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35A7" w:rsidRDefault="005135A7" w:rsidP="00253C5C">
      <w:pPr>
        <w:pStyle w:val="Title"/>
        <w:spacing w:line="276" w:lineRule="auto"/>
        <w:rPr>
          <w:rStyle w:val="SectionNumber"/>
        </w:rPr>
      </w:pPr>
      <w:r>
        <w:rPr>
          <w:rStyle w:val="SectionNumber"/>
        </w:rPr>
        <w:t>Understanding and Improving</w:t>
      </w:r>
      <w:r>
        <w:rPr>
          <w:rStyle w:val="SectionNumber"/>
        </w:rPr>
        <w:br/>
        <w:t>Human Data Relations</w:t>
      </w:r>
    </w:p>
    <w:p w:rsidR="005135A7" w:rsidRDefault="005135A7" w:rsidP="00253C5C">
      <w:pPr>
        <w:pStyle w:val="Subtitle"/>
        <w:spacing w:line="276" w:lineRule="auto"/>
      </w:pPr>
      <w:r w:rsidRPr="00C65FF1">
        <w:rPr>
          <w:noProof/>
        </w:rPr>
        <w:drawing>
          <wp:inline distT="0" distB="0" distL="0" distR="0" wp14:anchorId="43E96C12" wp14:editId="6CE3D8DC">
            <wp:extent cx="1385454" cy="13854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89966" cy="1389966"/>
                    </a:xfrm>
                    <a:prstGeom prst="rect">
                      <a:avLst/>
                    </a:prstGeom>
                  </pic:spPr>
                </pic:pic>
              </a:graphicData>
            </a:graphic>
          </wp:inline>
        </w:drawing>
      </w:r>
    </w:p>
    <w:p w:rsidR="005135A7" w:rsidRDefault="005135A7" w:rsidP="00253C5C">
      <w:pPr>
        <w:pStyle w:val="Subtitle"/>
        <w:spacing w:line="276" w:lineRule="auto"/>
        <w:rPr>
          <w:rFonts w:eastAsia="Times New Roman" w:cs="Times New Roman"/>
          <w:lang w:val="en-GB"/>
        </w:rPr>
      </w:pPr>
      <w:r w:rsidRPr="00C65FF1">
        <w:rPr>
          <w:rFonts w:eastAsia="Times New Roman" w:cs="Times New Roman"/>
          <w:lang w:val="en-GB"/>
        </w:rPr>
        <w:t>Alex Bowyer</w:t>
      </w:r>
    </w:p>
    <w:p w:rsidR="005135A7" w:rsidRPr="00C65FF1" w:rsidRDefault="005135A7" w:rsidP="00253C5C">
      <w:pPr>
        <w:pStyle w:val="BodyText"/>
        <w:spacing w:line="276" w:lineRule="auto"/>
        <w:rPr>
          <w:lang w:val="en-GB"/>
        </w:rPr>
      </w:pPr>
    </w:p>
    <w:p w:rsidR="005135A7" w:rsidRPr="00C65FF1" w:rsidRDefault="005135A7" w:rsidP="00253C5C">
      <w:pPr>
        <w:pStyle w:val="BodyText"/>
        <w:spacing w:line="276" w:lineRule="auto"/>
        <w:rPr>
          <w:lang w:val="en-GB"/>
        </w:rPr>
      </w:pPr>
      <w:r>
        <w:rPr>
          <w:lang w:val="en-GB"/>
        </w:rPr>
        <w:tab/>
      </w:r>
      <w:r>
        <w:rPr>
          <w:lang w:val="en-GB"/>
        </w:rPr>
        <w:tab/>
      </w:r>
      <w:r w:rsidRPr="00C65FF1">
        <w:rPr>
          <w:b/>
          <w:lang w:val="en-GB"/>
        </w:rPr>
        <w:tab/>
      </w:r>
      <w:r w:rsidRPr="00C65FF1">
        <w:rPr>
          <w:b/>
          <w:lang w:val="en-GB"/>
        </w:rPr>
        <w:tab/>
        <w:t>Supervisors:</w:t>
      </w:r>
      <w:r w:rsidRPr="00C65FF1">
        <w:rPr>
          <w:b/>
          <w:lang w:val="en-GB"/>
        </w:rPr>
        <w:tab/>
      </w:r>
      <w:r w:rsidRPr="00C65FF1">
        <w:rPr>
          <w:lang w:val="en-GB"/>
        </w:rPr>
        <w:t>Prof. David Kirk</w:t>
      </w:r>
    </w:p>
    <w:p w:rsidR="005135A7" w:rsidRPr="00C65FF1" w:rsidRDefault="005135A7" w:rsidP="00253C5C">
      <w:pPr>
        <w:pStyle w:val="BodyText"/>
        <w:spacing w:line="276" w:lineRule="auto"/>
        <w:ind w:left="3600" w:firstLine="720"/>
        <w:rPr>
          <w:lang w:val="en-GB"/>
        </w:rPr>
      </w:pPr>
      <w:r w:rsidRPr="00C65FF1">
        <w:rPr>
          <w:lang w:val="en-GB"/>
        </w:rPr>
        <w:t>Dr. Josephine Go Jefferies</w:t>
      </w:r>
    </w:p>
    <w:p w:rsidR="005135A7" w:rsidRPr="00C65FF1" w:rsidRDefault="005135A7" w:rsidP="00253C5C">
      <w:pPr>
        <w:pStyle w:val="BodyText"/>
        <w:spacing w:line="276" w:lineRule="auto"/>
        <w:ind w:left="3600" w:firstLine="720"/>
        <w:rPr>
          <w:lang w:val="en-GB"/>
        </w:rPr>
      </w:pPr>
      <w:r w:rsidRPr="00C65FF1">
        <w:rPr>
          <w:lang w:val="en-GB"/>
        </w:rPr>
        <w:t>Dr.-Ing. Jan Smeddinck</w:t>
      </w:r>
    </w:p>
    <w:p w:rsidR="005135A7" w:rsidRPr="00C65FF1" w:rsidRDefault="005135A7" w:rsidP="00253C5C">
      <w:pPr>
        <w:pStyle w:val="BodyText"/>
        <w:spacing w:line="276" w:lineRule="auto"/>
        <w:ind w:left="3600" w:firstLine="720"/>
        <w:rPr>
          <w:lang w:val="en-GB"/>
        </w:rPr>
      </w:pPr>
      <w:r w:rsidRPr="00C65FF1">
        <w:rPr>
          <w:lang w:val="en-GB"/>
        </w:rPr>
        <w:t>Prof. Rob Wilson, PhD</w:t>
      </w:r>
    </w:p>
    <w:p w:rsidR="005135A7" w:rsidRDefault="005135A7" w:rsidP="00253C5C">
      <w:pPr>
        <w:pStyle w:val="BodyText"/>
        <w:spacing w:line="276" w:lineRule="auto"/>
        <w:ind w:left="3600" w:firstLine="720"/>
        <w:rPr>
          <w:lang w:val="en-GB"/>
        </w:rPr>
      </w:pPr>
    </w:p>
    <w:p w:rsidR="005135A7" w:rsidRPr="00C65FF1" w:rsidRDefault="005135A7" w:rsidP="00253C5C">
      <w:pPr>
        <w:pStyle w:val="BodyText"/>
        <w:spacing w:line="276" w:lineRule="auto"/>
        <w:ind w:left="3600" w:firstLine="720"/>
        <w:rPr>
          <w:lang w:val="en-GB"/>
        </w:rPr>
      </w:pPr>
    </w:p>
    <w:p w:rsidR="005135A7" w:rsidRDefault="005135A7" w:rsidP="00253C5C">
      <w:pPr>
        <w:pStyle w:val="BodyText"/>
        <w:spacing w:line="276" w:lineRule="auto"/>
        <w:jc w:val="center"/>
        <w:rPr>
          <w:lang w:val="en-GB"/>
        </w:rPr>
      </w:pPr>
      <w:r w:rsidRPr="00C65FF1">
        <w:rPr>
          <w:lang w:val="en-GB"/>
        </w:rPr>
        <w:t>School of Computing</w:t>
      </w:r>
    </w:p>
    <w:p w:rsidR="005135A7" w:rsidRDefault="005135A7" w:rsidP="00253C5C">
      <w:pPr>
        <w:pStyle w:val="BodyText"/>
        <w:spacing w:line="276" w:lineRule="auto"/>
        <w:jc w:val="center"/>
        <w:rPr>
          <w:lang w:val="en-GB"/>
        </w:rPr>
      </w:pPr>
      <w:r w:rsidRPr="00C65FF1">
        <w:rPr>
          <w:lang w:val="en-GB"/>
        </w:rPr>
        <w:t>Newcastle University</w:t>
      </w:r>
    </w:p>
    <w:p w:rsidR="005135A7" w:rsidRDefault="005135A7" w:rsidP="00253C5C">
      <w:pPr>
        <w:pStyle w:val="BodyText"/>
        <w:spacing w:line="276" w:lineRule="auto"/>
        <w:jc w:val="center"/>
        <w:rPr>
          <w:lang w:val="en-GB"/>
        </w:rPr>
      </w:pPr>
    </w:p>
    <w:p w:rsidR="005135A7" w:rsidRPr="00C65FF1" w:rsidRDefault="005135A7" w:rsidP="00253C5C">
      <w:pPr>
        <w:pStyle w:val="BodyText"/>
        <w:spacing w:line="276" w:lineRule="auto"/>
        <w:jc w:val="center"/>
        <w:rPr>
          <w:lang w:val="en-GB"/>
        </w:rPr>
      </w:pPr>
    </w:p>
    <w:p w:rsidR="005135A7" w:rsidRPr="00C65FF1" w:rsidRDefault="005135A7" w:rsidP="00253C5C">
      <w:pPr>
        <w:spacing w:after="0" w:line="276" w:lineRule="auto"/>
        <w:jc w:val="center"/>
        <w:rPr>
          <w:rFonts w:eastAsia="Times New Roman" w:cs="Times New Roman"/>
          <w:lang w:val="en-GB"/>
        </w:rPr>
      </w:pPr>
    </w:p>
    <w:p w:rsidR="005135A7" w:rsidRPr="00C65FF1" w:rsidRDefault="005135A7" w:rsidP="00253C5C">
      <w:pPr>
        <w:spacing w:line="276" w:lineRule="auto"/>
        <w:jc w:val="center"/>
        <w:rPr>
          <w:lang w:val="en-GB"/>
        </w:rPr>
      </w:pPr>
      <w:r w:rsidRPr="00C65FF1">
        <w:rPr>
          <w:lang w:val="en-GB"/>
        </w:rPr>
        <w:t>This thesis is submitted for the degree of</w:t>
      </w:r>
    </w:p>
    <w:p w:rsidR="005135A7" w:rsidRDefault="005135A7" w:rsidP="00253C5C">
      <w:pPr>
        <w:spacing w:line="276" w:lineRule="auto"/>
        <w:jc w:val="center"/>
        <w:rPr>
          <w:i/>
          <w:lang w:val="en-GB"/>
        </w:rPr>
      </w:pPr>
      <w:r w:rsidRPr="00C65FF1">
        <w:rPr>
          <w:i/>
          <w:lang w:val="en-GB"/>
        </w:rPr>
        <w:t>Doctor of Philosophy</w:t>
      </w:r>
    </w:p>
    <w:p w:rsidR="005135A7" w:rsidRDefault="005135A7" w:rsidP="00253C5C">
      <w:pPr>
        <w:spacing w:line="276" w:lineRule="auto"/>
        <w:jc w:val="center"/>
        <w:rPr>
          <w:i/>
          <w:lang w:val="en-GB"/>
        </w:rPr>
      </w:pPr>
    </w:p>
    <w:p w:rsidR="00253C5C" w:rsidRDefault="00253C5C" w:rsidP="00253C5C">
      <w:pPr>
        <w:spacing w:line="276" w:lineRule="auto"/>
        <w:jc w:val="center"/>
        <w:rPr>
          <w:i/>
          <w:lang w:val="en-GB"/>
        </w:rPr>
      </w:pPr>
    </w:p>
    <w:p w:rsidR="005135A7" w:rsidRDefault="005135A7" w:rsidP="00253C5C">
      <w:pPr>
        <w:spacing w:line="276" w:lineRule="auto"/>
        <w:jc w:val="center"/>
        <w:rPr>
          <w:lang w:val="en-GB"/>
        </w:rPr>
      </w:pPr>
      <w:r>
        <w:rPr>
          <w:lang w:val="en-GB"/>
        </w:rPr>
        <w:t>August 2022</w:t>
      </w:r>
    </w:p>
    <w:p w:rsidR="00EC22D1" w:rsidRPr="00C65FF1" w:rsidRDefault="00253C5C" w:rsidP="00EC22D1">
      <w:pPr>
        <w:pStyle w:val="Heading1"/>
        <w:rPr>
          <w:lang w:val="en-GB"/>
        </w:rPr>
      </w:pPr>
      <w:bookmarkStart w:id="0" w:name="_Toc112326102"/>
      <w:r>
        <w:rPr>
          <w:lang w:val="en-GB"/>
        </w:rPr>
        <w:lastRenderedPageBreak/>
        <w:t>Table of Contents</w:t>
      </w:r>
      <w:bookmarkEnd w:id="0"/>
    </w:p>
    <w:bookmarkStart w:id="1" w:name="abstract"/>
    <w:p w:rsidR="00C7484E" w:rsidRDefault="009C2BD6" w:rsidP="00C7484E">
      <w:pPr>
        <w:pStyle w:val="TOC1"/>
        <w:rPr>
          <w:rFonts w:asciiTheme="minorHAnsi" w:eastAsiaTheme="minorEastAsia" w:hAnsiTheme="minorHAnsi" w:cstheme="minorBidi"/>
          <w:lang w:val="en-GB"/>
        </w:rPr>
      </w:pPr>
      <w:r w:rsidRPr="009C2BD6">
        <w:rPr>
          <w:color w:val="365F91" w:themeColor="accent1" w:themeShade="BF"/>
        </w:rPr>
        <w:fldChar w:fldCharType="begin"/>
      </w:r>
      <w:r w:rsidRPr="009C2BD6">
        <w:rPr>
          <w:color w:val="365F91" w:themeColor="accent1" w:themeShade="BF"/>
        </w:rPr>
        <w:instrText xml:space="preserve"> TOC \o "1-3" \h \z \u </w:instrText>
      </w:r>
      <w:r w:rsidRPr="009C2BD6">
        <w:rPr>
          <w:color w:val="365F91" w:themeColor="accent1" w:themeShade="BF"/>
        </w:rPr>
        <w:fldChar w:fldCharType="separate"/>
      </w:r>
      <w:hyperlink w:anchor="_Toc112326102" w:history="1">
        <w:r w:rsidR="00C7484E" w:rsidRPr="001B4384">
          <w:rPr>
            <w:rStyle w:val="Hyperlink"/>
            <w:lang w:val="en-GB"/>
          </w:rPr>
          <w:t>Table of Contents</w:t>
        </w:r>
        <w:r w:rsidR="00C7484E">
          <w:rPr>
            <w:webHidden/>
          </w:rPr>
          <w:tab/>
        </w:r>
        <w:r w:rsidR="00C7484E">
          <w:rPr>
            <w:webHidden/>
          </w:rPr>
          <w:fldChar w:fldCharType="begin"/>
        </w:r>
        <w:r w:rsidR="00C7484E">
          <w:rPr>
            <w:webHidden/>
          </w:rPr>
          <w:instrText xml:space="preserve"> PAGEREF _Toc112326102 \h </w:instrText>
        </w:r>
        <w:r w:rsidR="00C7484E">
          <w:rPr>
            <w:webHidden/>
          </w:rPr>
        </w:r>
        <w:r w:rsidR="00C7484E">
          <w:rPr>
            <w:webHidden/>
          </w:rPr>
          <w:fldChar w:fldCharType="separate"/>
        </w:r>
        <w:r w:rsidR="00C7484E">
          <w:rPr>
            <w:webHidden/>
          </w:rPr>
          <w:t>ii</w:t>
        </w:r>
        <w:r w:rsidR="00C7484E">
          <w:rPr>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103" w:history="1">
        <w:r w:rsidRPr="001B4384">
          <w:rPr>
            <w:rStyle w:val="Hyperlink"/>
          </w:rPr>
          <w:t>Abstract</w:t>
        </w:r>
        <w:r>
          <w:rPr>
            <w:webHidden/>
          </w:rPr>
          <w:tab/>
        </w:r>
        <w:r>
          <w:rPr>
            <w:webHidden/>
          </w:rPr>
          <w:fldChar w:fldCharType="begin"/>
        </w:r>
        <w:r>
          <w:rPr>
            <w:webHidden/>
          </w:rPr>
          <w:instrText xml:space="preserve"> PAGEREF _Toc112326103 \h </w:instrText>
        </w:r>
        <w:r>
          <w:rPr>
            <w:webHidden/>
          </w:rPr>
        </w:r>
        <w:r>
          <w:rPr>
            <w:webHidden/>
          </w:rPr>
          <w:fldChar w:fldCharType="separate"/>
        </w:r>
        <w:r>
          <w:rPr>
            <w:webHidden/>
          </w:rPr>
          <w:t>xii</w:t>
        </w:r>
        <w:r>
          <w:rPr>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104" w:history="1">
        <w:r w:rsidRPr="001B4384">
          <w:rPr>
            <w:rStyle w:val="Hyperlink"/>
          </w:rPr>
          <w:t>Dedication</w:t>
        </w:r>
        <w:r>
          <w:rPr>
            <w:webHidden/>
          </w:rPr>
          <w:tab/>
        </w:r>
        <w:r>
          <w:rPr>
            <w:webHidden/>
          </w:rPr>
          <w:fldChar w:fldCharType="begin"/>
        </w:r>
        <w:r>
          <w:rPr>
            <w:webHidden/>
          </w:rPr>
          <w:instrText xml:space="preserve"> PAGEREF _Toc112326104 \h </w:instrText>
        </w:r>
        <w:r>
          <w:rPr>
            <w:webHidden/>
          </w:rPr>
        </w:r>
        <w:r>
          <w:rPr>
            <w:webHidden/>
          </w:rPr>
          <w:fldChar w:fldCharType="separate"/>
        </w:r>
        <w:r>
          <w:rPr>
            <w:webHidden/>
          </w:rPr>
          <w:t>xiii</w:t>
        </w:r>
        <w:r>
          <w:rPr>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105" w:history="1">
        <w:r w:rsidRPr="001B4384">
          <w:rPr>
            <w:rStyle w:val="Hyperlink"/>
          </w:rPr>
          <w:t>Acknowledgements</w:t>
        </w:r>
        <w:r>
          <w:rPr>
            <w:webHidden/>
          </w:rPr>
          <w:tab/>
        </w:r>
        <w:r>
          <w:rPr>
            <w:webHidden/>
          </w:rPr>
          <w:fldChar w:fldCharType="begin"/>
        </w:r>
        <w:r>
          <w:rPr>
            <w:webHidden/>
          </w:rPr>
          <w:instrText xml:space="preserve"> PAGEREF _Toc112326105 \h </w:instrText>
        </w:r>
        <w:r>
          <w:rPr>
            <w:webHidden/>
          </w:rPr>
        </w:r>
        <w:r>
          <w:rPr>
            <w:webHidden/>
          </w:rPr>
          <w:fldChar w:fldCharType="separate"/>
        </w:r>
        <w:r>
          <w:rPr>
            <w:webHidden/>
          </w:rPr>
          <w:t>xiv</w:t>
        </w:r>
        <w:r>
          <w:rPr>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106" w:history="1">
        <w:r w:rsidRPr="001B4384">
          <w:rPr>
            <w:rStyle w:val="Hyperlink"/>
          </w:rPr>
          <w:t>Lists of Tables, Figures and Inset Boxes</w:t>
        </w:r>
        <w:r>
          <w:rPr>
            <w:webHidden/>
          </w:rPr>
          <w:tab/>
        </w:r>
        <w:r>
          <w:rPr>
            <w:webHidden/>
          </w:rPr>
          <w:fldChar w:fldCharType="begin"/>
        </w:r>
        <w:r>
          <w:rPr>
            <w:webHidden/>
          </w:rPr>
          <w:instrText xml:space="preserve"> PAGEREF _Toc112326106 \h </w:instrText>
        </w:r>
        <w:r>
          <w:rPr>
            <w:webHidden/>
          </w:rPr>
        </w:r>
        <w:r>
          <w:rPr>
            <w:webHidden/>
          </w:rPr>
          <w:fldChar w:fldCharType="separate"/>
        </w:r>
        <w:r>
          <w:rPr>
            <w:webHidden/>
          </w:rPr>
          <w:t>xvii</w:t>
        </w:r>
        <w:r>
          <w:rPr>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107" w:history="1">
        <w:r w:rsidRPr="001B4384">
          <w:rPr>
            <w:rStyle w:val="Hyperlink"/>
            <w:noProof/>
          </w:rPr>
          <w:t>Lists of Tables by Chapter</w:t>
        </w:r>
        <w:r>
          <w:rPr>
            <w:noProof/>
            <w:webHidden/>
          </w:rPr>
          <w:tab/>
        </w:r>
        <w:r>
          <w:rPr>
            <w:noProof/>
            <w:webHidden/>
          </w:rPr>
          <w:fldChar w:fldCharType="begin"/>
        </w:r>
        <w:r>
          <w:rPr>
            <w:noProof/>
            <w:webHidden/>
          </w:rPr>
          <w:instrText xml:space="preserve"> PAGEREF _Toc112326107 \h </w:instrText>
        </w:r>
        <w:r>
          <w:rPr>
            <w:noProof/>
            <w:webHidden/>
          </w:rPr>
        </w:r>
        <w:r>
          <w:rPr>
            <w:noProof/>
            <w:webHidden/>
          </w:rPr>
          <w:fldChar w:fldCharType="separate"/>
        </w:r>
        <w:r>
          <w:rPr>
            <w:noProof/>
            <w:webHidden/>
          </w:rPr>
          <w:t>xvii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08" w:history="1">
        <w:r w:rsidRPr="001B4384">
          <w:rPr>
            <w:rStyle w:val="Hyperlink"/>
            <w:noProof/>
          </w:rPr>
          <w:t>Tables in Chapter 3</w:t>
        </w:r>
        <w:r>
          <w:rPr>
            <w:noProof/>
            <w:webHidden/>
          </w:rPr>
          <w:tab/>
        </w:r>
        <w:r>
          <w:rPr>
            <w:noProof/>
            <w:webHidden/>
          </w:rPr>
          <w:fldChar w:fldCharType="begin"/>
        </w:r>
        <w:r>
          <w:rPr>
            <w:noProof/>
            <w:webHidden/>
          </w:rPr>
          <w:instrText xml:space="preserve"> PAGEREF _Toc112326108 \h </w:instrText>
        </w:r>
        <w:r>
          <w:rPr>
            <w:noProof/>
            <w:webHidden/>
          </w:rPr>
        </w:r>
        <w:r>
          <w:rPr>
            <w:noProof/>
            <w:webHidden/>
          </w:rPr>
          <w:fldChar w:fldCharType="separate"/>
        </w:r>
        <w:r>
          <w:rPr>
            <w:noProof/>
            <w:webHidden/>
          </w:rPr>
          <w:t>xvii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09" w:history="1">
        <w:r w:rsidRPr="001B4384">
          <w:rPr>
            <w:rStyle w:val="Hyperlink"/>
            <w:noProof/>
          </w:rPr>
          <w:t>Tables in Chapter 4</w:t>
        </w:r>
        <w:r>
          <w:rPr>
            <w:noProof/>
            <w:webHidden/>
          </w:rPr>
          <w:tab/>
        </w:r>
        <w:r>
          <w:rPr>
            <w:noProof/>
            <w:webHidden/>
          </w:rPr>
          <w:fldChar w:fldCharType="begin"/>
        </w:r>
        <w:r>
          <w:rPr>
            <w:noProof/>
            <w:webHidden/>
          </w:rPr>
          <w:instrText xml:space="preserve"> PAGEREF _Toc112326109 \h </w:instrText>
        </w:r>
        <w:r>
          <w:rPr>
            <w:noProof/>
            <w:webHidden/>
          </w:rPr>
        </w:r>
        <w:r>
          <w:rPr>
            <w:noProof/>
            <w:webHidden/>
          </w:rPr>
          <w:fldChar w:fldCharType="separate"/>
        </w:r>
        <w:r>
          <w:rPr>
            <w:noProof/>
            <w:webHidden/>
          </w:rPr>
          <w:t>xvii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10" w:history="1">
        <w:r w:rsidRPr="001B4384">
          <w:rPr>
            <w:rStyle w:val="Hyperlink"/>
            <w:noProof/>
          </w:rPr>
          <w:t>Tables in Chapter 5</w:t>
        </w:r>
        <w:r>
          <w:rPr>
            <w:noProof/>
            <w:webHidden/>
          </w:rPr>
          <w:tab/>
        </w:r>
        <w:r>
          <w:rPr>
            <w:noProof/>
            <w:webHidden/>
          </w:rPr>
          <w:fldChar w:fldCharType="begin"/>
        </w:r>
        <w:r>
          <w:rPr>
            <w:noProof/>
            <w:webHidden/>
          </w:rPr>
          <w:instrText xml:space="preserve"> PAGEREF _Toc112326110 \h </w:instrText>
        </w:r>
        <w:r>
          <w:rPr>
            <w:noProof/>
            <w:webHidden/>
          </w:rPr>
        </w:r>
        <w:r>
          <w:rPr>
            <w:noProof/>
            <w:webHidden/>
          </w:rPr>
          <w:fldChar w:fldCharType="separate"/>
        </w:r>
        <w:r>
          <w:rPr>
            <w:noProof/>
            <w:webHidden/>
          </w:rPr>
          <w:t>xvii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11" w:history="1">
        <w:r w:rsidRPr="001B4384">
          <w:rPr>
            <w:rStyle w:val="Hyperlink"/>
            <w:noProof/>
          </w:rPr>
          <w:t>Tables in ‘Additional Reference Information’</w:t>
        </w:r>
        <w:r>
          <w:rPr>
            <w:noProof/>
            <w:webHidden/>
          </w:rPr>
          <w:tab/>
        </w:r>
        <w:r>
          <w:rPr>
            <w:noProof/>
            <w:webHidden/>
          </w:rPr>
          <w:fldChar w:fldCharType="begin"/>
        </w:r>
        <w:r>
          <w:rPr>
            <w:noProof/>
            <w:webHidden/>
          </w:rPr>
          <w:instrText xml:space="preserve"> PAGEREF _Toc112326111 \h </w:instrText>
        </w:r>
        <w:r>
          <w:rPr>
            <w:noProof/>
            <w:webHidden/>
          </w:rPr>
        </w:r>
        <w:r>
          <w:rPr>
            <w:noProof/>
            <w:webHidden/>
          </w:rPr>
          <w:fldChar w:fldCharType="separate"/>
        </w:r>
        <w:r>
          <w:rPr>
            <w:noProof/>
            <w:webHidden/>
          </w:rPr>
          <w:t>xvii</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112" w:history="1">
        <w:r w:rsidRPr="001B4384">
          <w:rPr>
            <w:rStyle w:val="Hyperlink"/>
            <w:noProof/>
          </w:rPr>
          <w:t>Lists of Figures by Chapter</w:t>
        </w:r>
        <w:r>
          <w:rPr>
            <w:noProof/>
            <w:webHidden/>
          </w:rPr>
          <w:tab/>
        </w:r>
        <w:r>
          <w:rPr>
            <w:noProof/>
            <w:webHidden/>
          </w:rPr>
          <w:fldChar w:fldCharType="begin"/>
        </w:r>
        <w:r>
          <w:rPr>
            <w:noProof/>
            <w:webHidden/>
          </w:rPr>
          <w:instrText xml:space="preserve"> PAGEREF _Toc112326112 \h </w:instrText>
        </w:r>
        <w:r>
          <w:rPr>
            <w:noProof/>
            <w:webHidden/>
          </w:rPr>
        </w:r>
        <w:r>
          <w:rPr>
            <w:noProof/>
            <w:webHidden/>
          </w:rPr>
          <w:fldChar w:fldCharType="separate"/>
        </w:r>
        <w:r>
          <w:rPr>
            <w:noProof/>
            <w:webHidden/>
          </w:rPr>
          <w:t>xviii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13" w:history="1">
        <w:r w:rsidRPr="001B4384">
          <w:rPr>
            <w:rStyle w:val="Hyperlink"/>
            <w:noProof/>
          </w:rPr>
          <w:t>Figures in Chapter 1</w:t>
        </w:r>
        <w:r>
          <w:rPr>
            <w:noProof/>
            <w:webHidden/>
          </w:rPr>
          <w:tab/>
        </w:r>
        <w:r>
          <w:rPr>
            <w:noProof/>
            <w:webHidden/>
          </w:rPr>
          <w:fldChar w:fldCharType="begin"/>
        </w:r>
        <w:r>
          <w:rPr>
            <w:noProof/>
            <w:webHidden/>
          </w:rPr>
          <w:instrText xml:space="preserve"> PAGEREF _Toc112326113 \h </w:instrText>
        </w:r>
        <w:r>
          <w:rPr>
            <w:noProof/>
            <w:webHidden/>
          </w:rPr>
        </w:r>
        <w:r>
          <w:rPr>
            <w:noProof/>
            <w:webHidden/>
          </w:rPr>
          <w:fldChar w:fldCharType="separate"/>
        </w:r>
        <w:r>
          <w:rPr>
            <w:noProof/>
            <w:webHidden/>
          </w:rPr>
          <w:t>xviii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14" w:history="1">
        <w:r w:rsidRPr="001B4384">
          <w:rPr>
            <w:rStyle w:val="Hyperlink"/>
            <w:noProof/>
          </w:rPr>
          <w:t>Figures in Chapter 2</w:t>
        </w:r>
        <w:r>
          <w:rPr>
            <w:noProof/>
            <w:webHidden/>
          </w:rPr>
          <w:tab/>
        </w:r>
        <w:r>
          <w:rPr>
            <w:noProof/>
            <w:webHidden/>
          </w:rPr>
          <w:fldChar w:fldCharType="begin"/>
        </w:r>
        <w:r>
          <w:rPr>
            <w:noProof/>
            <w:webHidden/>
          </w:rPr>
          <w:instrText xml:space="preserve"> PAGEREF _Toc112326114 \h </w:instrText>
        </w:r>
        <w:r>
          <w:rPr>
            <w:noProof/>
            <w:webHidden/>
          </w:rPr>
        </w:r>
        <w:r>
          <w:rPr>
            <w:noProof/>
            <w:webHidden/>
          </w:rPr>
          <w:fldChar w:fldCharType="separate"/>
        </w:r>
        <w:r>
          <w:rPr>
            <w:noProof/>
            <w:webHidden/>
          </w:rPr>
          <w:t>xviii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15" w:history="1">
        <w:r w:rsidRPr="001B4384">
          <w:rPr>
            <w:rStyle w:val="Hyperlink"/>
            <w:noProof/>
          </w:rPr>
          <w:t>Figures in Chapter 3</w:t>
        </w:r>
        <w:r>
          <w:rPr>
            <w:noProof/>
            <w:webHidden/>
          </w:rPr>
          <w:tab/>
        </w:r>
        <w:r>
          <w:rPr>
            <w:noProof/>
            <w:webHidden/>
          </w:rPr>
          <w:fldChar w:fldCharType="begin"/>
        </w:r>
        <w:r>
          <w:rPr>
            <w:noProof/>
            <w:webHidden/>
          </w:rPr>
          <w:instrText xml:space="preserve"> PAGEREF _Toc112326115 \h </w:instrText>
        </w:r>
        <w:r>
          <w:rPr>
            <w:noProof/>
            <w:webHidden/>
          </w:rPr>
        </w:r>
        <w:r>
          <w:rPr>
            <w:noProof/>
            <w:webHidden/>
          </w:rPr>
          <w:fldChar w:fldCharType="separate"/>
        </w:r>
        <w:r>
          <w:rPr>
            <w:noProof/>
            <w:webHidden/>
          </w:rPr>
          <w:t>xviii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16" w:history="1">
        <w:r w:rsidRPr="001B4384">
          <w:rPr>
            <w:rStyle w:val="Hyperlink"/>
            <w:noProof/>
          </w:rPr>
          <w:t>Figures in Chapter 4</w:t>
        </w:r>
        <w:r>
          <w:rPr>
            <w:noProof/>
            <w:webHidden/>
          </w:rPr>
          <w:tab/>
        </w:r>
        <w:r>
          <w:rPr>
            <w:noProof/>
            <w:webHidden/>
          </w:rPr>
          <w:fldChar w:fldCharType="begin"/>
        </w:r>
        <w:r>
          <w:rPr>
            <w:noProof/>
            <w:webHidden/>
          </w:rPr>
          <w:instrText xml:space="preserve"> PAGEREF _Toc112326116 \h </w:instrText>
        </w:r>
        <w:r>
          <w:rPr>
            <w:noProof/>
            <w:webHidden/>
          </w:rPr>
        </w:r>
        <w:r>
          <w:rPr>
            <w:noProof/>
            <w:webHidden/>
          </w:rPr>
          <w:fldChar w:fldCharType="separate"/>
        </w:r>
        <w:r>
          <w:rPr>
            <w:noProof/>
            <w:webHidden/>
          </w:rPr>
          <w:t>xviii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17" w:history="1">
        <w:r w:rsidRPr="001B4384">
          <w:rPr>
            <w:rStyle w:val="Hyperlink"/>
            <w:noProof/>
          </w:rPr>
          <w:t>Figures in Chapter 5</w:t>
        </w:r>
        <w:r>
          <w:rPr>
            <w:noProof/>
            <w:webHidden/>
          </w:rPr>
          <w:tab/>
        </w:r>
        <w:r>
          <w:rPr>
            <w:noProof/>
            <w:webHidden/>
          </w:rPr>
          <w:fldChar w:fldCharType="begin"/>
        </w:r>
        <w:r>
          <w:rPr>
            <w:noProof/>
            <w:webHidden/>
          </w:rPr>
          <w:instrText xml:space="preserve"> PAGEREF _Toc112326117 \h </w:instrText>
        </w:r>
        <w:r>
          <w:rPr>
            <w:noProof/>
            <w:webHidden/>
          </w:rPr>
        </w:r>
        <w:r>
          <w:rPr>
            <w:noProof/>
            <w:webHidden/>
          </w:rPr>
          <w:fldChar w:fldCharType="separate"/>
        </w:r>
        <w:r>
          <w:rPr>
            <w:noProof/>
            <w:webHidden/>
          </w:rPr>
          <w:t>xix</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18" w:history="1">
        <w:r w:rsidRPr="001B4384">
          <w:rPr>
            <w:rStyle w:val="Hyperlink"/>
            <w:noProof/>
          </w:rPr>
          <w:t>Figures in Chapter 7</w:t>
        </w:r>
        <w:r>
          <w:rPr>
            <w:noProof/>
            <w:webHidden/>
          </w:rPr>
          <w:tab/>
        </w:r>
        <w:r>
          <w:rPr>
            <w:noProof/>
            <w:webHidden/>
          </w:rPr>
          <w:fldChar w:fldCharType="begin"/>
        </w:r>
        <w:r>
          <w:rPr>
            <w:noProof/>
            <w:webHidden/>
          </w:rPr>
          <w:instrText xml:space="preserve"> PAGEREF _Toc112326118 \h </w:instrText>
        </w:r>
        <w:r>
          <w:rPr>
            <w:noProof/>
            <w:webHidden/>
          </w:rPr>
        </w:r>
        <w:r>
          <w:rPr>
            <w:noProof/>
            <w:webHidden/>
          </w:rPr>
          <w:fldChar w:fldCharType="separate"/>
        </w:r>
        <w:r>
          <w:rPr>
            <w:noProof/>
            <w:webHidden/>
          </w:rPr>
          <w:t>xix</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19" w:history="1">
        <w:r w:rsidRPr="001B4384">
          <w:rPr>
            <w:rStyle w:val="Hyperlink"/>
            <w:noProof/>
          </w:rPr>
          <w:t>Figures in Chapter 8</w:t>
        </w:r>
        <w:r>
          <w:rPr>
            <w:noProof/>
            <w:webHidden/>
          </w:rPr>
          <w:tab/>
        </w:r>
        <w:r>
          <w:rPr>
            <w:noProof/>
            <w:webHidden/>
          </w:rPr>
          <w:fldChar w:fldCharType="begin"/>
        </w:r>
        <w:r>
          <w:rPr>
            <w:noProof/>
            <w:webHidden/>
          </w:rPr>
          <w:instrText xml:space="preserve"> PAGEREF _Toc112326119 \h </w:instrText>
        </w:r>
        <w:r>
          <w:rPr>
            <w:noProof/>
            <w:webHidden/>
          </w:rPr>
        </w:r>
        <w:r>
          <w:rPr>
            <w:noProof/>
            <w:webHidden/>
          </w:rPr>
          <w:fldChar w:fldCharType="separate"/>
        </w:r>
        <w:r>
          <w:rPr>
            <w:noProof/>
            <w:webHidden/>
          </w:rPr>
          <w:t>xix</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20" w:history="1">
        <w:r w:rsidRPr="001B4384">
          <w:rPr>
            <w:rStyle w:val="Hyperlink"/>
            <w:noProof/>
          </w:rPr>
          <w:t>Figures in Chapter 9</w:t>
        </w:r>
        <w:r>
          <w:rPr>
            <w:noProof/>
            <w:webHidden/>
          </w:rPr>
          <w:tab/>
        </w:r>
        <w:r>
          <w:rPr>
            <w:noProof/>
            <w:webHidden/>
          </w:rPr>
          <w:fldChar w:fldCharType="begin"/>
        </w:r>
        <w:r>
          <w:rPr>
            <w:noProof/>
            <w:webHidden/>
          </w:rPr>
          <w:instrText xml:space="preserve"> PAGEREF _Toc112326120 \h </w:instrText>
        </w:r>
        <w:r>
          <w:rPr>
            <w:noProof/>
            <w:webHidden/>
          </w:rPr>
        </w:r>
        <w:r>
          <w:rPr>
            <w:noProof/>
            <w:webHidden/>
          </w:rPr>
          <w:fldChar w:fldCharType="separate"/>
        </w:r>
        <w:r>
          <w:rPr>
            <w:noProof/>
            <w:webHidden/>
          </w:rPr>
          <w:t>xix</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21" w:history="1">
        <w:r w:rsidRPr="001B4384">
          <w:rPr>
            <w:rStyle w:val="Hyperlink"/>
            <w:noProof/>
          </w:rPr>
          <w:t>Figures in ‘Additional Reference Information’</w:t>
        </w:r>
        <w:r>
          <w:rPr>
            <w:noProof/>
            <w:webHidden/>
          </w:rPr>
          <w:tab/>
        </w:r>
        <w:r>
          <w:rPr>
            <w:noProof/>
            <w:webHidden/>
          </w:rPr>
          <w:fldChar w:fldCharType="begin"/>
        </w:r>
        <w:r>
          <w:rPr>
            <w:noProof/>
            <w:webHidden/>
          </w:rPr>
          <w:instrText xml:space="preserve"> PAGEREF _Toc112326121 \h </w:instrText>
        </w:r>
        <w:r>
          <w:rPr>
            <w:noProof/>
            <w:webHidden/>
          </w:rPr>
        </w:r>
        <w:r>
          <w:rPr>
            <w:noProof/>
            <w:webHidden/>
          </w:rPr>
          <w:fldChar w:fldCharType="separate"/>
        </w:r>
        <w:r>
          <w:rPr>
            <w:noProof/>
            <w:webHidden/>
          </w:rPr>
          <w:t>xx</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122" w:history="1">
        <w:r w:rsidRPr="001B4384">
          <w:rPr>
            <w:rStyle w:val="Hyperlink"/>
            <w:noProof/>
          </w:rPr>
          <w:t>List of Inset Boxes by Chapter</w:t>
        </w:r>
        <w:r>
          <w:rPr>
            <w:noProof/>
            <w:webHidden/>
          </w:rPr>
          <w:tab/>
        </w:r>
        <w:r>
          <w:rPr>
            <w:noProof/>
            <w:webHidden/>
          </w:rPr>
          <w:fldChar w:fldCharType="begin"/>
        </w:r>
        <w:r>
          <w:rPr>
            <w:noProof/>
            <w:webHidden/>
          </w:rPr>
          <w:instrText xml:space="preserve"> PAGEREF _Toc112326122 \h </w:instrText>
        </w:r>
        <w:r>
          <w:rPr>
            <w:noProof/>
            <w:webHidden/>
          </w:rPr>
        </w:r>
        <w:r>
          <w:rPr>
            <w:noProof/>
            <w:webHidden/>
          </w:rPr>
          <w:fldChar w:fldCharType="separate"/>
        </w:r>
        <w:r>
          <w:rPr>
            <w:noProof/>
            <w:webHidden/>
          </w:rPr>
          <w:t>xxi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23" w:history="1">
        <w:r w:rsidRPr="001B4384">
          <w:rPr>
            <w:rStyle w:val="Hyperlink"/>
            <w:noProof/>
          </w:rPr>
          <w:t>Inset Boxes in Chapter 7</w:t>
        </w:r>
        <w:r>
          <w:rPr>
            <w:noProof/>
            <w:webHidden/>
          </w:rPr>
          <w:tab/>
        </w:r>
        <w:r>
          <w:rPr>
            <w:noProof/>
            <w:webHidden/>
          </w:rPr>
          <w:fldChar w:fldCharType="begin"/>
        </w:r>
        <w:r>
          <w:rPr>
            <w:noProof/>
            <w:webHidden/>
          </w:rPr>
          <w:instrText xml:space="preserve"> PAGEREF _Toc112326123 \h </w:instrText>
        </w:r>
        <w:r>
          <w:rPr>
            <w:noProof/>
            <w:webHidden/>
          </w:rPr>
        </w:r>
        <w:r>
          <w:rPr>
            <w:noProof/>
            <w:webHidden/>
          </w:rPr>
          <w:fldChar w:fldCharType="separate"/>
        </w:r>
        <w:r>
          <w:rPr>
            <w:noProof/>
            <w:webHidden/>
          </w:rPr>
          <w:t>xxi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24" w:history="1">
        <w:r w:rsidRPr="001B4384">
          <w:rPr>
            <w:rStyle w:val="Hyperlink"/>
            <w:noProof/>
          </w:rPr>
          <w:t>Inset Boxes in Chapter 8</w:t>
        </w:r>
        <w:r>
          <w:rPr>
            <w:noProof/>
            <w:webHidden/>
          </w:rPr>
          <w:tab/>
        </w:r>
        <w:r>
          <w:rPr>
            <w:noProof/>
            <w:webHidden/>
          </w:rPr>
          <w:fldChar w:fldCharType="begin"/>
        </w:r>
        <w:r>
          <w:rPr>
            <w:noProof/>
            <w:webHidden/>
          </w:rPr>
          <w:instrText xml:space="preserve"> PAGEREF _Toc112326124 \h </w:instrText>
        </w:r>
        <w:r>
          <w:rPr>
            <w:noProof/>
            <w:webHidden/>
          </w:rPr>
        </w:r>
        <w:r>
          <w:rPr>
            <w:noProof/>
            <w:webHidden/>
          </w:rPr>
          <w:fldChar w:fldCharType="separate"/>
        </w:r>
        <w:r>
          <w:rPr>
            <w:noProof/>
            <w:webHidden/>
          </w:rPr>
          <w:t>xxi</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125" w:history="1">
        <w:r w:rsidRPr="001B4384">
          <w:rPr>
            <w:rStyle w:val="Hyperlink"/>
            <w:noProof/>
          </w:rPr>
          <w:t>Inset Boxes in Chapter 9</w:t>
        </w:r>
        <w:r>
          <w:rPr>
            <w:noProof/>
            <w:webHidden/>
          </w:rPr>
          <w:tab/>
        </w:r>
        <w:r>
          <w:rPr>
            <w:noProof/>
            <w:webHidden/>
          </w:rPr>
          <w:fldChar w:fldCharType="begin"/>
        </w:r>
        <w:r>
          <w:rPr>
            <w:noProof/>
            <w:webHidden/>
          </w:rPr>
          <w:instrText xml:space="preserve"> PAGEREF _Toc112326125 \h </w:instrText>
        </w:r>
        <w:r>
          <w:rPr>
            <w:noProof/>
            <w:webHidden/>
          </w:rPr>
        </w:r>
        <w:r>
          <w:rPr>
            <w:noProof/>
            <w:webHidden/>
          </w:rPr>
          <w:fldChar w:fldCharType="separate"/>
        </w:r>
        <w:r>
          <w:rPr>
            <w:noProof/>
            <w:webHidden/>
          </w:rPr>
          <w:t>xxi</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126" w:history="1">
        <w:r w:rsidRPr="001B4384">
          <w:rPr>
            <w:rStyle w:val="Hyperlink"/>
          </w:rPr>
          <w:t>Chapter 1. Introduction</w:t>
        </w:r>
        <w:r>
          <w:rPr>
            <w:webHidden/>
          </w:rPr>
          <w:tab/>
        </w:r>
        <w:r>
          <w:rPr>
            <w:webHidden/>
          </w:rPr>
          <w:fldChar w:fldCharType="begin"/>
        </w:r>
        <w:r>
          <w:rPr>
            <w:webHidden/>
          </w:rPr>
          <w:instrText xml:space="preserve"> PAGEREF _Toc112326126 \h </w:instrText>
        </w:r>
        <w:r>
          <w:rPr>
            <w:webHidden/>
          </w:rPr>
        </w:r>
        <w:r>
          <w:rPr>
            <w:webHidden/>
          </w:rPr>
          <w:fldChar w:fldCharType="separate"/>
        </w:r>
        <w:r>
          <w:rPr>
            <w:webHidden/>
          </w:rPr>
          <w:t>1</w:t>
        </w:r>
        <w:r>
          <w:rPr>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27" w:history="1">
        <w:r w:rsidRPr="001B4384">
          <w:rPr>
            <w:rStyle w:val="Hyperlink"/>
            <w:noProof/>
          </w:rPr>
          <w:t>1.1</w:t>
        </w:r>
        <w:r>
          <w:rPr>
            <w:rFonts w:eastAsiaTheme="minorEastAsia"/>
            <w:b w:val="0"/>
            <w:bCs w:val="0"/>
            <w:noProof/>
            <w:sz w:val="24"/>
            <w:szCs w:val="24"/>
            <w:lang w:val="en-GB"/>
          </w:rPr>
          <w:tab/>
        </w:r>
        <w:r w:rsidRPr="001B4384">
          <w:rPr>
            <w:rStyle w:val="Hyperlink"/>
            <w:noProof/>
          </w:rPr>
          <w:t>Background and Motivation for this Research</w:t>
        </w:r>
        <w:r>
          <w:rPr>
            <w:noProof/>
            <w:webHidden/>
          </w:rPr>
          <w:tab/>
        </w:r>
        <w:r>
          <w:rPr>
            <w:noProof/>
            <w:webHidden/>
          </w:rPr>
          <w:fldChar w:fldCharType="begin"/>
        </w:r>
        <w:r>
          <w:rPr>
            <w:noProof/>
            <w:webHidden/>
          </w:rPr>
          <w:instrText xml:space="preserve"> PAGEREF _Toc112326127 \h </w:instrText>
        </w:r>
        <w:r>
          <w:rPr>
            <w:noProof/>
            <w:webHidden/>
          </w:rPr>
        </w:r>
        <w:r>
          <w:rPr>
            <w:noProof/>
            <w:webHidden/>
          </w:rPr>
          <w:fldChar w:fldCharType="separate"/>
        </w:r>
        <w:r>
          <w:rPr>
            <w:noProof/>
            <w:webHidden/>
          </w:rPr>
          <w:t>1</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28" w:history="1">
        <w:r w:rsidRPr="001B4384">
          <w:rPr>
            <w:rStyle w:val="Hyperlink"/>
            <w:noProof/>
          </w:rPr>
          <w:t>1.1.1</w:t>
        </w:r>
        <w:r>
          <w:rPr>
            <w:rFonts w:eastAsiaTheme="minorEastAsia"/>
            <w:noProof/>
            <w:sz w:val="24"/>
            <w:szCs w:val="24"/>
            <w:lang w:val="en-GB"/>
          </w:rPr>
          <w:tab/>
        </w:r>
        <w:r w:rsidRPr="001B4384">
          <w:rPr>
            <w:rStyle w:val="Hyperlink"/>
            <w:noProof/>
          </w:rPr>
          <w:t>Personal Motivation and Context</w:t>
        </w:r>
        <w:r>
          <w:rPr>
            <w:noProof/>
            <w:webHidden/>
          </w:rPr>
          <w:tab/>
        </w:r>
        <w:r>
          <w:rPr>
            <w:noProof/>
            <w:webHidden/>
          </w:rPr>
          <w:fldChar w:fldCharType="begin"/>
        </w:r>
        <w:r>
          <w:rPr>
            <w:noProof/>
            <w:webHidden/>
          </w:rPr>
          <w:instrText xml:space="preserve"> PAGEREF _Toc112326128 \h </w:instrText>
        </w:r>
        <w:r>
          <w:rPr>
            <w:noProof/>
            <w:webHidden/>
          </w:rPr>
        </w:r>
        <w:r>
          <w:rPr>
            <w:noProof/>
            <w:webHidden/>
          </w:rPr>
          <w:fldChar w:fldCharType="separate"/>
        </w:r>
        <w:r>
          <w:rPr>
            <w:noProof/>
            <w:webHidden/>
          </w:rPr>
          <w:t>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29" w:history="1">
        <w:r w:rsidRPr="001B4384">
          <w:rPr>
            <w:rStyle w:val="Hyperlink"/>
            <w:noProof/>
          </w:rPr>
          <w:t>1.1.2</w:t>
        </w:r>
        <w:r>
          <w:rPr>
            <w:rFonts w:eastAsiaTheme="minorEastAsia"/>
            <w:noProof/>
            <w:sz w:val="24"/>
            <w:szCs w:val="24"/>
            <w:lang w:val="en-GB"/>
          </w:rPr>
          <w:tab/>
        </w:r>
        <w:r w:rsidRPr="001B4384">
          <w:rPr>
            <w:rStyle w:val="Hyperlink"/>
            <w:noProof/>
          </w:rPr>
          <w:t>Research Objectives and Purpose</w:t>
        </w:r>
        <w:r>
          <w:rPr>
            <w:noProof/>
            <w:webHidden/>
          </w:rPr>
          <w:tab/>
        </w:r>
        <w:r>
          <w:rPr>
            <w:noProof/>
            <w:webHidden/>
          </w:rPr>
          <w:fldChar w:fldCharType="begin"/>
        </w:r>
        <w:r>
          <w:rPr>
            <w:noProof/>
            <w:webHidden/>
          </w:rPr>
          <w:instrText xml:space="preserve"> PAGEREF _Toc112326129 \h </w:instrText>
        </w:r>
        <w:r>
          <w:rPr>
            <w:noProof/>
            <w:webHidden/>
          </w:rPr>
        </w:r>
        <w:r>
          <w:rPr>
            <w:noProof/>
            <w:webHidden/>
          </w:rPr>
          <w:fldChar w:fldCharType="separate"/>
        </w:r>
        <w:r>
          <w:rPr>
            <w:noProof/>
            <w:webHidden/>
          </w:rPr>
          <w:t>4</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30" w:history="1">
        <w:r w:rsidRPr="001B4384">
          <w:rPr>
            <w:rStyle w:val="Hyperlink"/>
            <w:noProof/>
          </w:rPr>
          <w:t>1.2</w:t>
        </w:r>
        <w:r>
          <w:rPr>
            <w:rFonts w:eastAsiaTheme="minorEastAsia"/>
            <w:b w:val="0"/>
            <w:bCs w:val="0"/>
            <w:noProof/>
            <w:sz w:val="24"/>
            <w:szCs w:val="24"/>
            <w:lang w:val="en-GB"/>
          </w:rPr>
          <w:tab/>
        </w:r>
        <w:r w:rsidRPr="001B4384">
          <w:rPr>
            <w:rStyle w:val="Hyperlink"/>
            <w:noProof/>
          </w:rPr>
          <w:t>Nature and Contributions of the Thesis</w:t>
        </w:r>
        <w:r>
          <w:rPr>
            <w:noProof/>
            <w:webHidden/>
          </w:rPr>
          <w:tab/>
        </w:r>
        <w:r>
          <w:rPr>
            <w:noProof/>
            <w:webHidden/>
          </w:rPr>
          <w:fldChar w:fldCharType="begin"/>
        </w:r>
        <w:r>
          <w:rPr>
            <w:noProof/>
            <w:webHidden/>
          </w:rPr>
          <w:instrText xml:space="preserve"> PAGEREF _Toc112326130 \h </w:instrText>
        </w:r>
        <w:r>
          <w:rPr>
            <w:noProof/>
            <w:webHidden/>
          </w:rPr>
        </w:r>
        <w:r>
          <w:rPr>
            <w:noProof/>
            <w:webHidden/>
          </w:rPr>
          <w:fldChar w:fldCharType="separate"/>
        </w:r>
        <w:r>
          <w:rPr>
            <w:noProof/>
            <w:webHidden/>
          </w:rPr>
          <w:t>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31" w:history="1">
        <w:r w:rsidRPr="001B4384">
          <w:rPr>
            <w:rStyle w:val="Hyperlink"/>
            <w:noProof/>
          </w:rPr>
          <w:t>1.2.1</w:t>
        </w:r>
        <w:r>
          <w:rPr>
            <w:rFonts w:eastAsiaTheme="minorEastAsia"/>
            <w:noProof/>
            <w:sz w:val="24"/>
            <w:szCs w:val="24"/>
            <w:lang w:val="en-GB"/>
          </w:rPr>
          <w:tab/>
        </w:r>
        <w:r w:rsidRPr="001B4384">
          <w:rPr>
            <w:rStyle w:val="Hyperlink"/>
            <w:noProof/>
          </w:rPr>
          <w:t>An Understanding of what People want from Personal Data</w:t>
        </w:r>
        <w:r>
          <w:rPr>
            <w:noProof/>
            <w:webHidden/>
          </w:rPr>
          <w:tab/>
        </w:r>
        <w:r>
          <w:rPr>
            <w:noProof/>
            <w:webHidden/>
          </w:rPr>
          <w:fldChar w:fldCharType="begin"/>
        </w:r>
        <w:r>
          <w:rPr>
            <w:noProof/>
            <w:webHidden/>
          </w:rPr>
          <w:instrText xml:space="preserve"> PAGEREF _Toc112326131 \h </w:instrText>
        </w:r>
        <w:r>
          <w:rPr>
            <w:noProof/>
            <w:webHidden/>
          </w:rPr>
        </w:r>
        <w:r>
          <w:rPr>
            <w:noProof/>
            <w:webHidden/>
          </w:rPr>
          <w:fldChar w:fldCharType="separate"/>
        </w:r>
        <w:r>
          <w:rPr>
            <w:noProof/>
            <w:webHidden/>
          </w:rPr>
          <w:t>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32" w:history="1">
        <w:r w:rsidRPr="001B4384">
          <w:rPr>
            <w:rStyle w:val="Hyperlink"/>
            <w:noProof/>
          </w:rPr>
          <w:t>1.2.2</w:t>
        </w:r>
        <w:r>
          <w:rPr>
            <w:rFonts w:eastAsiaTheme="minorEastAsia"/>
            <w:noProof/>
            <w:sz w:val="24"/>
            <w:szCs w:val="24"/>
            <w:lang w:val="en-GB"/>
          </w:rPr>
          <w:tab/>
        </w:r>
        <w:r w:rsidRPr="001B4384">
          <w:rPr>
            <w:rStyle w:val="Hyperlink"/>
            <w:noProof/>
          </w:rPr>
          <w:t>Establishing a New Field: Human Data Relations</w:t>
        </w:r>
        <w:r>
          <w:rPr>
            <w:noProof/>
            <w:webHidden/>
          </w:rPr>
          <w:tab/>
        </w:r>
        <w:r>
          <w:rPr>
            <w:noProof/>
            <w:webHidden/>
          </w:rPr>
          <w:fldChar w:fldCharType="begin"/>
        </w:r>
        <w:r>
          <w:rPr>
            <w:noProof/>
            <w:webHidden/>
          </w:rPr>
          <w:instrText xml:space="preserve"> PAGEREF _Toc112326132 \h </w:instrText>
        </w:r>
        <w:r>
          <w:rPr>
            <w:noProof/>
            <w:webHidden/>
          </w:rPr>
        </w:r>
        <w:r>
          <w:rPr>
            <w:noProof/>
            <w:webHidden/>
          </w:rPr>
          <w:fldChar w:fldCharType="separate"/>
        </w:r>
        <w:r>
          <w:rPr>
            <w:noProof/>
            <w:webHidden/>
          </w:rPr>
          <w:t>7</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33" w:history="1">
        <w:r w:rsidRPr="001B4384">
          <w:rPr>
            <w:rStyle w:val="Hyperlink"/>
            <w:noProof/>
          </w:rPr>
          <w:t>1.2.3</w:t>
        </w:r>
        <w:r>
          <w:rPr>
            <w:rFonts w:eastAsiaTheme="minorEastAsia"/>
            <w:noProof/>
            <w:sz w:val="24"/>
            <w:szCs w:val="24"/>
            <w:lang w:val="en-GB"/>
          </w:rPr>
          <w:tab/>
        </w:r>
        <w:r w:rsidRPr="001B4384">
          <w:rPr>
            <w:rStyle w:val="Hyperlink"/>
            <w:noProof/>
          </w:rPr>
          <w:t>Additional Contributions in the Early Help and Civic Data Context</w:t>
        </w:r>
        <w:r>
          <w:rPr>
            <w:noProof/>
            <w:webHidden/>
          </w:rPr>
          <w:tab/>
        </w:r>
        <w:r>
          <w:rPr>
            <w:noProof/>
            <w:webHidden/>
          </w:rPr>
          <w:fldChar w:fldCharType="begin"/>
        </w:r>
        <w:r>
          <w:rPr>
            <w:noProof/>
            <w:webHidden/>
          </w:rPr>
          <w:instrText xml:space="preserve"> PAGEREF _Toc112326133 \h </w:instrText>
        </w:r>
        <w:r>
          <w:rPr>
            <w:noProof/>
            <w:webHidden/>
          </w:rPr>
        </w:r>
        <w:r>
          <w:rPr>
            <w:noProof/>
            <w:webHidden/>
          </w:rPr>
          <w:fldChar w:fldCharType="separate"/>
        </w:r>
        <w:r>
          <w:rPr>
            <w:noProof/>
            <w:webHidden/>
          </w:rPr>
          <w:t>10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34" w:history="1">
        <w:r w:rsidRPr="001B4384">
          <w:rPr>
            <w:rStyle w:val="Hyperlink"/>
            <w:noProof/>
          </w:rPr>
          <w:t>1.2.4</w:t>
        </w:r>
        <w:r>
          <w:rPr>
            <w:rFonts w:eastAsiaTheme="minorEastAsia"/>
            <w:noProof/>
            <w:sz w:val="24"/>
            <w:szCs w:val="24"/>
            <w:lang w:val="en-GB"/>
          </w:rPr>
          <w:tab/>
        </w:r>
        <w:r w:rsidRPr="001B4384">
          <w:rPr>
            <w:rStyle w:val="Hyperlink"/>
            <w:noProof/>
          </w:rPr>
          <w:t>Additional Contributions in the GDPR and Everyday Data Context</w:t>
        </w:r>
        <w:r>
          <w:rPr>
            <w:noProof/>
            <w:webHidden/>
          </w:rPr>
          <w:tab/>
        </w:r>
        <w:r>
          <w:rPr>
            <w:noProof/>
            <w:webHidden/>
          </w:rPr>
          <w:fldChar w:fldCharType="begin"/>
        </w:r>
        <w:r>
          <w:rPr>
            <w:noProof/>
            <w:webHidden/>
          </w:rPr>
          <w:instrText xml:space="preserve"> PAGEREF _Toc112326134 \h </w:instrText>
        </w:r>
        <w:r>
          <w:rPr>
            <w:noProof/>
            <w:webHidden/>
          </w:rPr>
        </w:r>
        <w:r>
          <w:rPr>
            <w:noProof/>
            <w:webHidden/>
          </w:rPr>
          <w:fldChar w:fldCharType="separate"/>
        </w:r>
        <w:r>
          <w:rPr>
            <w:noProof/>
            <w:webHidden/>
          </w:rPr>
          <w:t>10</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35" w:history="1">
        <w:r w:rsidRPr="001B4384">
          <w:rPr>
            <w:rStyle w:val="Hyperlink"/>
            <w:noProof/>
          </w:rPr>
          <w:t>1.3</w:t>
        </w:r>
        <w:r>
          <w:rPr>
            <w:rFonts w:eastAsiaTheme="minorEastAsia"/>
            <w:b w:val="0"/>
            <w:bCs w:val="0"/>
            <w:noProof/>
            <w:sz w:val="24"/>
            <w:szCs w:val="24"/>
            <w:lang w:val="en-GB"/>
          </w:rPr>
          <w:tab/>
        </w:r>
        <w:r w:rsidRPr="001B4384">
          <w:rPr>
            <w:rStyle w:val="Hyperlink"/>
            <w:noProof/>
          </w:rPr>
          <w:t>Publications Arising From and Connected to This Research</w:t>
        </w:r>
        <w:r>
          <w:rPr>
            <w:noProof/>
            <w:webHidden/>
          </w:rPr>
          <w:tab/>
        </w:r>
        <w:r>
          <w:rPr>
            <w:noProof/>
            <w:webHidden/>
          </w:rPr>
          <w:fldChar w:fldCharType="begin"/>
        </w:r>
        <w:r>
          <w:rPr>
            <w:noProof/>
            <w:webHidden/>
          </w:rPr>
          <w:instrText xml:space="preserve"> PAGEREF _Toc112326135 \h </w:instrText>
        </w:r>
        <w:r>
          <w:rPr>
            <w:noProof/>
            <w:webHidden/>
          </w:rPr>
        </w:r>
        <w:r>
          <w:rPr>
            <w:noProof/>
            <w:webHidden/>
          </w:rPr>
          <w:fldChar w:fldCharType="separate"/>
        </w:r>
        <w:r>
          <w:rPr>
            <w:noProof/>
            <w:webHidden/>
          </w:rPr>
          <w:t>12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36" w:history="1">
        <w:r w:rsidRPr="001B4384">
          <w:rPr>
            <w:rStyle w:val="Hyperlink"/>
            <w:noProof/>
          </w:rPr>
          <w:t>1.3.1</w:t>
        </w:r>
        <w:r>
          <w:rPr>
            <w:rFonts w:eastAsiaTheme="minorEastAsia"/>
            <w:noProof/>
            <w:sz w:val="24"/>
            <w:szCs w:val="24"/>
            <w:lang w:val="en-GB"/>
          </w:rPr>
          <w:tab/>
        </w:r>
        <w:r w:rsidRPr="001B4384">
          <w:rPr>
            <w:rStyle w:val="Hyperlink"/>
            <w:noProof/>
          </w:rPr>
          <w:t>Pilot Study</w:t>
        </w:r>
        <w:r>
          <w:rPr>
            <w:noProof/>
            <w:webHidden/>
          </w:rPr>
          <w:tab/>
        </w:r>
        <w:r>
          <w:rPr>
            <w:noProof/>
            <w:webHidden/>
          </w:rPr>
          <w:fldChar w:fldCharType="begin"/>
        </w:r>
        <w:r>
          <w:rPr>
            <w:noProof/>
            <w:webHidden/>
          </w:rPr>
          <w:instrText xml:space="preserve"> PAGEREF _Toc112326136 \h </w:instrText>
        </w:r>
        <w:r>
          <w:rPr>
            <w:noProof/>
            <w:webHidden/>
          </w:rPr>
        </w:r>
        <w:r>
          <w:rPr>
            <w:noProof/>
            <w:webHidden/>
          </w:rPr>
          <w:fldChar w:fldCharType="separate"/>
        </w:r>
        <w:r>
          <w:rPr>
            <w:noProof/>
            <w:webHidden/>
          </w:rPr>
          <w:t>12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37" w:history="1">
        <w:r w:rsidRPr="001B4384">
          <w:rPr>
            <w:rStyle w:val="Hyperlink"/>
            <w:noProof/>
          </w:rPr>
          <w:t>1.3.2</w:t>
        </w:r>
        <w:r>
          <w:rPr>
            <w:rFonts w:eastAsiaTheme="minorEastAsia"/>
            <w:noProof/>
            <w:sz w:val="24"/>
            <w:szCs w:val="24"/>
            <w:lang w:val="en-GB"/>
          </w:rPr>
          <w:tab/>
        </w:r>
        <w:r w:rsidRPr="001B4384">
          <w:rPr>
            <w:rStyle w:val="Hyperlink"/>
            <w:noProof/>
          </w:rPr>
          <w:t>Primary Case Studies</w:t>
        </w:r>
        <w:r>
          <w:rPr>
            <w:noProof/>
            <w:webHidden/>
          </w:rPr>
          <w:tab/>
        </w:r>
        <w:r>
          <w:rPr>
            <w:noProof/>
            <w:webHidden/>
          </w:rPr>
          <w:fldChar w:fldCharType="begin"/>
        </w:r>
        <w:r>
          <w:rPr>
            <w:noProof/>
            <w:webHidden/>
          </w:rPr>
          <w:instrText xml:space="preserve"> PAGEREF _Toc112326137 \h </w:instrText>
        </w:r>
        <w:r>
          <w:rPr>
            <w:noProof/>
            <w:webHidden/>
          </w:rPr>
        </w:r>
        <w:r>
          <w:rPr>
            <w:noProof/>
            <w:webHidden/>
          </w:rPr>
          <w:fldChar w:fldCharType="separate"/>
        </w:r>
        <w:r>
          <w:rPr>
            <w:noProof/>
            <w:webHidden/>
          </w:rPr>
          <w:t>13</w:t>
        </w:r>
        <w:r>
          <w:rPr>
            <w:noProof/>
            <w:webHidden/>
          </w:rPr>
          <w:fldChar w:fldCharType="end"/>
        </w:r>
      </w:hyperlink>
    </w:p>
    <w:p w:rsidR="00C7484E" w:rsidRDefault="00C7484E">
      <w:pPr>
        <w:pStyle w:val="TOC2"/>
        <w:tabs>
          <w:tab w:val="left" w:pos="720"/>
          <w:tab w:val="right" w:leader="dot" w:pos="9395"/>
        </w:tabs>
        <w:rPr>
          <w:rStyle w:val="Hyperlink"/>
          <w:noProof/>
        </w:rPr>
      </w:pPr>
      <w:hyperlink w:anchor="_Toc112326138" w:history="1">
        <w:r w:rsidRPr="001B4384">
          <w:rPr>
            <w:rStyle w:val="Hyperlink"/>
            <w:noProof/>
          </w:rPr>
          <w:t>1.4</w:t>
        </w:r>
        <w:r>
          <w:rPr>
            <w:rFonts w:eastAsiaTheme="minorEastAsia"/>
            <w:b w:val="0"/>
            <w:bCs w:val="0"/>
            <w:noProof/>
            <w:sz w:val="24"/>
            <w:szCs w:val="24"/>
            <w:lang w:val="en-GB"/>
          </w:rPr>
          <w:tab/>
        </w:r>
        <w:r w:rsidRPr="001B4384">
          <w:rPr>
            <w:rStyle w:val="Hyperlink"/>
            <w:noProof/>
          </w:rPr>
          <w:t>The Structure of This Thesis</w:t>
        </w:r>
        <w:r>
          <w:rPr>
            <w:noProof/>
            <w:webHidden/>
          </w:rPr>
          <w:tab/>
        </w:r>
        <w:r>
          <w:rPr>
            <w:noProof/>
            <w:webHidden/>
          </w:rPr>
          <w:fldChar w:fldCharType="begin"/>
        </w:r>
        <w:r>
          <w:rPr>
            <w:noProof/>
            <w:webHidden/>
          </w:rPr>
          <w:instrText xml:space="preserve"> PAGEREF _Toc112326138 \h </w:instrText>
        </w:r>
        <w:r>
          <w:rPr>
            <w:noProof/>
            <w:webHidden/>
          </w:rPr>
        </w:r>
        <w:r>
          <w:rPr>
            <w:noProof/>
            <w:webHidden/>
          </w:rPr>
          <w:fldChar w:fldCharType="separate"/>
        </w:r>
        <w:r>
          <w:rPr>
            <w:noProof/>
            <w:webHidden/>
          </w:rPr>
          <w:t>16</w:t>
        </w:r>
        <w:r>
          <w:rPr>
            <w:noProof/>
            <w:webHidden/>
          </w:rPr>
          <w:fldChar w:fldCharType="end"/>
        </w:r>
      </w:hyperlink>
    </w:p>
    <w:p w:rsidR="00C7484E" w:rsidRPr="00C7484E" w:rsidRDefault="00C7484E" w:rsidP="00C7484E">
      <w:pPr>
        <w:pStyle w:val="TOC1"/>
        <w:rPr>
          <w:rFonts w:eastAsiaTheme="minorEastAsia" w:cstheme="minorBidi"/>
          <w:lang w:val="en-GB"/>
        </w:rPr>
      </w:pPr>
      <w:hyperlink w:anchor="_Toc112312307" w:history="1">
        <w:r w:rsidRPr="009C2BD6">
          <w:rPr>
            <w:rStyle w:val="Hyperlink"/>
          </w:rPr>
          <w:tab/>
          <w:t xml:space="preserve">PART </w:t>
        </w:r>
        <w:r>
          <w:rPr>
            <w:rStyle w:val="Hyperlink"/>
          </w:rPr>
          <w:t>ONE: UNDERSTANDING WHAT PEOPLE WANT IN DATA RELATIONS</w:t>
        </w:r>
        <w:r w:rsidRPr="009C2BD6">
          <w:rPr>
            <w:rStyle w:val="Hyperlink"/>
            <w:webHidden/>
          </w:rPr>
          <w:tab/>
        </w:r>
      </w:hyperlink>
      <w:r>
        <w:rPr>
          <w:rStyle w:val="Hyperlink"/>
        </w:rPr>
        <w:t>2</w:t>
      </w:r>
      <w:r>
        <w:rPr>
          <w:rStyle w:val="Hyperlink"/>
        </w:rPr>
        <w:t>1</w:t>
      </w:r>
    </w:p>
    <w:p w:rsidR="00C7484E" w:rsidRDefault="00C7484E" w:rsidP="00C7484E">
      <w:pPr>
        <w:pStyle w:val="TOC1"/>
        <w:rPr>
          <w:rFonts w:asciiTheme="minorHAnsi" w:eastAsiaTheme="minorEastAsia" w:hAnsiTheme="minorHAnsi" w:cstheme="minorBidi"/>
          <w:lang w:val="en-GB"/>
        </w:rPr>
      </w:pPr>
      <w:hyperlink w:anchor="_Toc112326139" w:history="1">
        <w:r w:rsidRPr="001B4384">
          <w:rPr>
            <w:rStyle w:val="Hyperlink"/>
          </w:rPr>
          <w:t>Chapter 2. Literature Review</w:t>
        </w:r>
        <w:r>
          <w:rPr>
            <w:webHidden/>
          </w:rPr>
          <w:tab/>
        </w:r>
        <w:r>
          <w:rPr>
            <w:webHidden/>
          </w:rPr>
          <w:fldChar w:fldCharType="begin"/>
        </w:r>
        <w:r>
          <w:rPr>
            <w:webHidden/>
          </w:rPr>
          <w:instrText xml:space="preserve"> PAGEREF _Toc112326139 \h </w:instrText>
        </w:r>
        <w:r>
          <w:rPr>
            <w:webHidden/>
          </w:rPr>
        </w:r>
        <w:r>
          <w:rPr>
            <w:webHidden/>
          </w:rPr>
          <w:fldChar w:fldCharType="separate"/>
        </w:r>
        <w:r>
          <w:rPr>
            <w:webHidden/>
          </w:rPr>
          <w:t>22</w:t>
        </w:r>
        <w:r>
          <w:rPr>
            <w:webHidden/>
          </w:rPr>
          <w:fldChar w:fldCharType="end"/>
        </w:r>
      </w:hyperlink>
      <w:bookmarkStart w:id="2" w:name="_GoBack"/>
      <w:bookmarkEnd w:id="2"/>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40" w:history="1">
        <w:r w:rsidRPr="001B4384">
          <w:rPr>
            <w:rStyle w:val="Hyperlink"/>
            <w:noProof/>
          </w:rPr>
          <w:t>2.1</w:t>
        </w:r>
        <w:r>
          <w:rPr>
            <w:rFonts w:eastAsiaTheme="minorEastAsia"/>
            <w:b w:val="0"/>
            <w:bCs w:val="0"/>
            <w:noProof/>
            <w:sz w:val="24"/>
            <w:szCs w:val="24"/>
            <w:lang w:val="en-GB"/>
          </w:rPr>
          <w:tab/>
        </w:r>
        <w:r w:rsidRPr="001B4384">
          <w:rPr>
            <w:rStyle w:val="Hyperlink"/>
            <w:noProof/>
          </w:rPr>
          <w:t>Understanding Data and its Role in Today’s World</w:t>
        </w:r>
        <w:r>
          <w:rPr>
            <w:noProof/>
            <w:webHidden/>
          </w:rPr>
          <w:tab/>
        </w:r>
        <w:r>
          <w:rPr>
            <w:noProof/>
            <w:webHidden/>
          </w:rPr>
          <w:fldChar w:fldCharType="begin"/>
        </w:r>
        <w:r>
          <w:rPr>
            <w:noProof/>
            <w:webHidden/>
          </w:rPr>
          <w:instrText xml:space="preserve"> PAGEREF _Toc112326140 \h </w:instrText>
        </w:r>
        <w:r>
          <w:rPr>
            <w:noProof/>
            <w:webHidden/>
          </w:rPr>
        </w:r>
        <w:r>
          <w:rPr>
            <w:noProof/>
            <w:webHidden/>
          </w:rPr>
          <w:fldChar w:fldCharType="separate"/>
        </w:r>
        <w:r>
          <w:rPr>
            <w:noProof/>
            <w:webHidden/>
          </w:rPr>
          <w:t>22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41" w:history="1">
        <w:r w:rsidRPr="001B4384">
          <w:rPr>
            <w:rStyle w:val="Hyperlink"/>
            <w:noProof/>
          </w:rPr>
          <w:t>2.1.1</w:t>
        </w:r>
        <w:r>
          <w:rPr>
            <w:rFonts w:eastAsiaTheme="minorEastAsia"/>
            <w:noProof/>
            <w:sz w:val="24"/>
            <w:szCs w:val="24"/>
            <w:lang w:val="en-GB"/>
          </w:rPr>
          <w:tab/>
        </w:r>
        <w:r w:rsidRPr="001B4384">
          <w:rPr>
            <w:rStyle w:val="Hyperlink"/>
            <w:noProof/>
          </w:rPr>
          <w:t>What is Data?</w:t>
        </w:r>
        <w:r>
          <w:rPr>
            <w:noProof/>
            <w:webHidden/>
          </w:rPr>
          <w:tab/>
        </w:r>
        <w:r>
          <w:rPr>
            <w:noProof/>
            <w:webHidden/>
          </w:rPr>
          <w:fldChar w:fldCharType="begin"/>
        </w:r>
        <w:r>
          <w:rPr>
            <w:noProof/>
            <w:webHidden/>
          </w:rPr>
          <w:instrText xml:space="preserve"> PAGEREF _Toc112326141 \h </w:instrText>
        </w:r>
        <w:r>
          <w:rPr>
            <w:noProof/>
            <w:webHidden/>
          </w:rPr>
        </w:r>
        <w:r>
          <w:rPr>
            <w:noProof/>
            <w:webHidden/>
          </w:rPr>
          <w:fldChar w:fldCharType="separate"/>
        </w:r>
        <w:r>
          <w:rPr>
            <w:noProof/>
            <w:webHidden/>
          </w:rPr>
          <w:t>22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42" w:history="1">
        <w:r w:rsidRPr="001B4384">
          <w:rPr>
            <w:rStyle w:val="Hyperlink"/>
            <w:noProof/>
          </w:rPr>
          <w:t>2.1.2</w:t>
        </w:r>
        <w:r>
          <w:rPr>
            <w:rFonts w:eastAsiaTheme="minorEastAsia"/>
            <w:noProof/>
            <w:sz w:val="24"/>
            <w:szCs w:val="24"/>
            <w:lang w:val="en-GB"/>
          </w:rPr>
          <w:tab/>
        </w:r>
        <w:r w:rsidRPr="001B4384">
          <w:rPr>
            <w:rStyle w:val="Hyperlink"/>
            <w:noProof/>
          </w:rPr>
          <w:t>Personal Data &amp; the Rise of Data-centrism</w:t>
        </w:r>
        <w:r>
          <w:rPr>
            <w:noProof/>
            <w:webHidden/>
          </w:rPr>
          <w:tab/>
        </w:r>
        <w:r>
          <w:rPr>
            <w:noProof/>
            <w:webHidden/>
          </w:rPr>
          <w:fldChar w:fldCharType="begin"/>
        </w:r>
        <w:r>
          <w:rPr>
            <w:noProof/>
            <w:webHidden/>
          </w:rPr>
          <w:instrText xml:space="preserve"> PAGEREF _Toc112326142 \h </w:instrText>
        </w:r>
        <w:r>
          <w:rPr>
            <w:noProof/>
            <w:webHidden/>
          </w:rPr>
        </w:r>
        <w:r>
          <w:rPr>
            <w:noProof/>
            <w:webHidden/>
          </w:rPr>
          <w:fldChar w:fldCharType="separate"/>
        </w:r>
        <w:r>
          <w:rPr>
            <w:noProof/>
            <w:webHidden/>
          </w:rPr>
          <w:t>24</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43" w:history="1">
        <w:r w:rsidRPr="001B4384">
          <w:rPr>
            <w:rStyle w:val="Hyperlink"/>
            <w:noProof/>
          </w:rPr>
          <w:t>2.1.3</w:t>
        </w:r>
        <w:r>
          <w:rPr>
            <w:rFonts w:eastAsiaTheme="minorEastAsia"/>
            <w:noProof/>
            <w:sz w:val="24"/>
            <w:szCs w:val="24"/>
            <w:lang w:val="en-GB"/>
          </w:rPr>
          <w:tab/>
        </w:r>
        <w:r w:rsidRPr="001B4384">
          <w:rPr>
            <w:rStyle w:val="Hyperlink"/>
            <w:noProof/>
          </w:rPr>
          <w:t>Legislating to Protect Personal Data: The Story So Far</w:t>
        </w:r>
        <w:r>
          <w:rPr>
            <w:noProof/>
            <w:webHidden/>
          </w:rPr>
          <w:tab/>
        </w:r>
        <w:r>
          <w:rPr>
            <w:noProof/>
            <w:webHidden/>
          </w:rPr>
          <w:fldChar w:fldCharType="begin"/>
        </w:r>
        <w:r>
          <w:rPr>
            <w:noProof/>
            <w:webHidden/>
          </w:rPr>
          <w:instrText xml:space="preserve"> PAGEREF _Toc112326143 \h </w:instrText>
        </w:r>
        <w:r>
          <w:rPr>
            <w:noProof/>
            <w:webHidden/>
          </w:rPr>
        </w:r>
        <w:r>
          <w:rPr>
            <w:noProof/>
            <w:webHidden/>
          </w:rPr>
          <w:fldChar w:fldCharType="separate"/>
        </w:r>
        <w:r>
          <w:rPr>
            <w:noProof/>
            <w:webHidden/>
          </w:rPr>
          <w:t>26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44" w:history="1">
        <w:r w:rsidRPr="001B4384">
          <w:rPr>
            <w:rStyle w:val="Hyperlink"/>
            <w:noProof/>
          </w:rPr>
          <w:t>2.1.4</w:t>
        </w:r>
        <w:r>
          <w:rPr>
            <w:rFonts w:eastAsiaTheme="minorEastAsia"/>
            <w:noProof/>
            <w:sz w:val="24"/>
            <w:szCs w:val="24"/>
            <w:lang w:val="en-GB"/>
          </w:rPr>
          <w:tab/>
        </w:r>
        <w:r w:rsidRPr="001B4384">
          <w:rPr>
            <w:rStyle w:val="Hyperlink"/>
            <w:noProof/>
          </w:rPr>
          <w:t>The Need for Practical and Effective Personal Data Access</w:t>
        </w:r>
        <w:r>
          <w:rPr>
            <w:noProof/>
            <w:webHidden/>
          </w:rPr>
          <w:tab/>
        </w:r>
        <w:r>
          <w:rPr>
            <w:noProof/>
            <w:webHidden/>
          </w:rPr>
          <w:fldChar w:fldCharType="begin"/>
        </w:r>
        <w:r>
          <w:rPr>
            <w:noProof/>
            <w:webHidden/>
          </w:rPr>
          <w:instrText xml:space="preserve"> PAGEREF _Toc112326144 \h </w:instrText>
        </w:r>
        <w:r>
          <w:rPr>
            <w:noProof/>
            <w:webHidden/>
          </w:rPr>
        </w:r>
        <w:r>
          <w:rPr>
            <w:noProof/>
            <w:webHidden/>
          </w:rPr>
          <w:fldChar w:fldCharType="separate"/>
        </w:r>
        <w:r>
          <w:rPr>
            <w:noProof/>
            <w:webHidden/>
          </w:rPr>
          <w:t>28</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45" w:history="1">
        <w:r w:rsidRPr="001B4384">
          <w:rPr>
            <w:rStyle w:val="Hyperlink"/>
            <w:noProof/>
          </w:rPr>
          <w:t>2.1.5</w:t>
        </w:r>
        <w:r>
          <w:rPr>
            <w:rFonts w:eastAsiaTheme="minorEastAsia"/>
            <w:noProof/>
            <w:sz w:val="24"/>
            <w:szCs w:val="24"/>
            <w:lang w:val="en-GB"/>
          </w:rPr>
          <w:tab/>
        </w:r>
        <w:r w:rsidRPr="001B4384">
          <w:rPr>
            <w:rStyle w:val="Hyperlink"/>
            <w:noProof/>
          </w:rPr>
          <w:t>Research Gap: The Human Experience of Personal Data</w:t>
        </w:r>
        <w:r>
          <w:rPr>
            <w:noProof/>
            <w:webHidden/>
          </w:rPr>
          <w:tab/>
        </w:r>
        <w:r>
          <w:rPr>
            <w:noProof/>
            <w:webHidden/>
          </w:rPr>
          <w:fldChar w:fldCharType="begin"/>
        </w:r>
        <w:r>
          <w:rPr>
            <w:noProof/>
            <w:webHidden/>
          </w:rPr>
          <w:instrText xml:space="preserve"> PAGEREF _Toc112326145 \h </w:instrText>
        </w:r>
        <w:r>
          <w:rPr>
            <w:noProof/>
            <w:webHidden/>
          </w:rPr>
        </w:r>
        <w:r>
          <w:rPr>
            <w:noProof/>
            <w:webHidden/>
          </w:rPr>
          <w:fldChar w:fldCharType="separate"/>
        </w:r>
        <w:r>
          <w:rPr>
            <w:noProof/>
            <w:webHidden/>
          </w:rPr>
          <w:t>30</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46" w:history="1">
        <w:r w:rsidRPr="001B4384">
          <w:rPr>
            <w:rStyle w:val="Hyperlink"/>
            <w:noProof/>
          </w:rPr>
          <w:t>2.2</w:t>
        </w:r>
        <w:r>
          <w:rPr>
            <w:rFonts w:eastAsiaTheme="minorEastAsia"/>
            <w:b w:val="0"/>
            <w:bCs w:val="0"/>
            <w:noProof/>
            <w:sz w:val="24"/>
            <w:szCs w:val="24"/>
            <w:lang w:val="en-GB"/>
          </w:rPr>
          <w:tab/>
        </w:r>
        <w:r w:rsidRPr="001B4384">
          <w:rPr>
            <w:rStyle w:val="Hyperlink"/>
            <w:noProof/>
          </w:rPr>
          <w:t>A History of Personal Data Interaction</w:t>
        </w:r>
        <w:r>
          <w:rPr>
            <w:noProof/>
            <w:webHidden/>
          </w:rPr>
          <w:tab/>
        </w:r>
        <w:r>
          <w:rPr>
            <w:noProof/>
            <w:webHidden/>
          </w:rPr>
          <w:fldChar w:fldCharType="begin"/>
        </w:r>
        <w:r>
          <w:rPr>
            <w:noProof/>
            <w:webHidden/>
          </w:rPr>
          <w:instrText xml:space="preserve"> PAGEREF _Toc112326146 \h </w:instrText>
        </w:r>
        <w:r>
          <w:rPr>
            <w:noProof/>
            <w:webHidden/>
          </w:rPr>
        </w:r>
        <w:r>
          <w:rPr>
            <w:noProof/>
            <w:webHidden/>
          </w:rPr>
          <w:fldChar w:fldCharType="separate"/>
        </w:r>
        <w:r>
          <w:rPr>
            <w:noProof/>
            <w:webHidden/>
          </w:rPr>
          <w:t>30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47" w:history="1">
        <w:r w:rsidRPr="001B4384">
          <w:rPr>
            <w:rStyle w:val="Hyperlink"/>
            <w:noProof/>
          </w:rPr>
          <w:t>2.2.1</w:t>
        </w:r>
        <w:r>
          <w:rPr>
            <w:rFonts w:eastAsiaTheme="minorEastAsia"/>
            <w:noProof/>
            <w:sz w:val="24"/>
            <w:szCs w:val="24"/>
            <w:lang w:val="en-GB"/>
          </w:rPr>
          <w:tab/>
        </w:r>
        <w:r w:rsidRPr="001B4384">
          <w:rPr>
            <w:rStyle w:val="Hyperlink"/>
            <w:noProof/>
          </w:rPr>
          <w:t>Computers as General-Purpose Information Tools</w:t>
        </w:r>
        <w:r>
          <w:rPr>
            <w:noProof/>
            <w:webHidden/>
          </w:rPr>
          <w:tab/>
        </w:r>
        <w:r>
          <w:rPr>
            <w:noProof/>
            <w:webHidden/>
          </w:rPr>
          <w:fldChar w:fldCharType="begin"/>
        </w:r>
        <w:r>
          <w:rPr>
            <w:noProof/>
            <w:webHidden/>
          </w:rPr>
          <w:instrText xml:space="preserve"> PAGEREF _Toc112326147 \h </w:instrText>
        </w:r>
        <w:r>
          <w:rPr>
            <w:noProof/>
            <w:webHidden/>
          </w:rPr>
        </w:r>
        <w:r>
          <w:rPr>
            <w:noProof/>
            <w:webHidden/>
          </w:rPr>
          <w:fldChar w:fldCharType="separate"/>
        </w:r>
        <w:r>
          <w:rPr>
            <w:noProof/>
            <w:webHidden/>
          </w:rPr>
          <w:t>30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48" w:history="1">
        <w:r w:rsidRPr="001B4384">
          <w:rPr>
            <w:rStyle w:val="Hyperlink"/>
            <w:noProof/>
          </w:rPr>
          <w:t>2.2.2</w:t>
        </w:r>
        <w:r>
          <w:rPr>
            <w:rFonts w:eastAsiaTheme="minorEastAsia"/>
            <w:noProof/>
            <w:sz w:val="24"/>
            <w:szCs w:val="24"/>
            <w:lang w:val="en-GB"/>
          </w:rPr>
          <w:tab/>
        </w:r>
        <w:r w:rsidRPr="001B4384">
          <w:rPr>
            <w:rStyle w:val="Hyperlink"/>
            <w:noProof/>
          </w:rPr>
          <w:t>Personal Information Management</w:t>
        </w:r>
        <w:r>
          <w:rPr>
            <w:noProof/>
            <w:webHidden/>
          </w:rPr>
          <w:tab/>
        </w:r>
        <w:r>
          <w:rPr>
            <w:noProof/>
            <w:webHidden/>
          </w:rPr>
          <w:fldChar w:fldCharType="begin"/>
        </w:r>
        <w:r>
          <w:rPr>
            <w:noProof/>
            <w:webHidden/>
          </w:rPr>
          <w:instrText xml:space="preserve"> PAGEREF _Toc112326148 \h </w:instrText>
        </w:r>
        <w:r>
          <w:rPr>
            <w:noProof/>
            <w:webHidden/>
          </w:rPr>
        </w:r>
        <w:r>
          <w:rPr>
            <w:noProof/>
            <w:webHidden/>
          </w:rPr>
          <w:fldChar w:fldCharType="separate"/>
        </w:r>
        <w:r>
          <w:rPr>
            <w:noProof/>
            <w:webHidden/>
          </w:rPr>
          <w:t>31</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49" w:history="1">
        <w:r w:rsidRPr="001B4384">
          <w:rPr>
            <w:rStyle w:val="Hyperlink"/>
            <w:noProof/>
          </w:rPr>
          <w:t>2.2.3</w:t>
        </w:r>
        <w:r>
          <w:rPr>
            <w:rFonts w:eastAsiaTheme="minorEastAsia"/>
            <w:noProof/>
            <w:sz w:val="24"/>
            <w:szCs w:val="24"/>
            <w:lang w:val="en-GB"/>
          </w:rPr>
          <w:tab/>
        </w:r>
        <w:r w:rsidRPr="001B4384">
          <w:rPr>
            <w:rStyle w:val="Hyperlink"/>
            <w:noProof/>
          </w:rPr>
          <w:t>Self Informatics (SI)</w:t>
        </w:r>
        <w:r>
          <w:rPr>
            <w:noProof/>
            <w:webHidden/>
          </w:rPr>
          <w:tab/>
        </w:r>
        <w:r>
          <w:rPr>
            <w:noProof/>
            <w:webHidden/>
          </w:rPr>
          <w:fldChar w:fldCharType="begin"/>
        </w:r>
        <w:r>
          <w:rPr>
            <w:noProof/>
            <w:webHidden/>
          </w:rPr>
          <w:instrText xml:space="preserve"> PAGEREF _Toc112326149 \h </w:instrText>
        </w:r>
        <w:r>
          <w:rPr>
            <w:noProof/>
            <w:webHidden/>
          </w:rPr>
        </w:r>
        <w:r>
          <w:rPr>
            <w:noProof/>
            <w:webHidden/>
          </w:rPr>
          <w:fldChar w:fldCharType="separate"/>
        </w:r>
        <w:r>
          <w:rPr>
            <w:noProof/>
            <w:webHidden/>
          </w:rPr>
          <w:t>36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50" w:history="1">
        <w:r w:rsidRPr="001B4384">
          <w:rPr>
            <w:rStyle w:val="Hyperlink"/>
            <w:noProof/>
          </w:rPr>
          <w:t>2.2.4</w:t>
        </w:r>
        <w:r>
          <w:rPr>
            <w:rFonts w:eastAsiaTheme="minorEastAsia"/>
            <w:noProof/>
            <w:sz w:val="24"/>
            <w:szCs w:val="24"/>
            <w:lang w:val="en-GB"/>
          </w:rPr>
          <w:tab/>
        </w:r>
        <w:r w:rsidRPr="001B4384">
          <w:rPr>
            <w:rStyle w:val="Hyperlink"/>
            <w:noProof/>
          </w:rPr>
          <w:t>Overwhelmingly Complex Digital Lives</w:t>
        </w:r>
        <w:r>
          <w:rPr>
            <w:noProof/>
            <w:webHidden/>
          </w:rPr>
          <w:tab/>
        </w:r>
        <w:r>
          <w:rPr>
            <w:noProof/>
            <w:webHidden/>
          </w:rPr>
          <w:fldChar w:fldCharType="begin"/>
        </w:r>
        <w:r>
          <w:rPr>
            <w:noProof/>
            <w:webHidden/>
          </w:rPr>
          <w:instrText xml:space="preserve"> PAGEREF _Toc112326150 \h </w:instrText>
        </w:r>
        <w:r>
          <w:rPr>
            <w:noProof/>
            <w:webHidden/>
          </w:rPr>
        </w:r>
        <w:r>
          <w:rPr>
            <w:noProof/>
            <w:webHidden/>
          </w:rPr>
          <w:fldChar w:fldCharType="separate"/>
        </w:r>
        <w:r>
          <w:rPr>
            <w:noProof/>
            <w:webHidden/>
          </w:rPr>
          <w:t>39</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51" w:history="1">
        <w:r w:rsidRPr="001B4384">
          <w:rPr>
            <w:rStyle w:val="Hyperlink"/>
            <w:noProof/>
          </w:rPr>
          <w:t>2.2.5</w:t>
        </w:r>
        <w:r>
          <w:rPr>
            <w:rFonts w:eastAsiaTheme="minorEastAsia"/>
            <w:noProof/>
            <w:sz w:val="24"/>
            <w:szCs w:val="24"/>
            <w:lang w:val="en-GB"/>
          </w:rPr>
          <w:tab/>
        </w:r>
        <w:r w:rsidRPr="001B4384">
          <w:rPr>
            <w:rStyle w:val="Hyperlink"/>
            <w:noProof/>
          </w:rPr>
          <w:t>Research Gap: The Data Beyond the Individual</w:t>
        </w:r>
        <w:r>
          <w:rPr>
            <w:noProof/>
            <w:webHidden/>
          </w:rPr>
          <w:tab/>
        </w:r>
        <w:r>
          <w:rPr>
            <w:noProof/>
            <w:webHidden/>
          </w:rPr>
          <w:fldChar w:fldCharType="begin"/>
        </w:r>
        <w:r>
          <w:rPr>
            <w:noProof/>
            <w:webHidden/>
          </w:rPr>
          <w:instrText xml:space="preserve"> PAGEREF _Toc112326151 \h </w:instrText>
        </w:r>
        <w:r>
          <w:rPr>
            <w:noProof/>
            <w:webHidden/>
          </w:rPr>
        </w:r>
        <w:r>
          <w:rPr>
            <w:noProof/>
            <w:webHidden/>
          </w:rPr>
          <w:fldChar w:fldCharType="separate"/>
        </w:r>
        <w:r>
          <w:rPr>
            <w:noProof/>
            <w:webHidden/>
          </w:rPr>
          <w:t>42</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52" w:history="1">
        <w:r w:rsidRPr="001B4384">
          <w:rPr>
            <w:rStyle w:val="Hyperlink"/>
            <w:noProof/>
          </w:rPr>
          <w:t>2.3</w:t>
        </w:r>
        <w:r>
          <w:rPr>
            <w:rFonts w:eastAsiaTheme="minorEastAsia"/>
            <w:b w:val="0"/>
            <w:bCs w:val="0"/>
            <w:noProof/>
            <w:sz w:val="24"/>
            <w:szCs w:val="24"/>
            <w:lang w:val="en-GB"/>
          </w:rPr>
          <w:tab/>
        </w:r>
        <w:r w:rsidRPr="001B4384">
          <w:rPr>
            <w:rStyle w:val="Hyperlink"/>
            <w:noProof/>
          </w:rPr>
          <w:t>An Alternative to Data-centrism: Human-centricity</w:t>
        </w:r>
        <w:r>
          <w:rPr>
            <w:noProof/>
            <w:webHidden/>
          </w:rPr>
          <w:tab/>
        </w:r>
        <w:r>
          <w:rPr>
            <w:noProof/>
            <w:webHidden/>
          </w:rPr>
          <w:fldChar w:fldCharType="begin"/>
        </w:r>
        <w:r>
          <w:rPr>
            <w:noProof/>
            <w:webHidden/>
          </w:rPr>
          <w:instrText xml:space="preserve"> PAGEREF _Toc112326152 \h </w:instrText>
        </w:r>
        <w:r>
          <w:rPr>
            <w:noProof/>
            <w:webHidden/>
          </w:rPr>
        </w:r>
        <w:r>
          <w:rPr>
            <w:noProof/>
            <w:webHidden/>
          </w:rPr>
          <w:fldChar w:fldCharType="separate"/>
        </w:r>
        <w:r>
          <w:rPr>
            <w:noProof/>
            <w:webHidden/>
          </w:rPr>
          <w:t>43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53" w:history="1">
        <w:r w:rsidRPr="001B4384">
          <w:rPr>
            <w:rStyle w:val="Hyperlink"/>
            <w:noProof/>
          </w:rPr>
          <w:t>2.3.1</w:t>
        </w:r>
        <w:r>
          <w:rPr>
            <w:rFonts w:eastAsiaTheme="minorEastAsia"/>
            <w:noProof/>
            <w:sz w:val="24"/>
            <w:szCs w:val="24"/>
            <w:lang w:val="en-GB"/>
          </w:rPr>
          <w:tab/>
        </w:r>
        <w:r w:rsidRPr="001B4384">
          <w:rPr>
            <w:rStyle w:val="Hyperlink"/>
            <w:noProof/>
          </w:rPr>
          <w:t>Human-Computer Interaction (HCI) Foundations</w:t>
        </w:r>
        <w:r>
          <w:rPr>
            <w:noProof/>
            <w:webHidden/>
          </w:rPr>
          <w:tab/>
        </w:r>
        <w:r>
          <w:rPr>
            <w:noProof/>
            <w:webHidden/>
          </w:rPr>
          <w:fldChar w:fldCharType="begin"/>
        </w:r>
        <w:r>
          <w:rPr>
            <w:noProof/>
            <w:webHidden/>
          </w:rPr>
          <w:instrText xml:space="preserve"> PAGEREF _Toc112326153 \h </w:instrText>
        </w:r>
        <w:r>
          <w:rPr>
            <w:noProof/>
            <w:webHidden/>
          </w:rPr>
        </w:r>
        <w:r>
          <w:rPr>
            <w:noProof/>
            <w:webHidden/>
          </w:rPr>
          <w:fldChar w:fldCharType="separate"/>
        </w:r>
        <w:r>
          <w:rPr>
            <w:noProof/>
            <w:webHidden/>
          </w:rPr>
          <w:t>43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54" w:history="1">
        <w:r w:rsidRPr="001B4384">
          <w:rPr>
            <w:rStyle w:val="Hyperlink"/>
            <w:noProof/>
          </w:rPr>
          <w:t>2.3.2</w:t>
        </w:r>
        <w:r>
          <w:rPr>
            <w:rFonts w:eastAsiaTheme="minorEastAsia"/>
            <w:noProof/>
            <w:sz w:val="24"/>
            <w:szCs w:val="24"/>
            <w:lang w:val="en-GB"/>
          </w:rPr>
          <w:tab/>
        </w:r>
        <w:r w:rsidRPr="001B4384">
          <w:rPr>
            <w:rStyle w:val="Hyperlink"/>
            <w:noProof/>
          </w:rPr>
          <w:t>Data Transcendence, Context and Human-Data Interaction (HDI)</w:t>
        </w:r>
        <w:r>
          <w:rPr>
            <w:noProof/>
            <w:webHidden/>
          </w:rPr>
          <w:tab/>
        </w:r>
        <w:r>
          <w:rPr>
            <w:noProof/>
            <w:webHidden/>
          </w:rPr>
          <w:fldChar w:fldCharType="begin"/>
        </w:r>
        <w:r>
          <w:rPr>
            <w:noProof/>
            <w:webHidden/>
          </w:rPr>
          <w:instrText xml:space="preserve"> PAGEREF _Toc112326154 \h </w:instrText>
        </w:r>
        <w:r>
          <w:rPr>
            <w:noProof/>
            <w:webHidden/>
          </w:rPr>
        </w:r>
        <w:r>
          <w:rPr>
            <w:noProof/>
            <w:webHidden/>
          </w:rPr>
          <w:fldChar w:fldCharType="separate"/>
        </w:r>
        <w:r>
          <w:rPr>
            <w:noProof/>
            <w:webHidden/>
          </w:rPr>
          <w:t>44</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55" w:history="1">
        <w:r w:rsidRPr="001B4384">
          <w:rPr>
            <w:rStyle w:val="Hyperlink"/>
            <w:noProof/>
          </w:rPr>
          <w:t>2.3.3</w:t>
        </w:r>
        <w:r>
          <w:rPr>
            <w:rFonts w:eastAsiaTheme="minorEastAsia"/>
            <w:noProof/>
            <w:sz w:val="24"/>
            <w:szCs w:val="24"/>
            <w:lang w:val="en-GB"/>
          </w:rPr>
          <w:tab/>
        </w:r>
        <w:r w:rsidRPr="001B4384">
          <w:rPr>
            <w:rStyle w:val="Hyperlink"/>
            <w:noProof/>
          </w:rPr>
          <w:t>Human-centred Design: A Sociotechnical Challenge</w:t>
        </w:r>
        <w:r>
          <w:rPr>
            <w:noProof/>
            <w:webHidden/>
          </w:rPr>
          <w:tab/>
        </w:r>
        <w:r>
          <w:rPr>
            <w:noProof/>
            <w:webHidden/>
          </w:rPr>
          <w:fldChar w:fldCharType="begin"/>
        </w:r>
        <w:r>
          <w:rPr>
            <w:noProof/>
            <w:webHidden/>
          </w:rPr>
          <w:instrText xml:space="preserve"> PAGEREF _Toc112326155 \h </w:instrText>
        </w:r>
        <w:r>
          <w:rPr>
            <w:noProof/>
            <w:webHidden/>
          </w:rPr>
        </w:r>
        <w:r>
          <w:rPr>
            <w:noProof/>
            <w:webHidden/>
          </w:rPr>
          <w:fldChar w:fldCharType="separate"/>
        </w:r>
        <w:r>
          <w:rPr>
            <w:noProof/>
            <w:webHidden/>
          </w:rPr>
          <w:t>45</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56" w:history="1">
        <w:r w:rsidRPr="001B4384">
          <w:rPr>
            <w:rStyle w:val="Hyperlink"/>
            <w:noProof/>
          </w:rPr>
          <w:t>2.3.4</w:t>
        </w:r>
        <w:r>
          <w:rPr>
            <w:rFonts w:eastAsiaTheme="minorEastAsia"/>
            <w:noProof/>
            <w:sz w:val="24"/>
            <w:szCs w:val="24"/>
            <w:lang w:val="en-GB"/>
          </w:rPr>
          <w:tab/>
        </w:r>
        <w:r w:rsidRPr="001B4384">
          <w:rPr>
            <w:rStyle w:val="Hyperlink"/>
            <w:noProof/>
          </w:rPr>
          <w:t>The Pursuit of Human-centred Personal Data Ecosystems (MyData and beyond)</w:t>
        </w:r>
        <w:r>
          <w:rPr>
            <w:noProof/>
            <w:webHidden/>
          </w:rPr>
          <w:tab/>
        </w:r>
        <w:r>
          <w:rPr>
            <w:noProof/>
            <w:webHidden/>
          </w:rPr>
          <w:fldChar w:fldCharType="begin"/>
        </w:r>
        <w:r>
          <w:rPr>
            <w:noProof/>
            <w:webHidden/>
          </w:rPr>
          <w:instrText xml:space="preserve"> PAGEREF _Toc112326156 \h </w:instrText>
        </w:r>
        <w:r>
          <w:rPr>
            <w:noProof/>
            <w:webHidden/>
          </w:rPr>
        </w:r>
        <w:r>
          <w:rPr>
            <w:noProof/>
            <w:webHidden/>
          </w:rPr>
          <w:fldChar w:fldCharType="separate"/>
        </w:r>
        <w:r>
          <w:rPr>
            <w:noProof/>
            <w:webHidden/>
          </w:rPr>
          <w:t>46</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57" w:history="1">
        <w:r w:rsidRPr="001B4384">
          <w:rPr>
            <w:rStyle w:val="Hyperlink"/>
            <w:noProof/>
          </w:rPr>
          <w:t>2.4</w:t>
        </w:r>
        <w:r>
          <w:rPr>
            <w:rFonts w:eastAsiaTheme="minorEastAsia"/>
            <w:b w:val="0"/>
            <w:bCs w:val="0"/>
            <w:noProof/>
            <w:sz w:val="24"/>
            <w:szCs w:val="24"/>
            <w:lang w:val="en-GB"/>
          </w:rPr>
          <w:tab/>
        </w:r>
        <w:r w:rsidRPr="001B4384">
          <w:rPr>
            <w:rStyle w:val="Hyperlink"/>
            <w:noProof/>
          </w:rPr>
          <w:t>Summation: Defining the Research Question</w:t>
        </w:r>
        <w:r>
          <w:rPr>
            <w:noProof/>
            <w:webHidden/>
          </w:rPr>
          <w:tab/>
        </w:r>
        <w:r>
          <w:rPr>
            <w:noProof/>
            <w:webHidden/>
          </w:rPr>
          <w:fldChar w:fldCharType="begin"/>
        </w:r>
        <w:r>
          <w:rPr>
            <w:noProof/>
            <w:webHidden/>
          </w:rPr>
          <w:instrText xml:space="preserve"> PAGEREF _Toc112326157 \h </w:instrText>
        </w:r>
        <w:r>
          <w:rPr>
            <w:noProof/>
            <w:webHidden/>
          </w:rPr>
        </w:r>
        <w:r>
          <w:rPr>
            <w:noProof/>
            <w:webHidden/>
          </w:rPr>
          <w:fldChar w:fldCharType="separate"/>
        </w:r>
        <w:r>
          <w:rPr>
            <w:noProof/>
            <w:webHidden/>
          </w:rPr>
          <w:t>49</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158" w:history="1">
        <w:r w:rsidRPr="001B4384">
          <w:rPr>
            <w:rStyle w:val="Hyperlink"/>
          </w:rPr>
          <w:t>Chapter 3. Methodology</w:t>
        </w:r>
        <w:r>
          <w:rPr>
            <w:webHidden/>
          </w:rPr>
          <w:tab/>
        </w:r>
        <w:r>
          <w:rPr>
            <w:webHidden/>
          </w:rPr>
          <w:fldChar w:fldCharType="begin"/>
        </w:r>
        <w:r>
          <w:rPr>
            <w:webHidden/>
          </w:rPr>
          <w:instrText xml:space="preserve"> PAGEREF _Toc112326158 \h </w:instrText>
        </w:r>
        <w:r>
          <w:rPr>
            <w:webHidden/>
          </w:rPr>
        </w:r>
        <w:r>
          <w:rPr>
            <w:webHidden/>
          </w:rPr>
          <w:fldChar w:fldCharType="separate"/>
        </w:r>
        <w:r>
          <w:rPr>
            <w:webHidden/>
          </w:rPr>
          <w:t>51</w:t>
        </w:r>
        <w:r>
          <w:rPr>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59" w:history="1">
        <w:r w:rsidRPr="001B4384">
          <w:rPr>
            <w:rStyle w:val="Hyperlink"/>
            <w:noProof/>
          </w:rPr>
          <w:t>3.1</w:t>
        </w:r>
        <w:r>
          <w:rPr>
            <w:rFonts w:eastAsiaTheme="minorEastAsia"/>
            <w:b w:val="0"/>
            <w:bCs w:val="0"/>
            <w:noProof/>
            <w:sz w:val="24"/>
            <w:szCs w:val="24"/>
            <w:lang w:val="en-GB"/>
          </w:rPr>
          <w:tab/>
        </w:r>
        <w:r w:rsidRPr="001B4384">
          <w:rPr>
            <w:rStyle w:val="Hyperlink"/>
            <w:noProof/>
          </w:rPr>
          <w:t>Forming a Research Paradigm: Ontology &amp; Epistemology</w:t>
        </w:r>
        <w:r>
          <w:rPr>
            <w:noProof/>
            <w:webHidden/>
          </w:rPr>
          <w:tab/>
        </w:r>
        <w:r>
          <w:rPr>
            <w:noProof/>
            <w:webHidden/>
          </w:rPr>
          <w:fldChar w:fldCharType="begin"/>
        </w:r>
        <w:r>
          <w:rPr>
            <w:noProof/>
            <w:webHidden/>
          </w:rPr>
          <w:instrText xml:space="preserve"> PAGEREF _Toc112326159 \h </w:instrText>
        </w:r>
        <w:r>
          <w:rPr>
            <w:noProof/>
            <w:webHidden/>
          </w:rPr>
        </w:r>
        <w:r>
          <w:rPr>
            <w:noProof/>
            <w:webHidden/>
          </w:rPr>
          <w:fldChar w:fldCharType="separate"/>
        </w:r>
        <w:r>
          <w:rPr>
            <w:noProof/>
            <w:webHidden/>
          </w:rPr>
          <w:t>51</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60" w:history="1">
        <w:r w:rsidRPr="001B4384">
          <w:rPr>
            <w:rStyle w:val="Hyperlink"/>
            <w:noProof/>
          </w:rPr>
          <w:t>3.2</w:t>
        </w:r>
        <w:r>
          <w:rPr>
            <w:rFonts w:eastAsiaTheme="minorEastAsia"/>
            <w:b w:val="0"/>
            <w:bCs w:val="0"/>
            <w:noProof/>
            <w:sz w:val="24"/>
            <w:szCs w:val="24"/>
            <w:lang w:val="en-GB"/>
          </w:rPr>
          <w:tab/>
        </w:r>
        <w:r w:rsidRPr="001B4384">
          <w:rPr>
            <w:rStyle w:val="Hyperlink"/>
            <w:noProof/>
          </w:rPr>
          <w:t>Research Approach</w:t>
        </w:r>
        <w:r>
          <w:rPr>
            <w:noProof/>
            <w:webHidden/>
          </w:rPr>
          <w:tab/>
        </w:r>
        <w:r>
          <w:rPr>
            <w:noProof/>
            <w:webHidden/>
          </w:rPr>
          <w:fldChar w:fldCharType="begin"/>
        </w:r>
        <w:r>
          <w:rPr>
            <w:noProof/>
            <w:webHidden/>
          </w:rPr>
          <w:instrText xml:space="preserve"> PAGEREF _Toc112326160 \h </w:instrText>
        </w:r>
        <w:r>
          <w:rPr>
            <w:noProof/>
            <w:webHidden/>
          </w:rPr>
        </w:r>
        <w:r>
          <w:rPr>
            <w:noProof/>
            <w:webHidden/>
          </w:rPr>
          <w:fldChar w:fldCharType="separate"/>
        </w:r>
        <w:r>
          <w:rPr>
            <w:noProof/>
            <w:webHidden/>
          </w:rPr>
          <w:t>53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61" w:history="1">
        <w:r w:rsidRPr="001B4384">
          <w:rPr>
            <w:rStyle w:val="Hyperlink"/>
            <w:noProof/>
          </w:rPr>
          <w:t>3.2.1</w:t>
        </w:r>
        <w:r>
          <w:rPr>
            <w:rFonts w:eastAsiaTheme="minorEastAsia"/>
            <w:noProof/>
            <w:sz w:val="24"/>
            <w:szCs w:val="24"/>
            <w:lang w:val="en-GB"/>
          </w:rPr>
          <w:tab/>
        </w:r>
        <w:r w:rsidRPr="001B4384">
          <w:rPr>
            <w:rStyle w:val="Hyperlink"/>
            <w:noProof/>
          </w:rPr>
          <w:t>Participatory Action Research &amp; Experience-centred Design</w:t>
        </w:r>
        <w:r>
          <w:rPr>
            <w:noProof/>
            <w:webHidden/>
          </w:rPr>
          <w:tab/>
        </w:r>
        <w:r>
          <w:rPr>
            <w:noProof/>
            <w:webHidden/>
          </w:rPr>
          <w:fldChar w:fldCharType="begin"/>
        </w:r>
        <w:r>
          <w:rPr>
            <w:noProof/>
            <w:webHidden/>
          </w:rPr>
          <w:instrText xml:space="preserve"> PAGEREF _Toc112326161 \h </w:instrText>
        </w:r>
        <w:r>
          <w:rPr>
            <w:noProof/>
            <w:webHidden/>
          </w:rPr>
        </w:r>
        <w:r>
          <w:rPr>
            <w:noProof/>
            <w:webHidden/>
          </w:rPr>
          <w:fldChar w:fldCharType="separate"/>
        </w:r>
        <w:r>
          <w:rPr>
            <w:noProof/>
            <w:webHidden/>
          </w:rPr>
          <w:t>53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62" w:history="1">
        <w:r w:rsidRPr="001B4384">
          <w:rPr>
            <w:rStyle w:val="Hyperlink"/>
            <w:noProof/>
          </w:rPr>
          <w:t>3.2.2</w:t>
        </w:r>
        <w:r>
          <w:rPr>
            <w:rFonts w:eastAsiaTheme="minorEastAsia"/>
            <w:noProof/>
            <w:sz w:val="24"/>
            <w:szCs w:val="24"/>
            <w:lang w:val="en-GB"/>
          </w:rPr>
          <w:tab/>
        </w:r>
        <w:r w:rsidRPr="001B4384">
          <w:rPr>
            <w:rStyle w:val="Hyperlink"/>
            <w:noProof/>
          </w:rPr>
          <w:t>Action Research</w:t>
        </w:r>
        <w:r>
          <w:rPr>
            <w:noProof/>
            <w:webHidden/>
          </w:rPr>
          <w:tab/>
        </w:r>
        <w:r>
          <w:rPr>
            <w:noProof/>
            <w:webHidden/>
          </w:rPr>
          <w:fldChar w:fldCharType="begin"/>
        </w:r>
        <w:r>
          <w:rPr>
            <w:noProof/>
            <w:webHidden/>
          </w:rPr>
          <w:instrText xml:space="preserve"> PAGEREF _Toc112326162 \h </w:instrText>
        </w:r>
        <w:r>
          <w:rPr>
            <w:noProof/>
            <w:webHidden/>
          </w:rPr>
        </w:r>
        <w:r>
          <w:rPr>
            <w:noProof/>
            <w:webHidden/>
          </w:rPr>
          <w:fldChar w:fldCharType="separate"/>
        </w:r>
        <w:r>
          <w:rPr>
            <w:noProof/>
            <w:webHidden/>
          </w:rPr>
          <w:t>56</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63" w:history="1">
        <w:r w:rsidRPr="001B4384">
          <w:rPr>
            <w:rStyle w:val="Hyperlink"/>
            <w:noProof/>
          </w:rPr>
          <w:t>3.3</w:t>
        </w:r>
        <w:r>
          <w:rPr>
            <w:rFonts w:eastAsiaTheme="minorEastAsia"/>
            <w:b w:val="0"/>
            <w:bCs w:val="0"/>
            <w:noProof/>
            <w:sz w:val="24"/>
            <w:szCs w:val="24"/>
            <w:lang w:val="en-GB"/>
          </w:rPr>
          <w:tab/>
        </w:r>
        <w:r w:rsidRPr="001B4384">
          <w:rPr>
            <w:rStyle w:val="Hyperlink"/>
            <w:noProof/>
          </w:rPr>
          <w:t>Research Objectives</w:t>
        </w:r>
        <w:r>
          <w:rPr>
            <w:noProof/>
            <w:webHidden/>
          </w:rPr>
          <w:tab/>
        </w:r>
        <w:r>
          <w:rPr>
            <w:noProof/>
            <w:webHidden/>
          </w:rPr>
          <w:fldChar w:fldCharType="begin"/>
        </w:r>
        <w:r>
          <w:rPr>
            <w:noProof/>
            <w:webHidden/>
          </w:rPr>
          <w:instrText xml:space="preserve"> PAGEREF _Toc112326163 \h </w:instrText>
        </w:r>
        <w:r>
          <w:rPr>
            <w:noProof/>
            <w:webHidden/>
          </w:rPr>
        </w:r>
        <w:r>
          <w:rPr>
            <w:noProof/>
            <w:webHidden/>
          </w:rPr>
          <w:fldChar w:fldCharType="separate"/>
        </w:r>
        <w:r>
          <w:rPr>
            <w:noProof/>
            <w:webHidden/>
          </w:rPr>
          <w:t>60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64" w:history="1">
        <w:r w:rsidRPr="001B4384">
          <w:rPr>
            <w:rStyle w:val="Hyperlink"/>
            <w:noProof/>
          </w:rPr>
          <w:t>3.3.1</w:t>
        </w:r>
        <w:r>
          <w:rPr>
            <w:rFonts w:eastAsiaTheme="minorEastAsia"/>
            <w:noProof/>
            <w:sz w:val="24"/>
            <w:szCs w:val="24"/>
            <w:lang w:val="en-GB"/>
          </w:rPr>
          <w:tab/>
        </w:r>
        <w:r w:rsidRPr="001B4384">
          <w:rPr>
            <w:rStyle w:val="Hyperlink"/>
            <w:noProof/>
          </w:rPr>
          <w:t>Research Question 1 (RQ1)</w:t>
        </w:r>
        <w:r>
          <w:rPr>
            <w:noProof/>
            <w:webHidden/>
          </w:rPr>
          <w:tab/>
        </w:r>
        <w:r>
          <w:rPr>
            <w:noProof/>
            <w:webHidden/>
          </w:rPr>
          <w:fldChar w:fldCharType="begin"/>
        </w:r>
        <w:r>
          <w:rPr>
            <w:noProof/>
            <w:webHidden/>
          </w:rPr>
          <w:instrText xml:space="preserve"> PAGEREF _Toc112326164 \h </w:instrText>
        </w:r>
        <w:r>
          <w:rPr>
            <w:noProof/>
            <w:webHidden/>
          </w:rPr>
        </w:r>
        <w:r>
          <w:rPr>
            <w:noProof/>
            <w:webHidden/>
          </w:rPr>
          <w:fldChar w:fldCharType="separate"/>
        </w:r>
        <w:r>
          <w:rPr>
            <w:noProof/>
            <w:webHidden/>
          </w:rPr>
          <w:t>60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65" w:history="1">
        <w:r w:rsidRPr="001B4384">
          <w:rPr>
            <w:rStyle w:val="Hyperlink"/>
            <w:noProof/>
          </w:rPr>
          <w:t>3.3.2</w:t>
        </w:r>
        <w:r>
          <w:rPr>
            <w:rFonts w:eastAsiaTheme="minorEastAsia"/>
            <w:noProof/>
            <w:sz w:val="24"/>
            <w:szCs w:val="24"/>
            <w:lang w:val="en-GB"/>
          </w:rPr>
          <w:tab/>
        </w:r>
        <w:r w:rsidRPr="001B4384">
          <w:rPr>
            <w:rStyle w:val="Hyperlink"/>
            <w:noProof/>
          </w:rPr>
          <w:t>Research Question 2 (RQ2)</w:t>
        </w:r>
        <w:r>
          <w:rPr>
            <w:noProof/>
            <w:webHidden/>
          </w:rPr>
          <w:tab/>
        </w:r>
        <w:r>
          <w:rPr>
            <w:noProof/>
            <w:webHidden/>
          </w:rPr>
          <w:fldChar w:fldCharType="begin"/>
        </w:r>
        <w:r>
          <w:rPr>
            <w:noProof/>
            <w:webHidden/>
          </w:rPr>
          <w:instrText xml:space="preserve"> PAGEREF _Toc112326165 \h </w:instrText>
        </w:r>
        <w:r>
          <w:rPr>
            <w:noProof/>
            <w:webHidden/>
          </w:rPr>
        </w:r>
        <w:r>
          <w:rPr>
            <w:noProof/>
            <w:webHidden/>
          </w:rPr>
          <w:fldChar w:fldCharType="separate"/>
        </w:r>
        <w:r>
          <w:rPr>
            <w:noProof/>
            <w:webHidden/>
          </w:rPr>
          <w:t>61</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66" w:history="1">
        <w:r w:rsidRPr="001B4384">
          <w:rPr>
            <w:rStyle w:val="Hyperlink"/>
            <w:noProof/>
          </w:rPr>
          <w:t>3.4</w:t>
        </w:r>
        <w:r>
          <w:rPr>
            <w:rFonts w:eastAsiaTheme="minorEastAsia"/>
            <w:b w:val="0"/>
            <w:bCs w:val="0"/>
            <w:noProof/>
            <w:sz w:val="24"/>
            <w:szCs w:val="24"/>
            <w:lang w:val="en-GB"/>
          </w:rPr>
          <w:tab/>
        </w:r>
        <w:r w:rsidRPr="001B4384">
          <w:rPr>
            <w:rStyle w:val="Hyperlink"/>
            <w:noProof/>
          </w:rPr>
          <w:t>Overview of Activities by Research Context</w:t>
        </w:r>
        <w:r>
          <w:rPr>
            <w:noProof/>
            <w:webHidden/>
          </w:rPr>
          <w:tab/>
        </w:r>
        <w:r>
          <w:rPr>
            <w:noProof/>
            <w:webHidden/>
          </w:rPr>
          <w:fldChar w:fldCharType="begin"/>
        </w:r>
        <w:r>
          <w:rPr>
            <w:noProof/>
            <w:webHidden/>
          </w:rPr>
          <w:instrText xml:space="preserve"> PAGEREF _Toc112326166 \h </w:instrText>
        </w:r>
        <w:r>
          <w:rPr>
            <w:noProof/>
            <w:webHidden/>
          </w:rPr>
        </w:r>
        <w:r>
          <w:rPr>
            <w:noProof/>
            <w:webHidden/>
          </w:rPr>
          <w:fldChar w:fldCharType="separate"/>
        </w:r>
        <w:r>
          <w:rPr>
            <w:noProof/>
            <w:webHidden/>
          </w:rPr>
          <w:t>62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67" w:history="1">
        <w:r w:rsidRPr="001B4384">
          <w:rPr>
            <w:rStyle w:val="Hyperlink"/>
            <w:noProof/>
          </w:rPr>
          <w:t>3.4.1</w:t>
        </w:r>
        <w:r>
          <w:rPr>
            <w:rFonts w:eastAsiaTheme="minorEastAsia"/>
            <w:noProof/>
            <w:sz w:val="24"/>
            <w:szCs w:val="24"/>
            <w:lang w:val="en-GB"/>
          </w:rPr>
          <w:tab/>
        </w:r>
        <w:r w:rsidRPr="001B4384">
          <w:rPr>
            <w:rStyle w:val="Hyperlink"/>
            <w:noProof/>
          </w:rPr>
          <w:t>Context One: Civic Data Access in the Early Help Context</w:t>
        </w:r>
        <w:r>
          <w:rPr>
            <w:noProof/>
            <w:webHidden/>
          </w:rPr>
          <w:tab/>
        </w:r>
        <w:r>
          <w:rPr>
            <w:noProof/>
            <w:webHidden/>
          </w:rPr>
          <w:fldChar w:fldCharType="begin"/>
        </w:r>
        <w:r>
          <w:rPr>
            <w:noProof/>
            <w:webHidden/>
          </w:rPr>
          <w:instrText xml:space="preserve"> PAGEREF _Toc112326167 \h </w:instrText>
        </w:r>
        <w:r>
          <w:rPr>
            <w:noProof/>
            <w:webHidden/>
          </w:rPr>
        </w:r>
        <w:r>
          <w:rPr>
            <w:noProof/>
            <w:webHidden/>
          </w:rPr>
          <w:fldChar w:fldCharType="separate"/>
        </w:r>
        <w:r>
          <w:rPr>
            <w:noProof/>
            <w:webHidden/>
          </w:rPr>
          <w:t>62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68" w:history="1">
        <w:r w:rsidRPr="001B4384">
          <w:rPr>
            <w:rStyle w:val="Hyperlink"/>
            <w:noProof/>
          </w:rPr>
          <w:t>3.4.2</w:t>
        </w:r>
        <w:r>
          <w:rPr>
            <w:rFonts w:eastAsiaTheme="minorEastAsia"/>
            <w:noProof/>
            <w:sz w:val="24"/>
            <w:szCs w:val="24"/>
            <w:lang w:val="en-GB"/>
          </w:rPr>
          <w:tab/>
        </w:r>
        <w:r w:rsidRPr="001B4384">
          <w:rPr>
            <w:rStyle w:val="Hyperlink"/>
            <w:noProof/>
          </w:rPr>
          <w:t>Context Two: Accessing Your Personal Data Using GDPR</w:t>
        </w:r>
        <w:r>
          <w:rPr>
            <w:noProof/>
            <w:webHidden/>
          </w:rPr>
          <w:tab/>
        </w:r>
        <w:r>
          <w:rPr>
            <w:noProof/>
            <w:webHidden/>
          </w:rPr>
          <w:fldChar w:fldCharType="begin"/>
        </w:r>
        <w:r>
          <w:rPr>
            <w:noProof/>
            <w:webHidden/>
          </w:rPr>
          <w:instrText xml:space="preserve"> PAGEREF _Toc112326168 \h </w:instrText>
        </w:r>
        <w:r>
          <w:rPr>
            <w:noProof/>
            <w:webHidden/>
          </w:rPr>
        </w:r>
        <w:r>
          <w:rPr>
            <w:noProof/>
            <w:webHidden/>
          </w:rPr>
          <w:fldChar w:fldCharType="separate"/>
        </w:r>
        <w:r>
          <w:rPr>
            <w:noProof/>
            <w:webHidden/>
          </w:rPr>
          <w:t>65</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69" w:history="1">
        <w:r w:rsidRPr="001B4384">
          <w:rPr>
            <w:rStyle w:val="Hyperlink"/>
            <w:noProof/>
          </w:rPr>
          <w:t>3.5</w:t>
        </w:r>
        <w:r>
          <w:rPr>
            <w:rFonts w:eastAsiaTheme="minorEastAsia"/>
            <w:b w:val="0"/>
            <w:bCs w:val="0"/>
            <w:noProof/>
            <w:sz w:val="24"/>
            <w:szCs w:val="24"/>
            <w:lang w:val="en-GB"/>
          </w:rPr>
          <w:tab/>
        </w:r>
        <w:r w:rsidRPr="001B4384">
          <w:rPr>
            <w:rStyle w:val="Hyperlink"/>
            <w:noProof/>
          </w:rPr>
          <w:t>Methodologies Employed in Case Studies</w:t>
        </w:r>
        <w:r>
          <w:rPr>
            <w:noProof/>
            <w:webHidden/>
          </w:rPr>
          <w:tab/>
        </w:r>
        <w:r>
          <w:rPr>
            <w:noProof/>
            <w:webHidden/>
          </w:rPr>
          <w:fldChar w:fldCharType="begin"/>
        </w:r>
        <w:r>
          <w:rPr>
            <w:noProof/>
            <w:webHidden/>
          </w:rPr>
          <w:instrText xml:space="preserve"> PAGEREF _Toc112326169 \h </w:instrText>
        </w:r>
        <w:r>
          <w:rPr>
            <w:noProof/>
            <w:webHidden/>
          </w:rPr>
        </w:r>
        <w:r>
          <w:rPr>
            <w:noProof/>
            <w:webHidden/>
          </w:rPr>
          <w:fldChar w:fldCharType="separate"/>
        </w:r>
        <w:r>
          <w:rPr>
            <w:noProof/>
            <w:webHidden/>
          </w:rPr>
          <w:t>67</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70" w:history="1">
        <w:r w:rsidRPr="001B4384">
          <w:rPr>
            <w:rStyle w:val="Hyperlink"/>
            <w:noProof/>
          </w:rPr>
          <w:t>3.5.1</w:t>
        </w:r>
        <w:r>
          <w:rPr>
            <w:rFonts w:eastAsiaTheme="minorEastAsia"/>
            <w:noProof/>
            <w:sz w:val="24"/>
            <w:szCs w:val="24"/>
            <w:lang w:val="en-GB"/>
          </w:rPr>
          <w:tab/>
        </w:r>
        <w:r w:rsidRPr="001B4384">
          <w:rPr>
            <w:rStyle w:val="Hyperlink"/>
            <w:noProof/>
          </w:rPr>
          <w:t>Sensitisation of Researcher and Participants</w:t>
        </w:r>
        <w:r>
          <w:rPr>
            <w:noProof/>
            <w:webHidden/>
          </w:rPr>
          <w:tab/>
        </w:r>
        <w:r>
          <w:rPr>
            <w:noProof/>
            <w:webHidden/>
          </w:rPr>
          <w:fldChar w:fldCharType="begin"/>
        </w:r>
        <w:r>
          <w:rPr>
            <w:noProof/>
            <w:webHidden/>
          </w:rPr>
          <w:instrText xml:space="preserve"> PAGEREF _Toc112326170 \h </w:instrText>
        </w:r>
        <w:r>
          <w:rPr>
            <w:noProof/>
            <w:webHidden/>
          </w:rPr>
        </w:r>
        <w:r>
          <w:rPr>
            <w:noProof/>
            <w:webHidden/>
          </w:rPr>
          <w:fldChar w:fldCharType="separate"/>
        </w:r>
        <w:r>
          <w:rPr>
            <w:noProof/>
            <w:webHidden/>
          </w:rPr>
          <w:t>68</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71" w:history="1">
        <w:r w:rsidRPr="001B4384">
          <w:rPr>
            <w:rStyle w:val="Hyperlink"/>
            <w:noProof/>
          </w:rPr>
          <w:t>3.5.2</w:t>
        </w:r>
        <w:r>
          <w:rPr>
            <w:rFonts w:eastAsiaTheme="minorEastAsia"/>
            <w:noProof/>
            <w:sz w:val="24"/>
            <w:szCs w:val="24"/>
            <w:lang w:val="en-GB"/>
          </w:rPr>
          <w:tab/>
        </w:r>
        <w:r w:rsidRPr="001B4384">
          <w:rPr>
            <w:rStyle w:val="Hyperlink"/>
            <w:noProof/>
          </w:rPr>
          <w:t>Discussion and Exploration with Stimuli</w:t>
        </w:r>
        <w:r>
          <w:rPr>
            <w:noProof/>
            <w:webHidden/>
          </w:rPr>
          <w:tab/>
        </w:r>
        <w:r>
          <w:rPr>
            <w:noProof/>
            <w:webHidden/>
          </w:rPr>
          <w:fldChar w:fldCharType="begin"/>
        </w:r>
        <w:r>
          <w:rPr>
            <w:noProof/>
            <w:webHidden/>
          </w:rPr>
          <w:instrText xml:space="preserve"> PAGEREF _Toc112326171 \h </w:instrText>
        </w:r>
        <w:r>
          <w:rPr>
            <w:noProof/>
            <w:webHidden/>
          </w:rPr>
        </w:r>
        <w:r>
          <w:rPr>
            <w:noProof/>
            <w:webHidden/>
          </w:rPr>
          <w:fldChar w:fldCharType="separate"/>
        </w:r>
        <w:r>
          <w:rPr>
            <w:noProof/>
            <w:webHidden/>
          </w:rPr>
          <w:t>72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72" w:history="1">
        <w:r w:rsidRPr="001B4384">
          <w:rPr>
            <w:rStyle w:val="Hyperlink"/>
            <w:noProof/>
          </w:rPr>
          <w:t>3.5.3</w:t>
        </w:r>
        <w:r>
          <w:rPr>
            <w:rFonts w:eastAsiaTheme="minorEastAsia"/>
            <w:noProof/>
            <w:sz w:val="24"/>
            <w:szCs w:val="24"/>
            <w:lang w:val="en-GB"/>
          </w:rPr>
          <w:tab/>
        </w:r>
        <w:r w:rsidRPr="001B4384">
          <w:rPr>
            <w:rStyle w:val="Hyperlink"/>
            <w:noProof/>
          </w:rPr>
          <w:t>Participatory Co-Design of Possible Solutions</w:t>
        </w:r>
        <w:r>
          <w:rPr>
            <w:noProof/>
            <w:webHidden/>
          </w:rPr>
          <w:tab/>
        </w:r>
        <w:r>
          <w:rPr>
            <w:noProof/>
            <w:webHidden/>
          </w:rPr>
          <w:fldChar w:fldCharType="begin"/>
        </w:r>
        <w:r>
          <w:rPr>
            <w:noProof/>
            <w:webHidden/>
          </w:rPr>
          <w:instrText xml:space="preserve"> PAGEREF _Toc112326172 \h </w:instrText>
        </w:r>
        <w:r>
          <w:rPr>
            <w:noProof/>
            <w:webHidden/>
          </w:rPr>
        </w:r>
        <w:r>
          <w:rPr>
            <w:noProof/>
            <w:webHidden/>
          </w:rPr>
          <w:fldChar w:fldCharType="separate"/>
        </w:r>
        <w:r>
          <w:rPr>
            <w:noProof/>
            <w:webHidden/>
          </w:rPr>
          <w:t>77</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73" w:history="1">
        <w:r w:rsidRPr="001B4384">
          <w:rPr>
            <w:rStyle w:val="Hyperlink"/>
            <w:noProof/>
          </w:rPr>
          <w:t>3.5.4</w:t>
        </w:r>
        <w:r>
          <w:rPr>
            <w:rFonts w:eastAsiaTheme="minorEastAsia"/>
            <w:noProof/>
            <w:sz w:val="24"/>
            <w:szCs w:val="24"/>
            <w:lang w:val="en-GB"/>
          </w:rPr>
          <w:tab/>
        </w:r>
        <w:r w:rsidRPr="001B4384">
          <w:rPr>
            <w:rStyle w:val="Hyperlink"/>
            <w:noProof/>
          </w:rPr>
          <w:t>Data Analysis</w:t>
        </w:r>
        <w:r>
          <w:rPr>
            <w:noProof/>
            <w:webHidden/>
          </w:rPr>
          <w:tab/>
        </w:r>
        <w:r>
          <w:rPr>
            <w:noProof/>
            <w:webHidden/>
          </w:rPr>
          <w:fldChar w:fldCharType="begin"/>
        </w:r>
        <w:r>
          <w:rPr>
            <w:noProof/>
            <w:webHidden/>
          </w:rPr>
          <w:instrText xml:space="preserve"> PAGEREF _Toc112326173 \h </w:instrText>
        </w:r>
        <w:r>
          <w:rPr>
            <w:noProof/>
            <w:webHidden/>
          </w:rPr>
        </w:r>
        <w:r>
          <w:rPr>
            <w:noProof/>
            <w:webHidden/>
          </w:rPr>
          <w:fldChar w:fldCharType="separate"/>
        </w:r>
        <w:r>
          <w:rPr>
            <w:noProof/>
            <w:webHidden/>
          </w:rPr>
          <w:t>80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74" w:history="1">
        <w:r w:rsidRPr="001B4384">
          <w:rPr>
            <w:rStyle w:val="Hyperlink"/>
            <w:noProof/>
          </w:rPr>
          <w:t>3.5.5</w:t>
        </w:r>
        <w:r>
          <w:rPr>
            <w:rFonts w:eastAsiaTheme="minorEastAsia"/>
            <w:noProof/>
            <w:sz w:val="24"/>
            <w:szCs w:val="24"/>
            <w:lang w:val="en-GB"/>
          </w:rPr>
          <w:tab/>
        </w:r>
        <w:r w:rsidRPr="001B4384">
          <w:rPr>
            <w:rStyle w:val="Hyperlink"/>
            <w:noProof/>
          </w:rPr>
          <w:t>Recruitment</w:t>
        </w:r>
        <w:r>
          <w:rPr>
            <w:noProof/>
            <w:webHidden/>
          </w:rPr>
          <w:tab/>
        </w:r>
        <w:r>
          <w:rPr>
            <w:noProof/>
            <w:webHidden/>
          </w:rPr>
          <w:fldChar w:fldCharType="begin"/>
        </w:r>
        <w:r>
          <w:rPr>
            <w:noProof/>
            <w:webHidden/>
          </w:rPr>
          <w:instrText xml:space="preserve"> PAGEREF _Toc112326174 \h </w:instrText>
        </w:r>
        <w:r>
          <w:rPr>
            <w:noProof/>
            <w:webHidden/>
          </w:rPr>
        </w:r>
        <w:r>
          <w:rPr>
            <w:noProof/>
            <w:webHidden/>
          </w:rPr>
          <w:fldChar w:fldCharType="separate"/>
        </w:r>
        <w:r>
          <w:rPr>
            <w:noProof/>
            <w:webHidden/>
          </w:rPr>
          <w:t>83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75" w:history="1">
        <w:r w:rsidRPr="001B4384">
          <w:rPr>
            <w:rStyle w:val="Hyperlink"/>
            <w:noProof/>
          </w:rPr>
          <w:t>3.5.6</w:t>
        </w:r>
        <w:r>
          <w:rPr>
            <w:rFonts w:eastAsiaTheme="minorEastAsia"/>
            <w:noProof/>
            <w:sz w:val="24"/>
            <w:szCs w:val="24"/>
            <w:lang w:val="en-GB"/>
          </w:rPr>
          <w:tab/>
        </w:r>
        <w:r w:rsidRPr="001B4384">
          <w:rPr>
            <w:rStyle w:val="Hyperlink"/>
            <w:noProof/>
          </w:rPr>
          <w:t>Ethics</w:t>
        </w:r>
        <w:r>
          <w:rPr>
            <w:noProof/>
            <w:webHidden/>
          </w:rPr>
          <w:tab/>
        </w:r>
        <w:r>
          <w:rPr>
            <w:noProof/>
            <w:webHidden/>
          </w:rPr>
          <w:fldChar w:fldCharType="begin"/>
        </w:r>
        <w:r>
          <w:rPr>
            <w:noProof/>
            <w:webHidden/>
          </w:rPr>
          <w:instrText xml:space="preserve"> PAGEREF _Toc112326175 \h </w:instrText>
        </w:r>
        <w:r>
          <w:rPr>
            <w:noProof/>
            <w:webHidden/>
          </w:rPr>
        </w:r>
        <w:r>
          <w:rPr>
            <w:noProof/>
            <w:webHidden/>
          </w:rPr>
          <w:fldChar w:fldCharType="separate"/>
        </w:r>
        <w:r>
          <w:rPr>
            <w:noProof/>
            <w:webHidden/>
          </w:rPr>
          <w:t>87</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76" w:history="1">
        <w:r w:rsidRPr="001B4384">
          <w:rPr>
            <w:rStyle w:val="Hyperlink"/>
            <w:noProof/>
          </w:rPr>
          <w:t>3.6</w:t>
        </w:r>
        <w:r>
          <w:rPr>
            <w:rFonts w:eastAsiaTheme="minorEastAsia"/>
            <w:b w:val="0"/>
            <w:bCs w:val="0"/>
            <w:noProof/>
            <w:sz w:val="24"/>
            <w:szCs w:val="24"/>
            <w:lang w:val="en-GB"/>
          </w:rPr>
          <w:tab/>
        </w:r>
        <w:r w:rsidRPr="001B4384">
          <w:rPr>
            <w:rStyle w:val="Hyperlink"/>
            <w:noProof/>
          </w:rPr>
          <w:t>Summation: Towards an Understanding of Better Data Relations</w:t>
        </w:r>
        <w:r>
          <w:rPr>
            <w:noProof/>
            <w:webHidden/>
          </w:rPr>
          <w:tab/>
        </w:r>
        <w:r>
          <w:rPr>
            <w:noProof/>
            <w:webHidden/>
          </w:rPr>
          <w:fldChar w:fldCharType="begin"/>
        </w:r>
        <w:r>
          <w:rPr>
            <w:noProof/>
            <w:webHidden/>
          </w:rPr>
          <w:instrText xml:space="preserve"> PAGEREF _Toc112326176 \h </w:instrText>
        </w:r>
        <w:r>
          <w:rPr>
            <w:noProof/>
            <w:webHidden/>
          </w:rPr>
        </w:r>
        <w:r>
          <w:rPr>
            <w:noProof/>
            <w:webHidden/>
          </w:rPr>
          <w:fldChar w:fldCharType="separate"/>
        </w:r>
        <w:r>
          <w:rPr>
            <w:noProof/>
            <w:webHidden/>
          </w:rPr>
          <w:t>89</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177" w:history="1">
        <w:r w:rsidRPr="001B4384">
          <w:rPr>
            <w:rStyle w:val="Hyperlink"/>
          </w:rPr>
          <w:t>Chapter 4. Case Study One: Access to Civic Data in Early Help</w:t>
        </w:r>
        <w:r>
          <w:rPr>
            <w:webHidden/>
          </w:rPr>
          <w:tab/>
        </w:r>
        <w:r>
          <w:rPr>
            <w:webHidden/>
          </w:rPr>
          <w:fldChar w:fldCharType="begin"/>
        </w:r>
        <w:r>
          <w:rPr>
            <w:webHidden/>
          </w:rPr>
          <w:instrText xml:space="preserve"> PAGEREF _Toc112326177 \h </w:instrText>
        </w:r>
        <w:r>
          <w:rPr>
            <w:webHidden/>
          </w:rPr>
        </w:r>
        <w:r>
          <w:rPr>
            <w:webHidden/>
          </w:rPr>
          <w:fldChar w:fldCharType="separate"/>
        </w:r>
        <w:r>
          <w:rPr>
            <w:webHidden/>
          </w:rPr>
          <w:t>91</w:t>
        </w:r>
        <w:r>
          <w:rPr>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78" w:history="1">
        <w:r w:rsidRPr="001B4384">
          <w:rPr>
            <w:rStyle w:val="Hyperlink"/>
            <w:noProof/>
          </w:rPr>
          <w:t>4.1</w:t>
        </w:r>
        <w:r>
          <w:rPr>
            <w:rFonts w:eastAsiaTheme="minorEastAsia"/>
            <w:b w:val="0"/>
            <w:bCs w:val="0"/>
            <w:noProof/>
            <w:sz w:val="24"/>
            <w:szCs w:val="24"/>
            <w:lang w:val="en-GB"/>
          </w:rPr>
          <w:tab/>
        </w:r>
        <w:r w:rsidRPr="001B4384">
          <w:rPr>
            <w:rStyle w:val="Hyperlink"/>
            <w:noProof/>
          </w:rPr>
          <w:t>Context: Data Use in Early Help</w:t>
        </w:r>
        <w:r>
          <w:rPr>
            <w:noProof/>
            <w:webHidden/>
          </w:rPr>
          <w:tab/>
        </w:r>
        <w:r>
          <w:rPr>
            <w:noProof/>
            <w:webHidden/>
          </w:rPr>
          <w:fldChar w:fldCharType="begin"/>
        </w:r>
        <w:r>
          <w:rPr>
            <w:noProof/>
            <w:webHidden/>
          </w:rPr>
          <w:instrText xml:space="preserve"> PAGEREF _Toc112326178 \h </w:instrText>
        </w:r>
        <w:r>
          <w:rPr>
            <w:noProof/>
            <w:webHidden/>
          </w:rPr>
        </w:r>
        <w:r>
          <w:rPr>
            <w:noProof/>
            <w:webHidden/>
          </w:rPr>
          <w:fldChar w:fldCharType="separate"/>
        </w:r>
        <w:r>
          <w:rPr>
            <w:noProof/>
            <w:webHidden/>
          </w:rPr>
          <w:t>91</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79" w:history="1">
        <w:r w:rsidRPr="001B4384">
          <w:rPr>
            <w:rStyle w:val="Hyperlink"/>
            <w:noProof/>
          </w:rPr>
          <w:t>4.1.1</w:t>
        </w:r>
        <w:r>
          <w:rPr>
            <w:rFonts w:eastAsiaTheme="minorEastAsia"/>
            <w:noProof/>
            <w:sz w:val="24"/>
            <w:szCs w:val="24"/>
            <w:lang w:val="en-GB"/>
          </w:rPr>
          <w:tab/>
        </w:r>
        <w:r w:rsidRPr="001B4384">
          <w:rPr>
            <w:rStyle w:val="Hyperlink"/>
            <w:noProof/>
          </w:rPr>
          <w:t>Data-centric Family Intervention in UK Social Care</w:t>
        </w:r>
        <w:r>
          <w:rPr>
            <w:noProof/>
            <w:webHidden/>
          </w:rPr>
          <w:tab/>
        </w:r>
        <w:r>
          <w:rPr>
            <w:noProof/>
            <w:webHidden/>
          </w:rPr>
          <w:fldChar w:fldCharType="begin"/>
        </w:r>
        <w:r>
          <w:rPr>
            <w:noProof/>
            <w:webHidden/>
          </w:rPr>
          <w:instrText xml:space="preserve"> PAGEREF _Toc112326179 \h </w:instrText>
        </w:r>
        <w:r>
          <w:rPr>
            <w:noProof/>
            <w:webHidden/>
          </w:rPr>
        </w:r>
        <w:r>
          <w:rPr>
            <w:noProof/>
            <w:webHidden/>
          </w:rPr>
          <w:fldChar w:fldCharType="separate"/>
        </w:r>
        <w:r>
          <w:rPr>
            <w:noProof/>
            <w:webHidden/>
          </w:rPr>
          <w:t>91</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80" w:history="1">
        <w:r w:rsidRPr="001B4384">
          <w:rPr>
            <w:rStyle w:val="Hyperlink"/>
            <w:noProof/>
          </w:rPr>
          <w:t>4.1.2</w:t>
        </w:r>
        <w:r>
          <w:rPr>
            <w:rFonts w:eastAsiaTheme="minorEastAsia"/>
            <w:noProof/>
            <w:sz w:val="24"/>
            <w:szCs w:val="24"/>
            <w:lang w:val="en-GB"/>
          </w:rPr>
          <w:tab/>
        </w:r>
        <w:r w:rsidRPr="001B4384">
          <w:rPr>
            <w:rStyle w:val="Hyperlink"/>
            <w:noProof/>
          </w:rPr>
          <w:t>Current Practice: Early Help Case Records as a Source of Truth</w:t>
        </w:r>
        <w:r>
          <w:rPr>
            <w:noProof/>
            <w:webHidden/>
          </w:rPr>
          <w:tab/>
        </w:r>
        <w:r>
          <w:rPr>
            <w:noProof/>
            <w:webHidden/>
          </w:rPr>
          <w:fldChar w:fldCharType="begin"/>
        </w:r>
        <w:r>
          <w:rPr>
            <w:noProof/>
            <w:webHidden/>
          </w:rPr>
          <w:instrText xml:space="preserve"> PAGEREF _Toc112326180 \h </w:instrText>
        </w:r>
        <w:r>
          <w:rPr>
            <w:noProof/>
            <w:webHidden/>
          </w:rPr>
        </w:r>
        <w:r>
          <w:rPr>
            <w:noProof/>
            <w:webHidden/>
          </w:rPr>
          <w:fldChar w:fldCharType="separate"/>
        </w:r>
        <w:r>
          <w:rPr>
            <w:noProof/>
            <w:webHidden/>
          </w:rPr>
          <w:t>93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81" w:history="1">
        <w:r w:rsidRPr="001B4384">
          <w:rPr>
            <w:rStyle w:val="Hyperlink"/>
            <w:noProof/>
          </w:rPr>
          <w:t>4.1.3</w:t>
        </w:r>
        <w:r>
          <w:rPr>
            <w:rFonts w:eastAsiaTheme="minorEastAsia"/>
            <w:noProof/>
            <w:sz w:val="24"/>
            <w:szCs w:val="24"/>
            <w:lang w:val="en-GB"/>
          </w:rPr>
          <w:tab/>
        </w:r>
        <w:r w:rsidRPr="001B4384">
          <w:rPr>
            <w:rStyle w:val="Hyperlink"/>
            <w:noProof/>
          </w:rPr>
          <w:t>Rethinking the Role of Data in Early Help Support Relationships</w:t>
        </w:r>
        <w:r>
          <w:rPr>
            <w:noProof/>
            <w:webHidden/>
          </w:rPr>
          <w:tab/>
        </w:r>
        <w:r>
          <w:rPr>
            <w:noProof/>
            <w:webHidden/>
          </w:rPr>
          <w:fldChar w:fldCharType="begin"/>
        </w:r>
        <w:r>
          <w:rPr>
            <w:noProof/>
            <w:webHidden/>
          </w:rPr>
          <w:instrText xml:space="preserve"> PAGEREF _Toc112326181 \h </w:instrText>
        </w:r>
        <w:r>
          <w:rPr>
            <w:noProof/>
            <w:webHidden/>
          </w:rPr>
        </w:r>
        <w:r>
          <w:rPr>
            <w:noProof/>
            <w:webHidden/>
          </w:rPr>
          <w:fldChar w:fldCharType="separate"/>
        </w:r>
        <w:r>
          <w:rPr>
            <w:noProof/>
            <w:webHidden/>
          </w:rPr>
          <w:t>94</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82" w:history="1">
        <w:r w:rsidRPr="001B4384">
          <w:rPr>
            <w:rStyle w:val="Hyperlink"/>
            <w:noProof/>
          </w:rPr>
          <w:t>4.2</w:t>
        </w:r>
        <w:r>
          <w:rPr>
            <w:rFonts w:eastAsiaTheme="minorEastAsia"/>
            <w:b w:val="0"/>
            <w:bCs w:val="0"/>
            <w:noProof/>
            <w:sz w:val="24"/>
            <w:szCs w:val="24"/>
            <w:lang w:val="en-GB"/>
          </w:rPr>
          <w:tab/>
        </w:r>
        <w:r w:rsidRPr="001B4384">
          <w:rPr>
            <w:rStyle w:val="Hyperlink"/>
            <w:noProof/>
          </w:rPr>
          <w:t>Preliminary Explorations of Family Civic Data: Families’ and Support Workers’ Perspectives</w:t>
        </w:r>
        <w:r>
          <w:rPr>
            <w:noProof/>
            <w:webHidden/>
          </w:rPr>
          <w:tab/>
        </w:r>
        <w:r>
          <w:rPr>
            <w:noProof/>
            <w:webHidden/>
          </w:rPr>
          <w:fldChar w:fldCharType="begin"/>
        </w:r>
        <w:r>
          <w:rPr>
            <w:noProof/>
            <w:webHidden/>
          </w:rPr>
          <w:instrText xml:space="preserve"> PAGEREF _Toc112326182 \h </w:instrText>
        </w:r>
        <w:r>
          <w:rPr>
            <w:noProof/>
            <w:webHidden/>
          </w:rPr>
        </w:r>
        <w:r>
          <w:rPr>
            <w:noProof/>
            <w:webHidden/>
          </w:rPr>
          <w:fldChar w:fldCharType="separate"/>
        </w:r>
        <w:r>
          <w:rPr>
            <w:noProof/>
            <w:webHidden/>
          </w:rPr>
          <w:t>96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83" w:history="1">
        <w:r w:rsidRPr="001B4384">
          <w:rPr>
            <w:rStyle w:val="Hyperlink"/>
            <w:noProof/>
          </w:rPr>
          <w:t>4.2.1</w:t>
        </w:r>
        <w:r>
          <w:rPr>
            <w:rFonts w:eastAsiaTheme="minorEastAsia"/>
            <w:noProof/>
            <w:sz w:val="24"/>
            <w:szCs w:val="24"/>
            <w:lang w:val="en-GB"/>
          </w:rPr>
          <w:tab/>
        </w:r>
        <w:r w:rsidRPr="001B4384">
          <w:rPr>
            <w:rStyle w:val="Hyperlink"/>
            <w:noProof/>
          </w:rPr>
          <w:t>What is Family Civic Data?</w:t>
        </w:r>
        <w:r>
          <w:rPr>
            <w:noProof/>
            <w:webHidden/>
          </w:rPr>
          <w:tab/>
        </w:r>
        <w:r>
          <w:rPr>
            <w:noProof/>
            <w:webHidden/>
          </w:rPr>
          <w:fldChar w:fldCharType="begin"/>
        </w:r>
        <w:r>
          <w:rPr>
            <w:noProof/>
            <w:webHidden/>
          </w:rPr>
          <w:instrText xml:space="preserve"> PAGEREF _Toc112326183 \h </w:instrText>
        </w:r>
        <w:r>
          <w:rPr>
            <w:noProof/>
            <w:webHidden/>
          </w:rPr>
        </w:r>
        <w:r>
          <w:rPr>
            <w:noProof/>
            <w:webHidden/>
          </w:rPr>
          <w:fldChar w:fldCharType="separate"/>
        </w:r>
        <w:r>
          <w:rPr>
            <w:noProof/>
            <w:webHidden/>
          </w:rPr>
          <w:t>96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84" w:history="1">
        <w:r w:rsidRPr="001B4384">
          <w:rPr>
            <w:rStyle w:val="Hyperlink"/>
            <w:noProof/>
          </w:rPr>
          <w:t>4.2.2</w:t>
        </w:r>
        <w:r>
          <w:rPr>
            <w:rFonts w:eastAsiaTheme="minorEastAsia"/>
            <w:noProof/>
            <w:sz w:val="24"/>
            <w:szCs w:val="24"/>
            <w:lang w:val="en-GB"/>
          </w:rPr>
          <w:tab/>
        </w:r>
        <w:r w:rsidRPr="001B4384">
          <w:rPr>
            <w:rStyle w:val="Hyperlink"/>
            <w:noProof/>
          </w:rPr>
          <w:t>What is the Family Perspective on Their Civic Data and its Use?</w:t>
        </w:r>
        <w:r>
          <w:rPr>
            <w:noProof/>
            <w:webHidden/>
          </w:rPr>
          <w:tab/>
        </w:r>
        <w:r>
          <w:rPr>
            <w:noProof/>
            <w:webHidden/>
          </w:rPr>
          <w:fldChar w:fldCharType="begin"/>
        </w:r>
        <w:r>
          <w:rPr>
            <w:noProof/>
            <w:webHidden/>
          </w:rPr>
          <w:instrText xml:space="preserve"> PAGEREF _Toc112326184 \h </w:instrText>
        </w:r>
        <w:r>
          <w:rPr>
            <w:noProof/>
            <w:webHidden/>
          </w:rPr>
        </w:r>
        <w:r>
          <w:rPr>
            <w:noProof/>
            <w:webHidden/>
          </w:rPr>
          <w:fldChar w:fldCharType="separate"/>
        </w:r>
        <w:r>
          <w:rPr>
            <w:noProof/>
            <w:webHidden/>
          </w:rPr>
          <w:t>97</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85" w:history="1">
        <w:r w:rsidRPr="001B4384">
          <w:rPr>
            <w:rStyle w:val="Hyperlink"/>
            <w:noProof/>
          </w:rPr>
          <w:t>4.2.3</w:t>
        </w:r>
        <w:r>
          <w:rPr>
            <w:rFonts w:eastAsiaTheme="minorEastAsia"/>
            <w:noProof/>
            <w:sz w:val="24"/>
            <w:szCs w:val="24"/>
            <w:lang w:val="en-GB"/>
          </w:rPr>
          <w:tab/>
        </w:r>
        <w:r w:rsidRPr="001B4384">
          <w:rPr>
            <w:rStyle w:val="Hyperlink"/>
            <w:noProof/>
          </w:rPr>
          <w:t>What is the Staff Perspective on Family Civic Data and its Use?</w:t>
        </w:r>
        <w:r>
          <w:rPr>
            <w:noProof/>
            <w:webHidden/>
          </w:rPr>
          <w:tab/>
        </w:r>
        <w:r>
          <w:rPr>
            <w:noProof/>
            <w:webHidden/>
          </w:rPr>
          <w:fldChar w:fldCharType="begin"/>
        </w:r>
        <w:r>
          <w:rPr>
            <w:noProof/>
            <w:webHidden/>
          </w:rPr>
          <w:instrText xml:space="preserve"> PAGEREF _Toc112326185 \h </w:instrText>
        </w:r>
        <w:r>
          <w:rPr>
            <w:noProof/>
            <w:webHidden/>
          </w:rPr>
        </w:r>
        <w:r>
          <w:rPr>
            <w:noProof/>
            <w:webHidden/>
          </w:rPr>
          <w:fldChar w:fldCharType="separate"/>
        </w:r>
        <w:r>
          <w:rPr>
            <w:noProof/>
            <w:webHidden/>
          </w:rPr>
          <w:t>97</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86" w:history="1">
        <w:r w:rsidRPr="001B4384">
          <w:rPr>
            <w:rStyle w:val="Hyperlink"/>
            <w:noProof/>
          </w:rPr>
          <w:t>4.2.4</w:t>
        </w:r>
        <w:r>
          <w:rPr>
            <w:rFonts w:eastAsiaTheme="minorEastAsia"/>
            <w:noProof/>
            <w:sz w:val="24"/>
            <w:szCs w:val="24"/>
            <w:lang w:val="en-GB"/>
          </w:rPr>
          <w:tab/>
        </w:r>
        <w:r w:rsidRPr="001B4384">
          <w:rPr>
            <w:rStyle w:val="Hyperlink"/>
            <w:noProof/>
          </w:rPr>
          <w:t>Shared Data Interaction: An Equitable and Mutually Beneficial Data Use Model</w:t>
        </w:r>
        <w:r>
          <w:rPr>
            <w:noProof/>
            <w:webHidden/>
          </w:rPr>
          <w:tab/>
        </w:r>
        <w:r>
          <w:rPr>
            <w:noProof/>
            <w:webHidden/>
          </w:rPr>
          <w:fldChar w:fldCharType="begin"/>
        </w:r>
        <w:r>
          <w:rPr>
            <w:noProof/>
            <w:webHidden/>
          </w:rPr>
          <w:instrText xml:space="preserve"> PAGEREF _Toc112326186 \h </w:instrText>
        </w:r>
        <w:r>
          <w:rPr>
            <w:noProof/>
            <w:webHidden/>
          </w:rPr>
        </w:r>
        <w:r>
          <w:rPr>
            <w:noProof/>
            <w:webHidden/>
          </w:rPr>
          <w:fldChar w:fldCharType="separate"/>
        </w:r>
        <w:r>
          <w:rPr>
            <w:noProof/>
            <w:webHidden/>
          </w:rPr>
          <w:t>98</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87" w:history="1">
        <w:r w:rsidRPr="001B4384">
          <w:rPr>
            <w:rStyle w:val="Hyperlink"/>
            <w:noProof/>
          </w:rPr>
          <w:t>4.2.5</w:t>
        </w:r>
        <w:r>
          <w:rPr>
            <w:rFonts w:eastAsiaTheme="minorEastAsia"/>
            <w:noProof/>
            <w:sz w:val="24"/>
            <w:szCs w:val="24"/>
            <w:lang w:val="en-GB"/>
          </w:rPr>
          <w:tab/>
        </w:r>
        <w:r w:rsidRPr="001B4384">
          <w:rPr>
            <w:rStyle w:val="Hyperlink"/>
            <w:noProof/>
          </w:rPr>
          <w:t>The Workshops</w:t>
        </w:r>
        <w:r>
          <w:rPr>
            <w:noProof/>
            <w:webHidden/>
          </w:rPr>
          <w:tab/>
        </w:r>
        <w:r>
          <w:rPr>
            <w:noProof/>
            <w:webHidden/>
          </w:rPr>
          <w:fldChar w:fldCharType="begin"/>
        </w:r>
        <w:r>
          <w:rPr>
            <w:noProof/>
            <w:webHidden/>
          </w:rPr>
          <w:instrText xml:space="preserve"> PAGEREF _Toc112326187 \h </w:instrText>
        </w:r>
        <w:r>
          <w:rPr>
            <w:noProof/>
            <w:webHidden/>
          </w:rPr>
        </w:r>
        <w:r>
          <w:rPr>
            <w:noProof/>
            <w:webHidden/>
          </w:rPr>
          <w:fldChar w:fldCharType="separate"/>
        </w:r>
        <w:r>
          <w:rPr>
            <w:noProof/>
            <w:webHidden/>
          </w:rPr>
          <w:t>98</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88" w:history="1">
        <w:r w:rsidRPr="001B4384">
          <w:rPr>
            <w:rStyle w:val="Hyperlink"/>
            <w:noProof/>
          </w:rPr>
          <w:t>4.2.6</w:t>
        </w:r>
        <w:r>
          <w:rPr>
            <w:rFonts w:eastAsiaTheme="minorEastAsia"/>
            <w:noProof/>
            <w:sz w:val="24"/>
            <w:szCs w:val="24"/>
            <w:lang w:val="en-GB"/>
          </w:rPr>
          <w:tab/>
        </w:r>
        <w:r w:rsidRPr="001B4384">
          <w:rPr>
            <w:rStyle w:val="Hyperlink"/>
            <w:noProof/>
          </w:rPr>
          <w:t>Sensitising Participants and Discovering Shared Values</w:t>
        </w:r>
        <w:r>
          <w:rPr>
            <w:noProof/>
            <w:webHidden/>
          </w:rPr>
          <w:tab/>
        </w:r>
        <w:r>
          <w:rPr>
            <w:noProof/>
            <w:webHidden/>
          </w:rPr>
          <w:fldChar w:fldCharType="begin"/>
        </w:r>
        <w:r>
          <w:rPr>
            <w:noProof/>
            <w:webHidden/>
          </w:rPr>
          <w:instrText xml:space="preserve"> PAGEREF _Toc112326188 \h </w:instrText>
        </w:r>
        <w:r>
          <w:rPr>
            <w:noProof/>
            <w:webHidden/>
          </w:rPr>
        </w:r>
        <w:r>
          <w:rPr>
            <w:noProof/>
            <w:webHidden/>
          </w:rPr>
          <w:fldChar w:fldCharType="separate"/>
        </w:r>
        <w:r>
          <w:rPr>
            <w:noProof/>
            <w:webHidden/>
          </w:rPr>
          <w:t>100</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89" w:history="1">
        <w:r w:rsidRPr="001B4384">
          <w:rPr>
            <w:rStyle w:val="Hyperlink"/>
            <w:noProof/>
          </w:rPr>
          <w:t>4.3</w:t>
        </w:r>
        <w:r>
          <w:rPr>
            <w:rFonts w:eastAsiaTheme="minorEastAsia"/>
            <w:b w:val="0"/>
            <w:bCs w:val="0"/>
            <w:noProof/>
            <w:sz w:val="24"/>
            <w:szCs w:val="24"/>
            <w:lang w:val="en-GB"/>
          </w:rPr>
          <w:tab/>
        </w:r>
        <w:r w:rsidRPr="001B4384">
          <w:rPr>
            <w:rStyle w:val="Hyperlink"/>
            <w:noProof/>
          </w:rPr>
          <w:t>Thematic Findings</w:t>
        </w:r>
        <w:r>
          <w:rPr>
            <w:noProof/>
            <w:webHidden/>
          </w:rPr>
          <w:tab/>
        </w:r>
        <w:r>
          <w:rPr>
            <w:noProof/>
            <w:webHidden/>
          </w:rPr>
          <w:fldChar w:fldCharType="begin"/>
        </w:r>
        <w:r>
          <w:rPr>
            <w:noProof/>
            <w:webHidden/>
          </w:rPr>
          <w:instrText xml:space="preserve"> PAGEREF _Toc112326189 \h </w:instrText>
        </w:r>
        <w:r>
          <w:rPr>
            <w:noProof/>
            <w:webHidden/>
          </w:rPr>
        </w:r>
        <w:r>
          <w:rPr>
            <w:noProof/>
            <w:webHidden/>
          </w:rPr>
          <w:fldChar w:fldCharType="separate"/>
        </w:r>
        <w:r>
          <w:rPr>
            <w:noProof/>
            <w:webHidden/>
          </w:rPr>
          <w:t>103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90" w:history="1">
        <w:r w:rsidRPr="001B4384">
          <w:rPr>
            <w:rStyle w:val="Hyperlink"/>
            <w:noProof/>
          </w:rPr>
          <w:t>4.3.1</w:t>
        </w:r>
        <w:r>
          <w:rPr>
            <w:rFonts w:eastAsiaTheme="minorEastAsia"/>
            <w:noProof/>
            <w:sz w:val="24"/>
            <w:szCs w:val="24"/>
            <w:lang w:val="en-GB"/>
          </w:rPr>
          <w:tab/>
        </w:r>
        <w:r w:rsidRPr="001B4384">
          <w:rPr>
            <w:rStyle w:val="Hyperlink"/>
            <w:noProof/>
          </w:rPr>
          <w:t>Themes &amp; Subthemes</w:t>
        </w:r>
        <w:r>
          <w:rPr>
            <w:noProof/>
            <w:webHidden/>
          </w:rPr>
          <w:tab/>
        </w:r>
        <w:r>
          <w:rPr>
            <w:noProof/>
            <w:webHidden/>
          </w:rPr>
          <w:fldChar w:fldCharType="begin"/>
        </w:r>
        <w:r>
          <w:rPr>
            <w:noProof/>
            <w:webHidden/>
          </w:rPr>
          <w:instrText xml:space="preserve"> PAGEREF _Toc112326190 \h </w:instrText>
        </w:r>
        <w:r>
          <w:rPr>
            <w:noProof/>
            <w:webHidden/>
          </w:rPr>
        </w:r>
        <w:r>
          <w:rPr>
            <w:noProof/>
            <w:webHidden/>
          </w:rPr>
          <w:fldChar w:fldCharType="separate"/>
        </w:r>
        <w:r>
          <w:rPr>
            <w:noProof/>
            <w:webHidden/>
          </w:rPr>
          <w:t>103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91" w:history="1">
        <w:r w:rsidRPr="001B4384">
          <w:rPr>
            <w:rStyle w:val="Hyperlink"/>
            <w:noProof/>
          </w:rPr>
          <w:t>4.3.2</w:t>
        </w:r>
        <w:r>
          <w:rPr>
            <w:rFonts w:eastAsiaTheme="minorEastAsia"/>
            <w:noProof/>
            <w:sz w:val="24"/>
            <w:szCs w:val="24"/>
            <w:lang w:val="en-GB"/>
          </w:rPr>
          <w:tab/>
        </w:r>
        <w:r w:rsidRPr="001B4384">
          <w:rPr>
            <w:rStyle w:val="Hyperlink"/>
            <w:noProof/>
          </w:rPr>
          <w:t>Theme 1: Meaningful Data Interaction for Families</w:t>
        </w:r>
        <w:r>
          <w:rPr>
            <w:noProof/>
            <w:webHidden/>
          </w:rPr>
          <w:tab/>
        </w:r>
        <w:r>
          <w:rPr>
            <w:noProof/>
            <w:webHidden/>
          </w:rPr>
          <w:fldChar w:fldCharType="begin"/>
        </w:r>
        <w:r>
          <w:rPr>
            <w:noProof/>
            <w:webHidden/>
          </w:rPr>
          <w:instrText xml:space="preserve"> PAGEREF _Toc112326191 \h </w:instrText>
        </w:r>
        <w:r>
          <w:rPr>
            <w:noProof/>
            <w:webHidden/>
          </w:rPr>
        </w:r>
        <w:r>
          <w:rPr>
            <w:noProof/>
            <w:webHidden/>
          </w:rPr>
          <w:fldChar w:fldCharType="separate"/>
        </w:r>
        <w:r>
          <w:rPr>
            <w:noProof/>
            <w:webHidden/>
          </w:rPr>
          <w:t>110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92" w:history="1">
        <w:r w:rsidRPr="001B4384">
          <w:rPr>
            <w:rStyle w:val="Hyperlink"/>
            <w:noProof/>
          </w:rPr>
          <w:t>4.3.3</w:t>
        </w:r>
        <w:r>
          <w:rPr>
            <w:rFonts w:eastAsiaTheme="minorEastAsia"/>
            <w:noProof/>
            <w:sz w:val="24"/>
            <w:szCs w:val="24"/>
            <w:lang w:val="en-GB"/>
          </w:rPr>
          <w:tab/>
        </w:r>
        <w:r w:rsidRPr="001B4384">
          <w:rPr>
            <w:rStyle w:val="Hyperlink"/>
            <w:noProof/>
          </w:rPr>
          <w:t>Theme 2: Giving a Voice to the Family</w:t>
        </w:r>
        <w:r>
          <w:rPr>
            <w:noProof/>
            <w:webHidden/>
          </w:rPr>
          <w:tab/>
        </w:r>
        <w:r>
          <w:rPr>
            <w:noProof/>
            <w:webHidden/>
          </w:rPr>
          <w:fldChar w:fldCharType="begin"/>
        </w:r>
        <w:r>
          <w:rPr>
            <w:noProof/>
            <w:webHidden/>
          </w:rPr>
          <w:instrText xml:space="preserve"> PAGEREF _Toc112326192 \h </w:instrText>
        </w:r>
        <w:r>
          <w:rPr>
            <w:noProof/>
            <w:webHidden/>
          </w:rPr>
        </w:r>
        <w:r>
          <w:rPr>
            <w:noProof/>
            <w:webHidden/>
          </w:rPr>
          <w:fldChar w:fldCharType="separate"/>
        </w:r>
        <w:r>
          <w:rPr>
            <w:noProof/>
            <w:webHidden/>
          </w:rPr>
          <w:t>114</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93" w:history="1">
        <w:r w:rsidRPr="001B4384">
          <w:rPr>
            <w:rStyle w:val="Hyperlink"/>
            <w:noProof/>
          </w:rPr>
          <w:t>4.3.4</w:t>
        </w:r>
        <w:r>
          <w:rPr>
            <w:rFonts w:eastAsiaTheme="minorEastAsia"/>
            <w:noProof/>
            <w:sz w:val="24"/>
            <w:szCs w:val="24"/>
            <w:lang w:val="en-GB"/>
          </w:rPr>
          <w:tab/>
        </w:r>
        <w:r w:rsidRPr="001B4384">
          <w:rPr>
            <w:rStyle w:val="Hyperlink"/>
            <w:noProof/>
          </w:rPr>
          <w:t>Theme 3: Earning Trust through Transparency</w:t>
        </w:r>
        <w:r>
          <w:rPr>
            <w:noProof/>
            <w:webHidden/>
          </w:rPr>
          <w:tab/>
        </w:r>
        <w:r>
          <w:rPr>
            <w:noProof/>
            <w:webHidden/>
          </w:rPr>
          <w:fldChar w:fldCharType="begin"/>
        </w:r>
        <w:r>
          <w:rPr>
            <w:noProof/>
            <w:webHidden/>
          </w:rPr>
          <w:instrText xml:space="preserve"> PAGEREF _Toc112326193 \h </w:instrText>
        </w:r>
        <w:r>
          <w:rPr>
            <w:noProof/>
            <w:webHidden/>
          </w:rPr>
        </w:r>
        <w:r>
          <w:rPr>
            <w:noProof/>
            <w:webHidden/>
          </w:rPr>
          <w:fldChar w:fldCharType="separate"/>
        </w:r>
        <w:r>
          <w:rPr>
            <w:noProof/>
            <w:webHidden/>
          </w:rPr>
          <w:t>120</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94" w:history="1">
        <w:r w:rsidRPr="001B4384">
          <w:rPr>
            <w:rStyle w:val="Hyperlink"/>
            <w:noProof/>
          </w:rPr>
          <w:t>4.4</w:t>
        </w:r>
        <w:r>
          <w:rPr>
            <w:rFonts w:eastAsiaTheme="minorEastAsia"/>
            <w:b w:val="0"/>
            <w:bCs w:val="0"/>
            <w:noProof/>
            <w:sz w:val="24"/>
            <w:szCs w:val="24"/>
            <w:lang w:val="en-GB"/>
          </w:rPr>
          <w:tab/>
        </w:r>
        <w:r w:rsidRPr="001B4384">
          <w:rPr>
            <w:rStyle w:val="Hyperlink"/>
            <w:noProof/>
          </w:rPr>
          <w:t>Discussion</w:t>
        </w:r>
        <w:r>
          <w:rPr>
            <w:noProof/>
            <w:webHidden/>
          </w:rPr>
          <w:tab/>
        </w:r>
        <w:r>
          <w:rPr>
            <w:noProof/>
            <w:webHidden/>
          </w:rPr>
          <w:fldChar w:fldCharType="begin"/>
        </w:r>
        <w:r>
          <w:rPr>
            <w:noProof/>
            <w:webHidden/>
          </w:rPr>
          <w:instrText xml:space="preserve"> PAGEREF _Toc112326194 \h </w:instrText>
        </w:r>
        <w:r>
          <w:rPr>
            <w:noProof/>
            <w:webHidden/>
          </w:rPr>
        </w:r>
        <w:r>
          <w:rPr>
            <w:noProof/>
            <w:webHidden/>
          </w:rPr>
          <w:fldChar w:fldCharType="separate"/>
        </w:r>
        <w:r>
          <w:rPr>
            <w:noProof/>
            <w:webHidden/>
          </w:rPr>
          <w:t>125</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95" w:history="1">
        <w:r w:rsidRPr="001B4384">
          <w:rPr>
            <w:rStyle w:val="Hyperlink"/>
            <w:noProof/>
          </w:rPr>
          <w:t>4.4.1</w:t>
        </w:r>
        <w:r>
          <w:rPr>
            <w:rFonts w:eastAsiaTheme="minorEastAsia"/>
            <w:noProof/>
            <w:sz w:val="24"/>
            <w:szCs w:val="24"/>
            <w:lang w:val="en-GB"/>
          </w:rPr>
          <w:tab/>
        </w:r>
        <w:r w:rsidRPr="001B4384">
          <w:rPr>
            <w:rStyle w:val="Hyperlink"/>
            <w:noProof/>
          </w:rPr>
          <w:t>The Value of Involving People with Their Data</w:t>
        </w:r>
        <w:r>
          <w:rPr>
            <w:noProof/>
            <w:webHidden/>
          </w:rPr>
          <w:tab/>
        </w:r>
        <w:r>
          <w:rPr>
            <w:noProof/>
            <w:webHidden/>
          </w:rPr>
          <w:fldChar w:fldCharType="begin"/>
        </w:r>
        <w:r>
          <w:rPr>
            <w:noProof/>
            <w:webHidden/>
          </w:rPr>
          <w:instrText xml:space="preserve"> PAGEREF _Toc112326195 \h </w:instrText>
        </w:r>
        <w:r>
          <w:rPr>
            <w:noProof/>
            <w:webHidden/>
          </w:rPr>
        </w:r>
        <w:r>
          <w:rPr>
            <w:noProof/>
            <w:webHidden/>
          </w:rPr>
          <w:fldChar w:fldCharType="separate"/>
        </w:r>
        <w:r>
          <w:rPr>
            <w:noProof/>
            <w:webHidden/>
          </w:rPr>
          <w:t>125</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96" w:history="1">
        <w:r w:rsidRPr="001B4384">
          <w:rPr>
            <w:rStyle w:val="Hyperlink"/>
            <w:noProof/>
          </w:rPr>
          <w:t>4.4.2</w:t>
        </w:r>
        <w:r>
          <w:rPr>
            <w:rFonts w:eastAsiaTheme="minorEastAsia"/>
            <w:noProof/>
            <w:sz w:val="24"/>
            <w:szCs w:val="24"/>
            <w:lang w:val="en-GB"/>
          </w:rPr>
          <w:tab/>
        </w:r>
        <w:r w:rsidRPr="001B4384">
          <w:rPr>
            <w:rStyle w:val="Hyperlink"/>
            <w:noProof/>
          </w:rPr>
          <w:t>Effective Data Access Requires Human Interaction</w:t>
        </w:r>
        <w:r>
          <w:rPr>
            <w:noProof/>
            <w:webHidden/>
          </w:rPr>
          <w:tab/>
        </w:r>
        <w:r>
          <w:rPr>
            <w:noProof/>
            <w:webHidden/>
          </w:rPr>
          <w:fldChar w:fldCharType="begin"/>
        </w:r>
        <w:r>
          <w:rPr>
            <w:noProof/>
            <w:webHidden/>
          </w:rPr>
          <w:instrText xml:space="preserve"> PAGEREF _Toc112326196 \h </w:instrText>
        </w:r>
        <w:r>
          <w:rPr>
            <w:noProof/>
            <w:webHidden/>
          </w:rPr>
        </w:r>
        <w:r>
          <w:rPr>
            <w:noProof/>
            <w:webHidden/>
          </w:rPr>
          <w:fldChar w:fldCharType="separate"/>
        </w:r>
        <w:r>
          <w:rPr>
            <w:noProof/>
            <w:webHidden/>
          </w:rPr>
          <w:t>128</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197" w:history="1">
        <w:r w:rsidRPr="001B4384">
          <w:rPr>
            <w:rStyle w:val="Hyperlink"/>
            <w:noProof/>
          </w:rPr>
          <w:t>4.4.3</w:t>
        </w:r>
        <w:r>
          <w:rPr>
            <w:rFonts w:eastAsiaTheme="minorEastAsia"/>
            <w:noProof/>
            <w:sz w:val="24"/>
            <w:szCs w:val="24"/>
            <w:lang w:val="en-GB"/>
          </w:rPr>
          <w:tab/>
        </w:r>
        <w:r w:rsidRPr="001B4384">
          <w:rPr>
            <w:rStyle w:val="Hyperlink"/>
            <w:noProof/>
          </w:rPr>
          <w:t>Shifting the Locus of Decision Making Through Shared Data Interaction</w:t>
        </w:r>
        <w:r>
          <w:rPr>
            <w:noProof/>
            <w:webHidden/>
          </w:rPr>
          <w:tab/>
        </w:r>
        <w:r>
          <w:rPr>
            <w:noProof/>
            <w:webHidden/>
          </w:rPr>
          <w:fldChar w:fldCharType="begin"/>
        </w:r>
        <w:r>
          <w:rPr>
            <w:noProof/>
            <w:webHidden/>
          </w:rPr>
          <w:instrText xml:space="preserve"> PAGEREF _Toc112326197 \h </w:instrText>
        </w:r>
        <w:r>
          <w:rPr>
            <w:noProof/>
            <w:webHidden/>
          </w:rPr>
        </w:r>
        <w:r>
          <w:rPr>
            <w:noProof/>
            <w:webHidden/>
          </w:rPr>
          <w:fldChar w:fldCharType="separate"/>
        </w:r>
        <w:r>
          <w:rPr>
            <w:noProof/>
            <w:webHidden/>
          </w:rPr>
          <w:t>130</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198" w:history="1">
        <w:r w:rsidRPr="001B4384">
          <w:rPr>
            <w:rStyle w:val="Hyperlink"/>
            <w:noProof/>
          </w:rPr>
          <w:t>4.5</w:t>
        </w:r>
        <w:r>
          <w:rPr>
            <w:rFonts w:eastAsiaTheme="minorEastAsia"/>
            <w:b w:val="0"/>
            <w:bCs w:val="0"/>
            <w:noProof/>
            <w:sz w:val="24"/>
            <w:szCs w:val="24"/>
            <w:lang w:val="en-GB"/>
          </w:rPr>
          <w:tab/>
        </w:r>
        <w:r w:rsidRPr="001B4384">
          <w:rPr>
            <w:rStyle w:val="Hyperlink"/>
            <w:noProof/>
          </w:rPr>
          <w:t>Summation of Case Study One</w:t>
        </w:r>
        <w:r>
          <w:rPr>
            <w:noProof/>
            <w:webHidden/>
          </w:rPr>
          <w:tab/>
        </w:r>
        <w:r>
          <w:rPr>
            <w:noProof/>
            <w:webHidden/>
          </w:rPr>
          <w:fldChar w:fldCharType="begin"/>
        </w:r>
        <w:r>
          <w:rPr>
            <w:noProof/>
            <w:webHidden/>
          </w:rPr>
          <w:instrText xml:space="preserve"> PAGEREF _Toc112326198 \h </w:instrText>
        </w:r>
        <w:r>
          <w:rPr>
            <w:noProof/>
            <w:webHidden/>
          </w:rPr>
        </w:r>
        <w:r>
          <w:rPr>
            <w:noProof/>
            <w:webHidden/>
          </w:rPr>
          <w:fldChar w:fldCharType="separate"/>
        </w:r>
        <w:r>
          <w:rPr>
            <w:noProof/>
            <w:webHidden/>
          </w:rPr>
          <w:t>135</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199" w:history="1">
        <w:r w:rsidRPr="001B4384">
          <w:rPr>
            <w:rStyle w:val="Hyperlink"/>
          </w:rPr>
          <w:t>Chapter 5. Case Study Two: The Human Experience of GDPR</w:t>
        </w:r>
        <w:r>
          <w:rPr>
            <w:webHidden/>
          </w:rPr>
          <w:tab/>
        </w:r>
        <w:r>
          <w:rPr>
            <w:webHidden/>
          </w:rPr>
          <w:fldChar w:fldCharType="begin"/>
        </w:r>
        <w:r>
          <w:rPr>
            <w:webHidden/>
          </w:rPr>
          <w:instrText xml:space="preserve"> PAGEREF _Toc112326199 \h </w:instrText>
        </w:r>
        <w:r>
          <w:rPr>
            <w:webHidden/>
          </w:rPr>
        </w:r>
        <w:r>
          <w:rPr>
            <w:webHidden/>
          </w:rPr>
          <w:fldChar w:fldCharType="separate"/>
        </w:r>
        <w:r>
          <w:rPr>
            <w:webHidden/>
          </w:rPr>
          <w:t>139</w:t>
        </w:r>
        <w:r>
          <w:rPr>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00" w:history="1">
        <w:r w:rsidRPr="001B4384">
          <w:rPr>
            <w:rStyle w:val="Hyperlink"/>
            <w:noProof/>
          </w:rPr>
          <w:t>5.1</w:t>
        </w:r>
        <w:r>
          <w:rPr>
            <w:rFonts w:eastAsiaTheme="minorEastAsia"/>
            <w:b w:val="0"/>
            <w:bCs w:val="0"/>
            <w:noProof/>
            <w:sz w:val="24"/>
            <w:szCs w:val="24"/>
            <w:lang w:val="en-GB"/>
          </w:rPr>
          <w:tab/>
        </w:r>
        <w:r w:rsidRPr="001B4384">
          <w:rPr>
            <w:rStyle w:val="Hyperlink"/>
            <w:noProof/>
          </w:rPr>
          <w:t>Context: Accessing Your Personal Data Using Your GDPR Rights</w:t>
        </w:r>
        <w:r>
          <w:rPr>
            <w:noProof/>
            <w:webHidden/>
          </w:rPr>
          <w:tab/>
        </w:r>
        <w:r>
          <w:rPr>
            <w:noProof/>
            <w:webHidden/>
          </w:rPr>
          <w:fldChar w:fldCharType="begin"/>
        </w:r>
        <w:r>
          <w:rPr>
            <w:noProof/>
            <w:webHidden/>
          </w:rPr>
          <w:instrText xml:space="preserve"> PAGEREF _Toc112326200 \h </w:instrText>
        </w:r>
        <w:r>
          <w:rPr>
            <w:noProof/>
            <w:webHidden/>
          </w:rPr>
        </w:r>
        <w:r>
          <w:rPr>
            <w:noProof/>
            <w:webHidden/>
          </w:rPr>
          <w:fldChar w:fldCharType="separate"/>
        </w:r>
        <w:r>
          <w:rPr>
            <w:noProof/>
            <w:webHidden/>
          </w:rPr>
          <w:t>140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01" w:history="1">
        <w:r w:rsidRPr="001B4384">
          <w:rPr>
            <w:rStyle w:val="Hyperlink"/>
            <w:noProof/>
          </w:rPr>
          <w:t>5.1.1</w:t>
        </w:r>
        <w:r>
          <w:rPr>
            <w:rFonts w:eastAsiaTheme="minorEastAsia"/>
            <w:noProof/>
            <w:sz w:val="24"/>
            <w:szCs w:val="24"/>
            <w:lang w:val="en-GB"/>
          </w:rPr>
          <w:tab/>
        </w:r>
        <w:r w:rsidRPr="001B4384">
          <w:rPr>
            <w:rStyle w:val="Hyperlink"/>
            <w:noProof/>
          </w:rPr>
          <w:t>The Current Need for Data Access</w:t>
        </w:r>
        <w:r>
          <w:rPr>
            <w:noProof/>
            <w:webHidden/>
          </w:rPr>
          <w:tab/>
        </w:r>
        <w:r>
          <w:rPr>
            <w:noProof/>
            <w:webHidden/>
          </w:rPr>
          <w:fldChar w:fldCharType="begin"/>
        </w:r>
        <w:r>
          <w:rPr>
            <w:noProof/>
            <w:webHidden/>
          </w:rPr>
          <w:instrText xml:space="preserve"> PAGEREF _Toc112326201 \h </w:instrText>
        </w:r>
        <w:r>
          <w:rPr>
            <w:noProof/>
            <w:webHidden/>
          </w:rPr>
        </w:r>
        <w:r>
          <w:rPr>
            <w:noProof/>
            <w:webHidden/>
          </w:rPr>
          <w:fldChar w:fldCharType="separate"/>
        </w:r>
        <w:r>
          <w:rPr>
            <w:noProof/>
            <w:webHidden/>
          </w:rPr>
          <w:t>140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02" w:history="1">
        <w:r w:rsidRPr="001B4384">
          <w:rPr>
            <w:rStyle w:val="Hyperlink"/>
            <w:noProof/>
          </w:rPr>
          <w:t>5.1.2</w:t>
        </w:r>
        <w:r>
          <w:rPr>
            <w:rFonts w:eastAsiaTheme="minorEastAsia"/>
            <w:noProof/>
            <w:sz w:val="24"/>
            <w:szCs w:val="24"/>
            <w:lang w:val="en-GB"/>
          </w:rPr>
          <w:tab/>
        </w:r>
        <w:r w:rsidRPr="001B4384">
          <w:rPr>
            <w:rStyle w:val="Hyperlink"/>
            <w:noProof/>
          </w:rPr>
          <w:t>Current GDPR Research and its Limitations</w:t>
        </w:r>
        <w:r>
          <w:rPr>
            <w:noProof/>
            <w:webHidden/>
          </w:rPr>
          <w:tab/>
        </w:r>
        <w:r>
          <w:rPr>
            <w:noProof/>
            <w:webHidden/>
          </w:rPr>
          <w:fldChar w:fldCharType="begin"/>
        </w:r>
        <w:r>
          <w:rPr>
            <w:noProof/>
            <w:webHidden/>
          </w:rPr>
          <w:instrText xml:space="preserve"> PAGEREF _Toc112326202 \h </w:instrText>
        </w:r>
        <w:r>
          <w:rPr>
            <w:noProof/>
            <w:webHidden/>
          </w:rPr>
        </w:r>
        <w:r>
          <w:rPr>
            <w:noProof/>
            <w:webHidden/>
          </w:rPr>
          <w:fldChar w:fldCharType="separate"/>
        </w:r>
        <w:r>
          <w:rPr>
            <w:noProof/>
            <w:webHidden/>
          </w:rPr>
          <w:t>142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03" w:history="1">
        <w:r w:rsidRPr="001B4384">
          <w:rPr>
            <w:rStyle w:val="Hyperlink"/>
            <w:noProof/>
          </w:rPr>
          <w:t>5.1.3</w:t>
        </w:r>
        <w:r>
          <w:rPr>
            <w:rFonts w:eastAsiaTheme="minorEastAsia"/>
            <w:noProof/>
            <w:sz w:val="24"/>
            <w:szCs w:val="24"/>
            <w:lang w:val="en-GB"/>
          </w:rPr>
          <w:tab/>
        </w:r>
        <w:r w:rsidRPr="001B4384">
          <w:rPr>
            <w:rStyle w:val="Hyperlink"/>
            <w:noProof/>
          </w:rPr>
          <w:t>Human-Data Interaction: Towards a Human-centric Personal Data Ecosystem</w:t>
        </w:r>
        <w:r>
          <w:rPr>
            <w:noProof/>
            <w:webHidden/>
          </w:rPr>
          <w:tab/>
        </w:r>
        <w:r>
          <w:rPr>
            <w:noProof/>
            <w:webHidden/>
          </w:rPr>
          <w:fldChar w:fldCharType="begin"/>
        </w:r>
        <w:r>
          <w:rPr>
            <w:noProof/>
            <w:webHidden/>
          </w:rPr>
          <w:instrText xml:space="preserve"> PAGEREF _Toc112326203 \h </w:instrText>
        </w:r>
        <w:r>
          <w:rPr>
            <w:noProof/>
            <w:webHidden/>
          </w:rPr>
        </w:r>
        <w:r>
          <w:rPr>
            <w:noProof/>
            <w:webHidden/>
          </w:rPr>
          <w:fldChar w:fldCharType="separate"/>
        </w:r>
        <w:r>
          <w:rPr>
            <w:noProof/>
            <w:webHidden/>
          </w:rPr>
          <w:t>144</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04" w:history="1">
        <w:r w:rsidRPr="001B4384">
          <w:rPr>
            <w:rStyle w:val="Hyperlink"/>
            <w:noProof/>
          </w:rPr>
          <w:t>5.2</w:t>
        </w:r>
        <w:r>
          <w:rPr>
            <w:rFonts w:eastAsiaTheme="minorEastAsia"/>
            <w:b w:val="0"/>
            <w:bCs w:val="0"/>
            <w:noProof/>
            <w:sz w:val="24"/>
            <w:szCs w:val="24"/>
            <w:lang w:val="en-GB"/>
          </w:rPr>
          <w:tab/>
        </w:r>
        <w:r w:rsidRPr="001B4384">
          <w:rPr>
            <w:rStyle w:val="Hyperlink"/>
            <w:noProof/>
          </w:rPr>
          <w:t>Study Design and Configuration</w:t>
        </w:r>
        <w:r>
          <w:rPr>
            <w:noProof/>
            <w:webHidden/>
          </w:rPr>
          <w:tab/>
        </w:r>
        <w:r>
          <w:rPr>
            <w:noProof/>
            <w:webHidden/>
          </w:rPr>
          <w:fldChar w:fldCharType="begin"/>
        </w:r>
        <w:r>
          <w:rPr>
            <w:noProof/>
            <w:webHidden/>
          </w:rPr>
          <w:instrText xml:space="preserve"> PAGEREF _Toc112326204 \h </w:instrText>
        </w:r>
        <w:r>
          <w:rPr>
            <w:noProof/>
            <w:webHidden/>
          </w:rPr>
        </w:r>
        <w:r>
          <w:rPr>
            <w:noProof/>
            <w:webHidden/>
          </w:rPr>
          <w:fldChar w:fldCharType="separate"/>
        </w:r>
        <w:r>
          <w:rPr>
            <w:noProof/>
            <w:webHidden/>
          </w:rPr>
          <w:t>145</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05" w:history="1">
        <w:r w:rsidRPr="001B4384">
          <w:rPr>
            <w:rStyle w:val="Hyperlink"/>
            <w:noProof/>
          </w:rPr>
          <w:t>5.3</w:t>
        </w:r>
        <w:r>
          <w:rPr>
            <w:rFonts w:eastAsiaTheme="minorEastAsia"/>
            <w:b w:val="0"/>
            <w:bCs w:val="0"/>
            <w:noProof/>
            <w:sz w:val="24"/>
            <w:szCs w:val="24"/>
            <w:lang w:val="en-GB"/>
          </w:rPr>
          <w:tab/>
        </w:r>
        <w:r w:rsidRPr="001B4384">
          <w:rPr>
            <w:rStyle w:val="Hyperlink"/>
            <w:noProof/>
          </w:rPr>
          <w:t>GDPR Request Outcomes</w:t>
        </w:r>
        <w:r>
          <w:rPr>
            <w:noProof/>
            <w:webHidden/>
          </w:rPr>
          <w:tab/>
        </w:r>
        <w:r>
          <w:rPr>
            <w:noProof/>
            <w:webHidden/>
          </w:rPr>
          <w:fldChar w:fldCharType="begin"/>
        </w:r>
        <w:r>
          <w:rPr>
            <w:noProof/>
            <w:webHidden/>
          </w:rPr>
          <w:instrText xml:space="preserve"> PAGEREF _Toc112326205 \h </w:instrText>
        </w:r>
        <w:r>
          <w:rPr>
            <w:noProof/>
            <w:webHidden/>
          </w:rPr>
        </w:r>
        <w:r>
          <w:rPr>
            <w:noProof/>
            <w:webHidden/>
          </w:rPr>
          <w:fldChar w:fldCharType="separate"/>
        </w:r>
        <w:r>
          <w:rPr>
            <w:noProof/>
            <w:webHidden/>
          </w:rPr>
          <w:t>149</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06" w:history="1">
        <w:r w:rsidRPr="001B4384">
          <w:rPr>
            <w:rStyle w:val="Hyperlink"/>
            <w:noProof/>
          </w:rPr>
          <w:t>5.3.1</w:t>
        </w:r>
        <w:r>
          <w:rPr>
            <w:rFonts w:eastAsiaTheme="minorEastAsia"/>
            <w:noProof/>
            <w:sz w:val="24"/>
            <w:szCs w:val="24"/>
            <w:lang w:val="en-GB"/>
          </w:rPr>
          <w:tab/>
        </w:r>
        <w:r w:rsidRPr="001B4384">
          <w:rPr>
            <w:rStyle w:val="Hyperlink"/>
            <w:noProof/>
          </w:rPr>
          <w:t>Interview 1: GDPR Target Selection</w:t>
        </w:r>
        <w:r>
          <w:rPr>
            <w:noProof/>
            <w:webHidden/>
          </w:rPr>
          <w:tab/>
        </w:r>
        <w:r>
          <w:rPr>
            <w:noProof/>
            <w:webHidden/>
          </w:rPr>
          <w:fldChar w:fldCharType="begin"/>
        </w:r>
        <w:r>
          <w:rPr>
            <w:noProof/>
            <w:webHidden/>
          </w:rPr>
          <w:instrText xml:space="preserve"> PAGEREF _Toc112326206 \h </w:instrText>
        </w:r>
        <w:r>
          <w:rPr>
            <w:noProof/>
            <w:webHidden/>
          </w:rPr>
        </w:r>
        <w:r>
          <w:rPr>
            <w:noProof/>
            <w:webHidden/>
          </w:rPr>
          <w:fldChar w:fldCharType="separate"/>
        </w:r>
        <w:r>
          <w:rPr>
            <w:noProof/>
            <w:webHidden/>
          </w:rPr>
          <w:t>149</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07" w:history="1">
        <w:r w:rsidRPr="001B4384">
          <w:rPr>
            <w:rStyle w:val="Hyperlink"/>
            <w:noProof/>
          </w:rPr>
          <w:t>5.3.2</w:t>
        </w:r>
        <w:r>
          <w:rPr>
            <w:rFonts w:eastAsiaTheme="minorEastAsia"/>
            <w:noProof/>
            <w:sz w:val="24"/>
            <w:szCs w:val="24"/>
            <w:lang w:val="en-GB"/>
          </w:rPr>
          <w:tab/>
        </w:r>
        <w:r w:rsidRPr="001B4384">
          <w:rPr>
            <w:rStyle w:val="Hyperlink"/>
            <w:noProof/>
          </w:rPr>
          <w:t>Interview 2: Privacy Policy Review and Goal Setting</w:t>
        </w:r>
        <w:r>
          <w:rPr>
            <w:noProof/>
            <w:webHidden/>
          </w:rPr>
          <w:tab/>
        </w:r>
        <w:r>
          <w:rPr>
            <w:noProof/>
            <w:webHidden/>
          </w:rPr>
          <w:fldChar w:fldCharType="begin"/>
        </w:r>
        <w:r>
          <w:rPr>
            <w:noProof/>
            <w:webHidden/>
          </w:rPr>
          <w:instrText xml:space="preserve"> PAGEREF _Toc112326207 \h </w:instrText>
        </w:r>
        <w:r>
          <w:rPr>
            <w:noProof/>
            <w:webHidden/>
          </w:rPr>
        </w:r>
        <w:r>
          <w:rPr>
            <w:noProof/>
            <w:webHidden/>
          </w:rPr>
          <w:fldChar w:fldCharType="separate"/>
        </w:r>
        <w:r>
          <w:rPr>
            <w:noProof/>
            <w:webHidden/>
          </w:rPr>
          <w:t>151</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08" w:history="1">
        <w:r w:rsidRPr="001B4384">
          <w:rPr>
            <w:rStyle w:val="Hyperlink"/>
            <w:noProof/>
          </w:rPr>
          <w:t>5.3.3</w:t>
        </w:r>
        <w:r>
          <w:rPr>
            <w:rFonts w:eastAsiaTheme="minorEastAsia"/>
            <w:noProof/>
            <w:sz w:val="24"/>
            <w:szCs w:val="24"/>
            <w:lang w:val="en-GB"/>
          </w:rPr>
          <w:tab/>
        </w:r>
        <w:r w:rsidRPr="001B4384">
          <w:rPr>
            <w:rStyle w:val="Hyperlink"/>
            <w:noProof/>
          </w:rPr>
          <w:t>Interview 3: Reviewing the GDPR Response</w:t>
        </w:r>
        <w:r>
          <w:rPr>
            <w:noProof/>
            <w:webHidden/>
          </w:rPr>
          <w:tab/>
        </w:r>
        <w:r>
          <w:rPr>
            <w:noProof/>
            <w:webHidden/>
          </w:rPr>
          <w:fldChar w:fldCharType="begin"/>
        </w:r>
        <w:r>
          <w:rPr>
            <w:noProof/>
            <w:webHidden/>
          </w:rPr>
          <w:instrText xml:space="preserve"> PAGEREF _Toc112326208 \h </w:instrText>
        </w:r>
        <w:r>
          <w:rPr>
            <w:noProof/>
            <w:webHidden/>
          </w:rPr>
        </w:r>
        <w:r>
          <w:rPr>
            <w:noProof/>
            <w:webHidden/>
          </w:rPr>
          <w:fldChar w:fldCharType="separate"/>
        </w:r>
        <w:r>
          <w:rPr>
            <w:noProof/>
            <w:webHidden/>
          </w:rPr>
          <w:t>153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09" w:history="1">
        <w:r w:rsidRPr="001B4384">
          <w:rPr>
            <w:rStyle w:val="Hyperlink"/>
            <w:noProof/>
          </w:rPr>
          <w:t>5.3.4</w:t>
        </w:r>
        <w:r>
          <w:rPr>
            <w:rFonts w:eastAsiaTheme="minorEastAsia"/>
            <w:noProof/>
            <w:sz w:val="24"/>
            <w:szCs w:val="24"/>
            <w:lang w:val="en-GB"/>
          </w:rPr>
          <w:tab/>
        </w:r>
        <w:r w:rsidRPr="001B4384">
          <w:rPr>
            <w:rStyle w:val="Hyperlink"/>
            <w:noProof/>
          </w:rPr>
          <w:t>Perceived Power and Trust</w:t>
        </w:r>
        <w:r>
          <w:rPr>
            <w:noProof/>
            <w:webHidden/>
          </w:rPr>
          <w:tab/>
        </w:r>
        <w:r>
          <w:rPr>
            <w:noProof/>
            <w:webHidden/>
          </w:rPr>
          <w:fldChar w:fldCharType="begin"/>
        </w:r>
        <w:r>
          <w:rPr>
            <w:noProof/>
            <w:webHidden/>
          </w:rPr>
          <w:instrText xml:space="preserve"> PAGEREF _Toc112326209 \h </w:instrText>
        </w:r>
        <w:r>
          <w:rPr>
            <w:noProof/>
            <w:webHidden/>
          </w:rPr>
        </w:r>
        <w:r>
          <w:rPr>
            <w:noProof/>
            <w:webHidden/>
          </w:rPr>
          <w:fldChar w:fldCharType="separate"/>
        </w:r>
        <w:r>
          <w:rPr>
            <w:noProof/>
            <w:webHidden/>
          </w:rPr>
          <w:t>156</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10" w:history="1">
        <w:r w:rsidRPr="001B4384">
          <w:rPr>
            <w:rStyle w:val="Hyperlink"/>
            <w:noProof/>
          </w:rPr>
          <w:t>5.4</w:t>
        </w:r>
        <w:r>
          <w:rPr>
            <w:rFonts w:eastAsiaTheme="minorEastAsia"/>
            <w:b w:val="0"/>
            <w:bCs w:val="0"/>
            <w:noProof/>
            <w:sz w:val="24"/>
            <w:szCs w:val="24"/>
            <w:lang w:val="en-GB"/>
          </w:rPr>
          <w:tab/>
        </w:r>
        <w:r w:rsidRPr="001B4384">
          <w:rPr>
            <w:rStyle w:val="Hyperlink"/>
            <w:noProof/>
          </w:rPr>
          <w:t>Thematic Findings</w:t>
        </w:r>
        <w:r>
          <w:rPr>
            <w:noProof/>
            <w:webHidden/>
          </w:rPr>
          <w:tab/>
        </w:r>
        <w:r>
          <w:rPr>
            <w:noProof/>
            <w:webHidden/>
          </w:rPr>
          <w:fldChar w:fldCharType="begin"/>
        </w:r>
        <w:r>
          <w:rPr>
            <w:noProof/>
            <w:webHidden/>
          </w:rPr>
          <w:instrText xml:space="preserve"> PAGEREF _Toc112326210 \h </w:instrText>
        </w:r>
        <w:r>
          <w:rPr>
            <w:noProof/>
            <w:webHidden/>
          </w:rPr>
        </w:r>
        <w:r>
          <w:rPr>
            <w:noProof/>
            <w:webHidden/>
          </w:rPr>
          <w:fldChar w:fldCharType="separate"/>
        </w:r>
        <w:r>
          <w:rPr>
            <w:noProof/>
            <w:webHidden/>
          </w:rPr>
          <w:t>162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11" w:history="1">
        <w:r w:rsidRPr="001B4384">
          <w:rPr>
            <w:rStyle w:val="Hyperlink"/>
            <w:noProof/>
          </w:rPr>
          <w:t>5.4.1</w:t>
        </w:r>
        <w:r>
          <w:rPr>
            <w:rFonts w:eastAsiaTheme="minorEastAsia"/>
            <w:noProof/>
            <w:sz w:val="24"/>
            <w:szCs w:val="24"/>
            <w:lang w:val="en-GB"/>
          </w:rPr>
          <w:tab/>
        </w:r>
        <w:r w:rsidRPr="001B4384">
          <w:rPr>
            <w:rStyle w:val="Hyperlink"/>
            <w:noProof/>
          </w:rPr>
          <w:t>Themes &amp; Subthemes</w:t>
        </w:r>
        <w:r>
          <w:rPr>
            <w:noProof/>
            <w:webHidden/>
          </w:rPr>
          <w:tab/>
        </w:r>
        <w:r>
          <w:rPr>
            <w:noProof/>
            <w:webHidden/>
          </w:rPr>
          <w:fldChar w:fldCharType="begin"/>
        </w:r>
        <w:r>
          <w:rPr>
            <w:noProof/>
            <w:webHidden/>
          </w:rPr>
          <w:instrText xml:space="preserve"> PAGEREF _Toc112326211 \h </w:instrText>
        </w:r>
        <w:r>
          <w:rPr>
            <w:noProof/>
            <w:webHidden/>
          </w:rPr>
        </w:r>
        <w:r>
          <w:rPr>
            <w:noProof/>
            <w:webHidden/>
          </w:rPr>
          <w:fldChar w:fldCharType="separate"/>
        </w:r>
        <w:r>
          <w:rPr>
            <w:noProof/>
            <w:webHidden/>
          </w:rPr>
          <w:t>162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12" w:history="1">
        <w:r w:rsidRPr="001B4384">
          <w:rPr>
            <w:rStyle w:val="Hyperlink"/>
            <w:noProof/>
          </w:rPr>
          <w:t>5.4.2</w:t>
        </w:r>
        <w:r>
          <w:rPr>
            <w:rFonts w:eastAsiaTheme="minorEastAsia"/>
            <w:noProof/>
            <w:sz w:val="24"/>
            <w:szCs w:val="24"/>
            <w:lang w:val="en-GB"/>
          </w:rPr>
          <w:tab/>
        </w:r>
        <w:r w:rsidRPr="001B4384">
          <w:rPr>
            <w:rStyle w:val="Hyperlink"/>
            <w:noProof/>
          </w:rPr>
          <w:t>Theme 1: Many Companies are Evasive and People are “Still in the Dark”</w:t>
        </w:r>
        <w:r>
          <w:rPr>
            <w:noProof/>
            <w:webHidden/>
          </w:rPr>
          <w:tab/>
        </w:r>
        <w:r>
          <w:rPr>
            <w:noProof/>
            <w:webHidden/>
          </w:rPr>
          <w:fldChar w:fldCharType="begin"/>
        </w:r>
        <w:r>
          <w:rPr>
            <w:noProof/>
            <w:webHidden/>
          </w:rPr>
          <w:instrText xml:space="preserve"> PAGEREF _Toc112326212 \h </w:instrText>
        </w:r>
        <w:r>
          <w:rPr>
            <w:noProof/>
            <w:webHidden/>
          </w:rPr>
        </w:r>
        <w:r>
          <w:rPr>
            <w:noProof/>
            <w:webHidden/>
          </w:rPr>
          <w:fldChar w:fldCharType="separate"/>
        </w:r>
        <w:r>
          <w:rPr>
            <w:noProof/>
            <w:webHidden/>
          </w:rPr>
          <w:t>166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13" w:history="1">
        <w:r w:rsidRPr="001B4384">
          <w:rPr>
            <w:rStyle w:val="Hyperlink"/>
            <w:noProof/>
          </w:rPr>
          <w:t>5.4.3</w:t>
        </w:r>
        <w:r>
          <w:rPr>
            <w:rFonts w:eastAsiaTheme="minorEastAsia"/>
            <w:noProof/>
            <w:sz w:val="24"/>
            <w:szCs w:val="24"/>
            <w:lang w:val="en-GB"/>
          </w:rPr>
          <w:tab/>
        </w:r>
        <w:r w:rsidRPr="001B4384">
          <w:rPr>
            <w:rStyle w:val="Hyperlink"/>
            <w:noProof/>
          </w:rPr>
          <w:t>Theme 2: People Struggle to Understand, Use and Control Their Data</w:t>
        </w:r>
        <w:r>
          <w:rPr>
            <w:noProof/>
            <w:webHidden/>
          </w:rPr>
          <w:tab/>
        </w:r>
        <w:r>
          <w:rPr>
            <w:noProof/>
            <w:webHidden/>
          </w:rPr>
          <w:fldChar w:fldCharType="begin"/>
        </w:r>
        <w:r>
          <w:rPr>
            <w:noProof/>
            <w:webHidden/>
          </w:rPr>
          <w:instrText xml:space="preserve"> PAGEREF _Toc112326213 \h </w:instrText>
        </w:r>
        <w:r>
          <w:rPr>
            <w:noProof/>
            <w:webHidden/>
          </w:rPr>
        </w:r>
        <w:r>
          <w:rPr>
            <w:noProof/>
            <w:webHidden/>
          </w:rPr>
          <w:fldChar w:fldCharType="separate"/>
        </w:r>
        <w:r>
          <w:rPr>
            <w:noProof/>
            <w:webHidden/>
          </w:rPr>
          <w:t>169</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14" w:history="1">
        <w:r w:rsidRPr="001B4384">
          <w:rPr>
            <w:rStyle w:val="Hyperlink"/>
            <w:noProof/>
          </w:rPr>
          <w:t>5.4.4</w:t>
        </w:r>
        <w:r>
          <w:rPr>
            <w:rFonts w:eastAsiaTheme="minorEastAsia"/>
            <w:noProof/>
            <w:sz w:val="24"/>
            <w:szCs w:val="24"/>
            <w:lang w:val="en-GB"/>
          </w:rPr>
          <w:tab/>
        </w:r>
        <w:r w:rsidRPr="001B4384">
          <w:rPr>
            <w:rStyle w:val="Hyperlink"/>
            <w:noProof/>
          </w:rPr>
          <w:t>Theme 3: Poor GDPR Handling Can Damage the Forced &amp; Fragile Trust Relationship</w:t>
        </w:r>
        <w:r>
          <w:rPr>
            <w:noProof/>
            <w:webHidden/>
          </w:rPr>
          <w:tab/>
        </w:r>
        <w:r>
          <w:rPr>
            <w:noProof/>
            <w:webHidden/>
          </w:rPr>
          <w:fldChar w:fldCharType="begin"/>
        </w:r>
        <w:r>
          <w:rPr>
            <w:noProof/>
            <w:webHidden/>
          </w:rPr>
          <w:instrText xml:space="preserve"> PAGEREF _Toc112326214 \h </w:instrText>
        </w:r>
        <w:r>
          <w:rPr>
            <w:noProof/>
            <w:webHidden/>
          </w:rPr>
        </w:r>
        <w:r>
          <w:rPr>
            <w:noProof/>
            <w:webHidden/>
          </w:rPr>
          <w:fldChar w:fldCharType="separate"/>
        </w:r>
        <w:r>
          <w:rPr>
            <w:noProof/>
            <w:webHidden/>
          </w:rPr>
          <w:t>174</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15" w:history="1">
        <w:r w:rsidRPr="001B4384">
          <w:rPr>
            <w:rStyle w:val="Hyperlink"/>
            <w:noProof/>
          </w:rPr>
          <w:t>5.5</w:t>
        </w:r>
        <w:r>
          <w:rPr>
            <w:rFonts w:eastAsiaTheme="minorEastAsia"/>
            <w:b w:val="0"/>
            <w:bCs w:val="0"/>
            <w:noProof/>
            <w:sz w:val="24"/>
            <w:szCs w:val="24"/>
            <w:lang w:val="en-GB"/>
          </w:rPr>
          <w:tab/>
        </w:r>
        <w:r w:rsidRPr="001B4384">
          <w:rPr>
            <w:rStyle w:val="Hyperlink"/>
            <w:noProof/>
          </w:rPr>
          <w:t>Discussion</w:t>
        </w:r>
        <w:r>
          <w:rPr>
            <w:noProof/>
            <w:webHidden/>
          </w:rPr>
          <w:tab/>
        </w:r>
        <w:r>
          <w:rPr>
            <w:noProof/>
            <w:webHidden/>
          </w:rPr>
          <w:fldChar w:fldCharType="begin"/>
        </w:r>
        <w:r>
          <w:rPr>
            <w:noProof/>
            <w:webHidden/>
          </w:rPr>
          <w:instrText xml:space="preserve"> PAGEREF _Toc112326215 \h </w:instrText>
        </w:r>
        <w:r>
          <w:rPr>
            <w:noProof/>
            <w:webHidden/>
          </w:rPr>
        </w:r>
        <w:r>
          <w:rPr>
            <w:noProof/>
            <w:webHidden/>
          </w:rPr>
          <w:fldChar w:fldCharType="separate"/>
        </w:r>
        <w:r>
          <w:rPr>
            <w:noProof/>
            <w:webHidden/>
          </w:rPr>
          <w:t>181</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16" w:history="1">
        <w:r w:rsidRPr="001B4384">
          <w:rPr>
            <w:rStyle w:val="Hyperlink"/>
            <w:noProof/>
          </w:rPr>
          <w:t>5.5.1</w:t>
        </w:r>
        <w:r>
          <w:rPr>
            <w:rFonts w:eastAsiaTheme="minorEastAsia"/>
            <w:noProof/>
            <w:sz w:val="24"/>
            <w:szCs w:val="24"/>
            <w:lang w:val="en-GB"/>
          </w:rPr>
          <w:tab/>
        </w:r>
        <w:r w:rsidRPr="001B4384">
          <w:rPr>
            <w:rStyle w:val="Hyperlink"/>
            <w:noProof/>
          </w:rPr>
          <w:t>Implications for Policymakers</w:t>
        </w:r>
        <w:r>
          <w:rPr>
            <w:noProof/>
            <w:webHidden/>
          </w:rPr>
          <w:tab/>
        </w:r>
        <w:r>
          <w:rPr>
            <w:noProof/>
            <w:webHidden/>
          </w:rPr>
          <w:fldChar w:fldCharType="begin"/>
        </w:r>
        <w:r>
          <w:rPr>
            <w:noProof/>
            <w:webHidden/>
          </w:rPr>
          <w:instrText xml:space="preserve"> PAGEREF _Toc112326216 \h </w:instrText>
        </w:r>
        <w:r>
          <w:rPr>
            <w:noProof/>
            <w:webHidden/>
          </w:rPr>
        </w:r>
        <w:r>
          <w:rPr>
            <w:noProof/>
            <w:webHidden/>
          </w:rPr>
          <w:fldChar w:fldCharType="separate"/>
        </w:r>
        <w:r>
          <w:rPr>
            <w:noProof/>
            <w:webHidden/>
          </w:rPr>
          <w:t>181</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17" w:history="1">
        <w:r w:rsidRPr="001B4384">
          <w:rPr>
            <w:rStyle w:val="Hyperlink"/>
            <w:noProof/>
          </w:rPr>
          <w:t>5.5.2</w:t>
        </w:r>
        <w:r>
          <w:rPr>
            <w:rFonts w:eastAsiaTheme="minorEastAsia"/>
            <w:noProof/>
            <w:sz w:val="24"/>
            <w:szCs w:val="24"/>
            <w:lang w:val="en-GB"/>
          </w:rPr>
          <w:tab/>
        </w:r>
        <w:r w:rsidRPr="001B4384">
          <w:rPr>
            <w:rStyle w:val="Hyperlink"/>
            <w:noProof/>
          </w:rPr>
          <w:t>Implications for Data Holders</w:t>
        </w:r>
        <w:r>
          <w:rPr>
            <w:noProof/>
            <w:webHidden/>
          </w:rPr>
          <w:tab/>
        </w:r>
        <w:r>
          <w:rPr>
            <w:noProof/>
            <w:webHidden/>
          </w:rPr>
          <w:fldChar w:fldCharType="begin"/>
        </w:r>
        <w:r>
          <w:rPr>
            <w:noProof/>
            <w:webHidden/>
          </w:rPr>
          <w:instrText xml:space="preserve"> PAGEREF _Toc112326217 \h </w:instrText>
        </w:r>
        <w:r>
          <w:rPr>
            <w:noProof/>
            <w:webHidden/>
          </w:rPr>
        </w:r>
        <w:r>
          <w:rPr>
            <w:noProof/>
            <w:webHidden/>
          </w:rPr>
          <w:fldChar w:fldCharType="separate"/>
        </w:r>
        <w:r>
          <w:rPr>
            <w:noProof/>
            <w:webHidden/>
          </w:rPr>
          <w:t>183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18" w:history="1">
        <w:r w:rsidRPr="001B4384">
          <w:rPr>
            <w:rStyle w:val="Hyperlink"/>
            <w:noProof/>
          </w:rPr>
          <w:t>5.5.3</w:t>
        </w:r>
        <w:r>
          <w:rPr>
            <w:rFonts w:eastAsiaTheme="minorEastAsia"/>
            <w:noProof/>
            <w:sz w:val="24"/>
            <w:szCs w:val="24"/>
            <w:lang w:val="en-GB"/>
          </w:rPr>
          <w:tab/>
        </w:r>
        <w:r w:rsidRPr="001B4384">
          <w:rPr>
            <w:rStyle w:val="Hyperlink"/>
            <w:noProof/>
          </w:rPr>
          <w:t>Implications for Individuals</w:t>
        </w:r>
        <w:r>
          <w:rPr>
            <w:noProof/>
            <w:webHidden/>
          </w:rPr>
          <w:tab/>
        </w:r>
        <w:r>
          <w:rPr>
            <w:noProof/>
            <w:webHidden/>
          </w:rPr>
          <w:fldChar w:fldCharType="begin"/>
        </w:r>
        <w:r>
          <w:rPr>
            <w:noProof/>
            <w:webHidden/>
          </w:rPr>
          <w:instrText xml:space="preserve"> PAGEREF _Toc112326218 \h </w:instrText>
        </w:r>
        <w:r>
          <w:rPr>
            <w:noProof/>
            <w:webHidden/>
          </w:rPr>
        </w:r>
        <w:r>
          <w:rPr>
            <w:noProof/>
            <w:webHidden/>
          </w:rPr>
          <w:fldChar w:fldCharType="separate"/>
        </w:r>
        <w:r>
          <w:rPr>
            <w:noProof/>
            <w:webHidden/>
          </w:rPr>
          <w:t>185</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19" w:history="1">
        <w:r w:rsidRPr="001B4384">
          <w:rPr>
            <w:rStyle w:val="Hyperlink"/>
            <w:noProof/>
          </w:rPr>
          <w:t>5.6</w:t>
        </w:r>
        <w:r>
          <w:rPr>
            <w:rFonts w:eastAsiaTheme="minorEastAsia"/>
            <w:b w:val="0"/>
            <w:bCs w:val="0"/>
            <w:noProof/>
            <w:sz w:val="24"/>
            <w:szCs w:val="24"/>
            <w:lang w:val="en-GB"/>
          </w:rPr>
          <w:tab/>
        </w:r>
        <w:r w:rsidRPr="001B4384">
          <w:rPr>
            <w:rStyle w:val="Hyperlink"/>
            <w:noProof/>
          </w:rPr>
          <w:t>Summation of Case Study Two</w:t>
        </w:r>
        <w:r>
          <w:rPr>
            <w:noProof/>
            <w:webHidden/>
          </w:rPr>
          <w:tab/>
        </w:r>
        <w:r>
          <w:rPr>
            <w:noProof/>
            <w:webHidden/>
          </w:rPr>
          <w:fldChar w:fldCharType="begin"/>
        </w:r>
        <w:r>
          <w:rPr>
            <w:noProof/>
            <w:webHidden/>
          </w:rPr>
          <w:instrText xml:space="preserve"> PAGEREF _Toc112326219 \h </w:instrText>
        </w:r>
        <w:r>
          <w:rPr>
            <w:noProof/>
            <w:webHidden/>
          </w:rPr>
        </w:r>
        <w:r>
          <w:rPr>
            <w:noProof/>
            <w:webHidden/>
          </w:rPr>
          <w:fldChar w:fldCharType="separate"/>
        </w:r>
        <w:r>
          <w:rPr>
            <w:noProof/>
            <w:webHidden/>
          </w:rPr>
          <w:t>187</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220" w:history="1">
        <w:r w:rsidRPr="001B4384">
          <w:rPr>
            <w:rStyle w:val="Hyperlink"/>
          </w:rPr>
          <w:t>Chapter 6. Discussion - An Understanding of What People Want in Data Relations</w:t>
        </w:r>
        <w:r>
          <w:rPr>
            <w:webHidden/>
          </w:rPr>
          <w:tab/>
        </w:r>
        <w:r>
          <w:rPr>
            <w:webHidden/>
          </w:rPr>
          <w:fldChar w:fldCharType="begin"/>
        </w:r>
        <w:r>
          <w:rPr>
            <w:webHidden/>
          </w:rPr>
          <w:instrText xml:space="preserve"> PAGEREF _Toc112326220 \h </w:instrText>
        </w:r>
        <w:r>
          <w:rPr>
            <w:webHidden/>
          </w:rPr>
        </w:r>
        <w:r>
          <w:rPr>
            <w:webHidden/>
          </w:rPr>
          <w:fldChar w:fldCharType="separate"/>
        </w:r>
        <w:r>
          <w:rPr>
            <w:webHidden/>
          </w:rPr>
          <w:t>190</w:t>
        </w:r>
        <w:r>
          <w:rPr>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21" w:history="1">
        <w:r w:rsidRPr="001B4384">
          <w:rPr>
            <w:rStyle w:val="Hyperlink"/>
            <w:noProof/>
          </w:rPr>
          <w:t>6.1</w:t>
        </w:r>
        <w:r>
          <w:rPr>
            <w:rFonts w:eastAsiaTheme="minorEastAsia"/>
            <w:b w:val="0"/>
            <w:bCs w:val="0"/>
            <w:noProof/>
            <w:sz w:val="24"/>
            <w:szCs w:val="24"/>
            <w:lang w:val="en-GB"/>
          </w:rPr>
          <w:tab/>
        </w:r>
        <w:r w:rsidRPr="001B4384">
          <w:rPr>
            <w:rStyle w:val="Hyperlink"/>
            <w:noProof/>
          </w:rPr>
          <w:t xml:space="preserve">Answering RQ1: What do people want in </w:t>
        </w:r>
        <w:r w:rsidRPr="001B4384">
          <w:rPr>
            <w:rStyle w:val="Hyperlink"/>
            <w:iCs/>
            <w:noProof/>
          </w:rPr>
          <w:t>direct</w:t>
        </w:r>
        <w:r w:rsidRPr="001B4384">
          <w:rPr>
            <w:rStyle w:val="Hyperlink"/>
            <w:noProof/>
          </w:rPr>
          <w:t xml:space="preserve"> data relations?</w:t>
        </w:r>
        <w:r>
          <w:rPr>
            <w:noProof/>
            <w:webHidden/>
          </w:rPr>
          <w:tab/>
        </w:r>
        <w:r>
          <w:rPr>
            <w:noProof/>
            <w:webHidden/>
          </w:rPr>
          <w:fldChar w:fldCharType="begin"/>
        </w:r>
        <w:r>
          <w:rPr>
            <w:noProof/>
            <w:webHidden/>
          </w:rPr>
          <w:instrText xml:space="preserve"> PAGEREF _Toc112326221 \h </w:instrText>
        </w:r>
        <w:r>
          <w:rPr>
            <w:noProof/>
            <w:webHidden/>
          </w:rPr>
        </w:r>
        <w:r>
          <w:rPr>
            <w:noProof/>
            <w:webHidden/>
          </w:rPr>
          <w:fldChar w:fldCharType="separate"/>
        </w:r>
        <w:r>
          <w:rPr>
            <w:noProof/>
            <w:webHidden/>
          </w:rPr>
          <w:t>191</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22" w:history="1">
        <w:r w:rsidRPr="001B4384">
          <w:rPr>
            <w:rStyle w:val="Hyperlink"/>
            <w:noProof/>
          </w:rPr>
          <w:t>6.1.1</w:t>
        </w:r>
        <w:r>
          <w:rPr>
            <w:rFonts w:eastAsiaTheme="minorEastAsia"/>
            <w:noProof/>
            <w:sz w:val="24"/>
            <w:szCs w:val="24"/>
            <w:lang w:val="en-GB"/>
          </w:rPr>
          <w:tab/>
        </w:r>
        <w:r w:rsidRPr="001B4384">
          <w:rPr>
            <w:rStyle w:val="Hyperlink"/>
            <w:noProof/>
          </w:rPr>
          <w:t>Visible Data</w:t>
        </w:r>
        <w:r>
          <w:rPr>
            <w:noProof/>
            <w:webHidden/>
          </w:rPr>
          <w:tab/>
        </w:r>
        <w:r>
          <w:rPr>
            <w:noProof/>
            <w:webHidden/>
          </w:rPr>
          <w:fldChar w:fldCharType="begin"/>
        </w:r>
        <w:r>
          <w:rPr>
            <w:noProof/>
            <w:webHidden/>
          </w:rPr>
          <w:instrText xml:space="preserve"> PAGEREF _Toc112326222 \h </w:instrText>
        </w:r>
        <w:r>
          <w:rPr>
            <w:noProof/>
            <w:webHidden/>
          </w:rPr>
        </w:r>
        <w:r>
          <w:rPr>
            <w:noProof/>
            <w:webHidden/>
          </w:rPr>
          <w:fldChar w:fldCharType="separate"/>
        </w:r>
        <w:r>
          <w:rPr>
            <w:noProof/>
            <w:webHidden/>
          </w:rPr>
          <w:t>191</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23" w:history="1">
        <w:r w:rsidRPr="001B4384">
          <w:rPr>
            <w:rStyle w:val="Hyperlink"/>
            <w:noProof/>
          </w:rPr>
          <w:t>6.1.2</w:t>
        </w:r>
        <w:r>
          <w:rPr>
            <w:rFonts w:eastAsiaTheme="minorEastAsia"/>
            <w:noProof/>
            <w:sz w:val="24"/>
            <w:szCs w:val="24"/>
            <w:lang w:val="en-GB"/>
          </w:rPr>
          <w:tab/>
        </w:r>
        <w:r w:rsidRPr="001B4384">
          <w:rPr>
            <w:rStyle w:val="Hyperlink"/>
            <w:noProof/>
          </w:rPr>
          <w:t>Understandable Data</w:t>
        </w:r>
        <w:r>
          <w:rPr>
            <w:noProof/>
            <w:webHidden/>
          </w:rPr>
          <w:tab/>
        </w:r>
        <w:r>
          <w:rPr>
            <w:noProof/>
            <w:webHidden/>
          </w:rPr>
          <w:fldChar w:fldCharType="begin"/>
        </w:r>
        <w:r>
          <w:rPr>
            <w:noProof/>
            <w:webHidden/>
          </w:rPr>
          <w:instrText xml:space="preserve"> PAGEREF _Toc112326223 \h </w:instrText>
        </w:r>
        <w:r>
          <w:rPr>
            <w:noProof/>
            <w:webHidden/>
          </w:rPr>
        </w:r>
        <w:r>
          <w:rPr>
            <w:noProof/>
            <w:webHidden/>
          </w:rPr>
          <w:fldChar w:fldCharType="separate"/>
        </w:r>
        <w:r>
          <w:rPr>
            <w:noProof/>
            <w:webHidden/>
          </w:rPr>
          <w:t>197</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24" w:history="1">
        <w:r w:rsidRPr="001B4384">
          <w:rPr>
            <w:rStyle w:val="Hyperlink"/>
            <w:noProof/>
          </w:rPr>
          <w:t>6.1.3</w:t>
        </w:r>
        <w:r>
          <w:rPr>
            <w:rFonts w:eastAsiaTheme="minorEastAsia"/>
            <w:noProof/>
            <w:sz w:val="24"/>
            <w:szCs w:val="24"/>
            <w:lang w:val="en-GB"/>
          </w:rPr>
          <w:tab/>
        </w:r>
        <w:r w:rsidRPr="001B4384">
          <w:rPr>
            <w:rStyle w:val="Hyperlink"/>
            <w:noProof/>
          </w:rPr>
          <w:t>Useable Data</w:t>
        </w:r>
        <w:r>
          <w:rPr>
            <w:noProof/>
            <w:webHidden/>
          </w:rPr>
          <w:tab/>
        </w:r>
        <w:r>
          <w:rPr>
            <w:noProof/>
            <w:webHidden/>
          </w:rPr>
          <w:fldChar w:fldCharType="begin"/>
        </w:r>
        <w:r>
          <w:rPr>
            <w:noProof/>
            <w:webHidden/>
          </w:rPr>
          <w:instrText xml:space="preserve"> PAGEREF _Toc112326224 \h </w:instrText>
        </w:r>
        <w:r>
          <w:rPr>
            <w:noProof/>
            <w:webHidden/>
          </w:rPr>
        </w:r>
        <w:r>
          <w:rPr>
            <w:noProof/>
            <w:webHidden/>
          </w:rPr>
          <w:fldChar w:fldCharType="separate"/>
        </w:r>
        <w:r>
          <w:rPr>
            <w:noProof/>
            <w:webHidden/>
          </w:rPr>
          <w:t>201</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25" w:history="1">
        <w:r w:rsidRPr="001B4384">
          <w:rPr>
            <w:rStyle w:val="Hyperlink"/>
            <w:noProof/>
          </w:rPr>
          <w:t>6.2</w:t>
        </w:r>
        <w:r>
          <w:rPr>
            <w:rFonts w:eastAsiaTheme="minorEastAsia"/>
            <w:b w:val="0"/>
            <w:bCs w:val="0"/>
            <w:noProof/>
            <w:sz w:val="24"/>
            <w:szCs w:val="24"/>
            <w:lang w:val="en-GB"/>
          </w:rPr>
          <w:tab/>
        </w:r>
        <w:r w:rsidRPr="001B4384">
          <w:rPr>
            <w:rStyle w:val="Hyperlink"/>
            <w:noProof/>
          </w:rPr>
          <w:t xml:space="preserve">Answering RQ2: What do people want in </w:t>
        </w:r>
        <w:r w:rsidRPr="001B4384">
          <w:rPr>
            <w:rStyle w:val="Hyperlink"/>
            <w:iCs/>
            <w:noProof/>
          </w:rPr>
          <w:t>indirect</w:t>
        </w:r>
        <w:r w:rsidRPr="001B4384">
          <w:rPr>
            <w:rStyle w:val="Hyperlink"/>
            <w:noProof/>
          </w:rPr>
          <w:t xml:space="preserve"> data relations?</w:t>
        </w:r>
        <w:r>
          <w:rPr>
            <w:noProof/>
            <w:webHidden/>
          </w:rPr>
          <w:tab/>
        </w:r>
        <w:r>
          <w:rPr>
            <w:noProof/>
            <w:webHidden/>
          </w:rPr>
          <w:fldChar w:fldCharType="begin"/>
        </w:r>
        <w:r>
          <w:rPr>
            <w:noProof/>
            <w:webHidden/>
          </w:rPr>
          <w:instrText xml:space="preserve"> PAGEREF _Toc112326225 \h </w:instrText>
        </w:r>
        <w:r>
          <w:rPr>
            <w:noProof/>
            <w:webHidden/>
          </w:rPr>
        </w:r>
        <w:r>
          <w:rPr>
            <w:noProof/>
            <w:webHidden/>
          </w:rPr>
          <w:fldChar w:fldCharType="separate"/>
        </w:r>
        <w:r>
          <w:rPr>
            <w:noProof/>
            <w:webHidden/>
          </w:rPr>
          <w:t>204</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26" w:history="1">
        <w:r w:rsidRPr="001B4384">
          <w:rPr>
            <w:rStyle w:val="Hyperlink"/>
            <w:noProof/>
          </w:rPr>
          <w:t>6.2.1</w:t>
        </w:r>
        <w:r>
          <w:rPr>
            <w:rFonts w:eastAsiaTheme="minorEastAsia"/>
            <w:noProof/>
            <w:sz w:val="24"/>
            <w:szCs w:val="24"/>
            <w:lang w:val="en-GB"/>
          </w:rPr>
          <w:tab/>
        </w:r>
        <w:r w:rsidRPr="001B4384">
          <w:rPr>
            <w:rStyle w:val="Hyperlink"/>
            <w:noProof/>
          </w:rPr>
          <w:t>Process Transparency</w:t>
        </w:r>
        <w:r>
          <w:rPr>
            <w:noProof/>
            <w:webHidden/>
          </w:rPr>
          <w:tab/>
        </w:r>
        <w:r>
          <w:rPr>
            <w:noProof/>
            <w:webHidden/>
          </w:rPr>
          <w:fldChar w:fldCharType="begin"/>
        </w:r>
        <w:r>
          <w:rPr>
            <w:noProof/>
            <w:webHidden/>
          </w:rPr>
          <w:instrText xml:space="preserve"> PAGEREF _Toc112326226 \h </w:instrText>
        </w:r>
        <w:r>
          <w:rPr>
            <w:noProof/>
            <w:webHidden/>
          </w:rPr>
        </w:r>
        <w:r>
          <w:rPr>
            <w:noProof/>
            <w:webHidden/>
          </w:rPr>
          <w:fldChar w:fldCharType="separate"/>
        </w:r>
        <w:r>
          <w:rPr>
            <w:noProof/>
            <w:webHidden/>
          </w:rPr>
          <w:t>205</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27" w:history="1">
        <w:r w:rsidRPr="001B4384">
          <w:rPr>
            <w:rStyle w:val="Hyperlink"/>
            <w:noProof/>
          </w:rPr>
          <w:t>6.2.2</w:t>
        </w:r>
        <w:r>
          <w:rPr>
            <w:rFonts w:eastAsiaTheme="minorEastAsia"/>
            <w:noProof/>
            <w:sz w:val="24"/>
            <w:szCs w:val="24"/>
            <w:lang w:val="en-GB"/>
          </w:rPr>
          <w:tab/>
        </w:r>
        <w:r w:rsidRPr="001B4384">
          <w:rPr>
            <w:rStyle w:val="Hyperlink"/>
            <w:noProof/>
          </w:rPr>
          <w:t>Individual Oversight</w:t>
        </w:r>
        <w:r>
          <w:rPr>
            <w:noProof/>
            <w:webHidden/>
          </w:rPr>
          <w:tab/>
        </w:r>
        <w:r>
          <w:rPr>
            <w:noProof/>
            <w:webHidden/>
          </w:rPr>
          <w:fldChar w:fldCharType="begin"/>
        </w:r>
        <w:r>
          <w:rPr>
            <w:noProof/>
            <w:webHidden/>
          </w:rPr>
          <w:instrText xml:space="preserve"> PAGEREF _Toc112326227 \h </w:instrText>
        </w:r>
        <w:r>
          <w:rPr>
            <w:noProof/>
            <w:webHidden/>
          </w:rPr>
        </w:r>
        <w:r>
          <w:rPr>
            <w:noProof/>
            <w:webHidden/>
          </w:rPr>
          <w:fldChar w:fldCharType="separate"/>
        </w:r>
        <w:r>
          <w:rPr>
            <w:noProof/>
            <w:webHidden/>
          </w:rPr>
          <w:t>209</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28" w:history="1">
        <w:r w:rsidRPr="001B4384">
          <w:rPr>
            <w:rStyle w:val="Hyperlink"/>
            <w:noProof/>
          </w:rPr>
          <w:t>6.2.3</w:t>
        </w:r>
        <w:r>
          <w:rPr>
            <w:rFonts w:eastAsiaTheme="minorEastAsia"/>
            <w:noProof/>
            <w:sz w:val="24"/>
            <w:szCs w:val="24"/>
            <w:lang w:val="en-GB"/>
          </w:rPr>
          <w:tab/>
        </w:r>
        <w:r w:rsidRPr="001B4384">
          <w:rPr>
            <w:rStyle w:val="Hyperlink"/>
            <w:noProof/>
          </w:rPr>
          <w:t>Involvement in Decision Making</w:t>
        </w:r>
        <w:r>
          <w:rPr>
            <w:noProof/>
            <w:webHidden/>
          </w:rPr>
          <w:tab/>
        </w:r>
        <w:r>
          <w:rPr>
            <w:noProof/>
            <w:webHidden/>
          </w:rPr>
          <w:fldChar w:fldCharType="begin"/>
        </w:r>
        <w:r>
          <w:rPr>
            <w:noProof/>
            <w:webHidden/>
          </w:rPr>
          <w:instrText xml:space="preserve"> PAGEREF _Toc112326228 \h </w:instrText>
        </w:r>
        <w:r>
          <w:rPr>
            <w:noProof/>
            <w:webHidden/>
          </w:rPr>
        </w:r>
        <w:r>
          <w:rPr>
            <w:noProof/>
            <w:webHidden/>
          </w:rPr>
          <w:fldChar w:fldCharType="separate"/>
        </w:r>
        <w:r>
          <w:rPr>
            <w:noProof/>
            <w:webHidden/>
          </w:rPr>
          <w:t>214</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29" w:history="1">
        <w:r w:rsidRPr="001B4384">
          <w:rPr>
            <w:rStyle w:val="Hyperlink"/>
            <w:noProof/>
          </w:rPr>
          <w:t>6.3</w:t>
        </w:r>
        <w:r>
          <w:rPr>
            <w:rFonts w:eastAsiaTheme="minorEastAsia"/>
            <w:b w:val="0"/>
            <w:bCs w:val="0"/>
            <w:noProof/>
            <w:sz w:val="24"/>
            <w:szCs w:val="24"/>
            <w:lang w:val="en-GB"/>
          </w:rPr>
          <w:tab/>
        </w:r>
        <w:r w:rsidRPr="001B4384">
          <w:rPr>
            <w:rStyle w:val="Hyperlink"/>
            <w:noProof/>
          </w:rPr>
          <w:t>Summation: Empowering Individuals with Better Data Relations</w:t>
        </w:r>
        <w:r>
          <w:rPr>
            <w:noProof/>
            <w:webHidden/>
          </w:rPr>
          <w:tab/>
        </w:r>
        <w:r>
          <w:rPr>
            <w:noProof/>
            <w:webHidden/>
          </w:rPr>
          <w:fldChar w:fldCharType="begin"/>
        </w:r>
        <w:r>
          <w:rPr>
            <w:noProof/>
            <w:webHidden/>
          </w:rPr>
          <w:instrText xml:space="preserve"> PAGEREF _Toc112326229 \h </w:instrText>
        </w:r>
        <w:r>
          <w:rPr>
            <w:noProof/>
            <w:webHidden/>
          </w:rPr>
        </w:r>
        <w:r>
          <w:rPr>
            <w:noProof/>
            <w:webHidden/>
          </w:rPr>
          <w:fldChar w:fldCharType="separate"/>
        </w:r>
        <w:r>
          <w:rPr>
            <w:noProof/>
            <w:webHidden/>
          </w:rPr>
          <w:t>218</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30" w:history="1">
        <w:r w:rsidRPr="001B4384">
          <w:rPr>
            <w:rStyle w:val="Hyperlink"/>
            <w:noProof/>
          </w:rPr>
          <w:t>6.3.1</w:t>
        </w:r>
        <w:r>
          <w:rPr>
            <w:rFonts w:eastAsiaTheme="minorEastAsia"/>
            <w:noProof/>
            <w:sz w:val="24"/>
            <w:szCs w:val="24"/>
            <w:lang w:val="en-GB"/>
          </w:rPr>
          <w:tab/>
        </w:r>
        <w:r w:rsidRPr="001B4384">
          <w:rPr>
            <w:rStyle w:val="Hyperlink"/>
            <w:noProof/>
          </w:rPr>
          <w:t>Empowerment</w:t>
        </w:r>
        <w:r>
          <w:rPr>
            <w:noProof/>
            <w:webHidden/>
          </w:rPr>
          <w:tab/>
        </w:r>
        <w:r>
          <w:rPr>
            <w:noProof/>
            <w:webHidden/>
          </w:rPr>
          <w:fldChar w:fldCharType="begin"/>
        </w:r>
        <w:r>
          <w:rPr>
            <w:noProof/>
            <w:webHidden/>
          </w:rPr>
          <w:instrText xml:space="preserve"> PAGEREF _Toc112326230 \h </w:instrText>
        </w:r>
        <w:r>
          <w:rPr>
            <w:noProof/>
            <w:webHidden/>
          </w:rPr>
        </w:r>
        <w:r>
          <w:rPr>
            <w:noProof/>
            <w:webHidden/>
          </w:rPr>
          <w:fldChar w:fldCharType="separate"/>
        </w:r>
        <w:r>
          <w:rPr>
            <w:noProof/>
            <w:webHidden/>
          </w:rPr>
          <w:t>218</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31" w:history="1">
        <w:r w:rsidRPr="001B4384">
          <w:rPr>
            <w:rStyle w:val="Hyperlink"/>
            <w:noProof/>
          </w:rPr>
          <w:t>6.3.2</w:t>
        </w:r>
        <w:r>
          <w:rPr>
            <w:rFonts w:eastAsiaTheme="minorEastAsia"/>
            <w:noProof/>
            <w:sz w:val="24"/>
            <w:szCs w:val="24"/>
            <w:lang w:val="en-GB"/>
          </w:rPr>
          <w:tab/>
        </w:r>
        <w:r w:rsidRPr="001B4384">
          <w:rPr>
            <w:rStyle w:val="Hyperlink"/>
            <w:noProof/>
          </w:rPr>
          <w:t>Disempowerment</w:t>
        </w:r>
        <w:r>
          <w:rPr>
            <w:noProof/>
            <w:webHidden/>
          </w:rPr>
          <w:tab/>
        </w:r>
        <w:r>
          <w:rPr>
            <w:noProof/>
            <w:webHidden/>
          </w:rPr>
          <w:fldChar w:fldCharType="begin"/>
        </w:r>
        <w:r>
          <w:rPr>
            <w:noProof/>
            <w:webHidden/>
          </w:rPr>
          <w:instrText xml:space="preserve"> PAGEREF _Toc112326231 \h </w:instrText>
        </w:r>
        <w:r>
          <w:rPr>
            <w:noProof/>
            <w:webHidden/>
          </w:rPr>
        </w:r>
        <w:r>
          <w:rPr>
            <w:noProof/>
            <w:webHidden/>
          </w:rPr>
          <w:fldChar w:fldCharType="separate"/>
        </w:r>
        <w:r>
          <w:rPr>
            <w:noProof/>
            <w:webHidden/>
          </w:rPr>
          <w:t>219</w:t>
        </w:r>
        <w:r>
          <w:rPr>
            <w:noProof/>
            <w:webHidden/>
          </w:rPr>
          <w:fldChar w:fldCharType="end"/>
        </w:r>
      </w:hyperlink>
    </w:p>
    <w:p w:rsidR="00C7484E" w:rsidRDefault="00C7484E">
      <w:pPr>
        <w:pStyle w:val="TOC3"/>
        <w:tabs>
          <w:tab w:val="left" w:pos="960"/>
          <w:tab w:val="right" w:leader="dot" w:pos="9395"/>
        </w:tabs>
        <w:rPr>
          <w:rStyle w:val="Hyperlink"/>
          <w:noProof/>
        </w:rPr>
      </w:pPr>
      <w:hyperlink w:anchor="_Toc112326232" w:history="1">
        <w:r w:rsidRPr="001B4384">
          <w:rPr>
            <w:rStyle w:val="Hyperlink"/>
            <w:noProof/>
          </w:rPr>
          <w:t>6.3.3</w:t>
        </w:r>
        <w:r>
          <w:rPr>
            <w:rFonts w:eastAsiaTheme="minorEastAsia"/>
            <w:noProof/>
            <w:sz w:val="24"/>
            <w:szCs w:val="24"/>
            <w:lang w:val="en-GB"/>
          </w:rPr>
          <w:tab/>
        </w:r>
        <w:r w:rsidRPr="001B4384">
          <w:rPr>
            <w:rStyle w:val="Hyperlink"/>
            <w:noProof/>
          </w:rPr>
          <w:t>Towards A Better Society</w:t>
        </w:r>
        <w:r>
          <w:rPr>
            <w:noProof/>
            <w:webHidden/>
          </w:rPr>
          <w:tab/>
        </w:r>
        <w:r>
          <w:rPr>
            <w:noProof/>
            <w:webHidden/>
          </w:rPr>
          <w:fldChar w:fldCharType="begin"/>
        </w:r>
        <w:r>
          <w:rPr>
            <w:noProof/>
            <w:webHidden/>
          </w:rPr>
          <w:instrText xml:space="preserve"> PAGEREF _Toc112326232 \h </w:instrText>
        </w:r>
        <w:r>
          <w:rPr>
            <w:noProof/>
            <w:webHidden/>
          </w:rPr>
        </w:r>
        <w:r>
          <w:rPr>
            <w:noProof/>
            <w:webHidden/>
          </w:rPr>
          <w:fldChar w:fldCharType="separate"/>
        </w:r>
        <w:r>
          <w:rPr>
            <w:noProof/>
            <w:webHidden/>
          </w:rPr>
          <w:t>219</w:t>
        </w:r>
        <w:r>
          <w:rPr>
            <w:noProof/>
            <w:webHidden/>
          </w:rPr>
          <w:fldChar w:fldCharType="end"/>
        </w:r>
      </w:hyperlink>
    </w:p>
    <w:p w:rsidR="00C7484E" w:rsidRPr="009C2BD6" w:rsidRDefault="00C7484E" w:rsidP="00C7484E">
      <w:pPr>
        <w:pStyle w:val="TOC1"/>
        <w:rPr>
          <w:rFonts w:eastAsiaTheme="minorEastAsia" w:cstheme="minorBidi"/>
          <w:lang w:val="en-GB"/>
        </w:rPr>
      </w:pPr>
      <w:hyperlink w:anchor="_Toc112312307" w:history="1">
        <w:r w:rsidRPr="009C2BD6">
          <w:rPr>
            <w:rStyle w:val="Hyperlink"/>
          </w:rPr>
          <w:tab/>
          <w:t>PART TWO: IMPROVING HUMAN DATA RELATIONS IN PRACTICE</w:t>
        </w:r>
        <w:r w:rsidRPr="009C2BD6">
          <w:rPr>
            <w:rStyle w:val="Hyperlink"/>
            <w:webHidden/>
          </w:rPr>
          <w:tab/>
        </w:r>
      </w:hyperlink>
      <w:r>
        <w:rPr>
          <w:rStyle w:val="Hyperlink"/>
        </w:rPr>
        <w:t>222</w:t>
      </w:r>
    </w:p>
    <w:p w:rsidR="00C7484E" w:rsidRDefault="00C7484E" w:rsidP="00C7484E">
      <w:pPr>
        <w:pStyle w:val="TOC1"/>
        <w:rPr>
          <w:rFonts w:asciiTheme="minorHAnsi" w:eastAsiaTheme="minorEastAsia" w:hAnsiTheme="minorHAnsi" w:cstheme="minorBidi"/>
          <w:lang w:val="en-GB"/>
        </w:rPr>
      </w:pPr>
      <w:hyperlink w:anchor="_Toc112326233" w:history="1">
        <w:r w:rsidRPr="001B4384">
          <w:rPr>
            <w:rStyle w:val="Hyperlink"/>
          </w:rPr>
          <w:t>Chapter 7. Defining a New Field: Human Data Relations</w:t>
        </w:r>
        <w:r>
          <w:rPr>
            <w:webHidden/>
          </w:rPr>
          <w:tab/>
        </w:r>
        <w:r>
          <w:rPr>
            <w:webHidden/>
          </w:rPr>
          <w:fldChar w:fldCharType="begin"/>
        </w:r>
        <w:r>
          <w:rPr>
            <w:webHidden/>
          </w:rPr>
          <w:instrText xml:space="preserve"> PAGEREF _Toc112326233 \h </w:instrText>
        </w:r>
        <w:r>
          <w:rPr>
            <w:webHidden/>
          </w:rPr>
        </w:r>
        <w:r>
          <w:rPr>
            <w:webHidden/>
          </w:rPr>
          <w:fldChar w:fldCharType="separate"/>
        </w:r>
        <w:r>
          <w:rPr>
            <w:webHidden/>
          </w:rPr>
          <w:t>223</w:t>
        </w:r>
        <w:r>
          <w:rPr>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34" w:history="1">
        <w:r w:rsidRPr="001B4384">
          <w:rPr>
            <w:rStyle w:val="Hyperlink"/>
            <w:noProof/>
          </w:rPr>
          <w:t>7.1</w:t>
        </w:r>
        <w:r>
          <w:rPr>
            <w:rFonts w:eastAsiaTheme="minorEastAsia"/>
            <w:b w:val="0"/>
            <w:bCs w:val="0"/>
            <w:noProof/>
            <w:sz w:val="24"/>
            <w:szCs w:val="24"/>
            <w:lang w:val="en-GB"/>
          </w:rPr>
          <w:tab/>
        </w:r>
        <w:r w:rsidRPr="001B4384">
          <w:rPr>
            <w:rStyle w:val="Hyperlink"/>
            <w:noProof/>
          </w:rPr>
          <w:t>Introduction to Part Two</w:t>
        </w:r>
        <w:r>
          <w:rPr>
            <w:noProof/>
            <w:webHidden/>
          </w:rPr>
          <w:tab/>
        </w:r>
        <w:r>
          <w:rPr>
            <w:noProof/>
            <w:webHidden/>
          </w:rPr>
          <w:fldChar w:fldCharType="begin"/>
        </w:r>
        <w:r>
          <w:rPr>
            <w:noProof/>
            <w:webHidden/>
          </w:rPr>
          <w:instrText xml:space="preserve"> PAGEREF _Toc112326234 \h </w:instrText>
        </w:r>
        <w:r>
          <w:rPr>
            <w:noProof/>
            <w:webHidden/>
          </w:rPr>
        </w:r>
        <w:r>
          <w:rPr>
            <w:noProof/>
            <w:webHidden/>
          </w:rPr>
          <w:fldChar w:fldCharType="separate"/>
        </w:r>
        <w:r>
          <w:rPr>
            <w:noProof/>
            <w:webHidden/>
          </w:rPr>
          <w:t>223</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35" w:history="1">
        <w:r w:rsidRPr="001B4384">
          <w:rPr>
            <w:rStyle w:val="Hyperlink"/>
            <w:noProof/>
          </w:rPr>
          <w:t>7.2</w:t>
        </w:r>
        <w:r>
          <w:rPr>
            <w:rFonts w:eastAsiaTheme="minorEastAsia"/>
            <w:b w:val="0"/>
            <w:bCs w:val="0"/>
            <w:noProof/>
            <w:sz w:val="24"/>
            <w:szCs w:val="24"/>
            <w:lang w:val="en-GB"/>
          </w:rPr>
          <w:tab/>
        </w:r>
        <w:r w:rsidRPr="001B4384">
          <w:rPr>
            <w:rStyle w:val="Hyperlink"/>
            <w:noProof/>
          </w:rPr>
          <w:t>Peripheral Research &amp; Design Settings</w:t>
        </w:r>
        <w:r>
          <w:rPr>
            <w:noProof/>
            <w:webHidden/>
          </w:rPr>
          <w:tab/>
        </w:r>
        <w:r>
          <w:rPr>
            <w:noProof/>
            <w:webHidden/>
          </w:rPr>
          <w:fldChar w:fldCharType="begin"/>
        </w:r>
        <w:r>
          <w:rPr>
            <w:noProof/>
            <w:webHidden/>
          </w:rPr>
          <w:instrText xml:space="preserve"> PAGEREF _Toc112326235 \h </w:instrText>
        </w:r>
        <w:r>
          <w:rPr>
            <w:noProof/>
            <w:webHidden/>
          </w:rPr>
        </w:r>
        <w:r>
          <w:rPr>
            <w:noProof/>
            <w:webHidden/>
          </w:rPr>
          <w:fldChar w:fldCharType="separate"/>
        </w:r>
        <w:r>
          <w:rPr>
            <w:noProof/>
            <w:webHidden/>
          </w:rPr>
          <w:t>224</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36" w:history="1">
        <w:r w:rsidRPr="001B4384">
          <w:rPr>
            <w:rStyle w:val="Hyperlink"/>
            <w:noProof/>
          </w:rPr>
          <w:t>7.3</w:t>
        </w:r>
        <w:r>
          <w:rPr>
            <w:rFonts w:eastAsiaTheme="minorEastAsia"/>
            <w:b w:val="0"/>
            <w:bCs w:val="0"/>
            <w:noProof/>
            <w:sz w:val="24"/>
            <w:szCs w:val="24"/>
            <w:lang w:val="en-GB"/>
          </w:rPr>
          <w:tab/>
        </w:r>
        <w:r w:rsidRPr="001B4384">
          <w:rPr>
            <w:rStyle w:val="Hyperlink"/>
            <w:noProof/>
          </w:rPr>
          <w:t>‘Human Data Relations’: A Definition</w:t>
        </w:r>
        <w:r>
          <w:rPr>
            <w:noProof/>
            <w:webHidden/>
          </w:rPr>
          <w:tab/>
        </w:r>
        <w:r>
          <w:rPr>
            <w:noProof/>
            <w:webHidden/>
          </w:rPr>
          <w:fldChar w:fldCharType="begin"/>
        </w:r>
        <w:r>
          <w:rPr>
            <w:noProof/>
            <w:webHidden/>
          </w:rPr>
          <w:instrText xml:space="preserve"> PAGEREF _Toc112326236 \h </w:instrText>
        </w:r>
        <w:r>
          <w:rPr>
            <w:noProof/>
            <w:webHidden/>
          </w:rPr>
        </w:r>
        <w:r>
          <w:rPr>
            <w:noProof/>
            <w:webHidden/>
          </w:rPr>
          <w:fldChar w:fldCharType="separate"/>
        </w:r>
        <w:r>
          <w:rPr>
            <w:noProof/>
            <w:webHidden/>
          </w:rPr>
          <w:t>225</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37" w:history="1">
        <w:r w:rsidRPr="001B4384">
          <w:rPr>
            <w:rStyle w:val="Hyperlink"/>
            <w:noProof/>
          </w:rPr>
          <w:t>7.4</w:t>
        </w:r>
        <w:r>
          <w:rPr>
            <w:rFonts w:eastAsiaTheme="minorEastAsia"/>
            <w:b w:val="0"/>
            <w:bCs w:val="0"/>
            <w:noProof/>
            <w:sz w:val="24"/>
            <w:szCs w:val="24"/>
            <w:lang w:val="en-GB"/>
          </w:rPr>
          <w:tab/>
        </w:r>
        <w:r w:rsidRPr="001B4384">
          <w:rPr>
            <w:rStyle w:val="Hyperlink"/>
            <w:noProof/>
          </w:rPr>
          <w:t>The Role of Personal Data</w:t>
        </w:r>
        <w:r>
          <w:rPr>
            <w:noProof/>
            <w:webHidden/>
          </w:rPr>
          <w:tab/>
        </w:r>
        <w:r>
          <w:rPr>
            <w:noProof/>
            <w:webHidden/>
          </w:rPr>
          <w:fldChar w:fldCharType="begin"/>
        </w:r>
        <w:r>
          <w:rPr>
            <w:noProof/>
            <w:webHidden/>
          </w:rPr>
          <w:instrText xml:space="preserve"> PAGEREF _Toc112326237 \h </w:instrText>
        </w:r>
        <w:r>
          <w:rPr>
            <w:noProof/>
            <w:webHidden/>
          </w:rPr>
        </w:r>
        <w:r>
          <w:rPr>
            <w:noProof/>
            <w:webHidden/>
          </w:rPr>
          <w:fldChar w:fldCharType="separate"/>
        </w:r>
        <w:r>
          <w:rPr>
            <w:noProof/>
            <w:webHidden/>
          </w:rPr>
          <w:t>227</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38" w:history="1">
        <w:r w:rsidRPr="001B4384">
          <w:rPr>
            <w:rStyle w:val="Hyperlink"/>
            <w:noProof/>
          </w:rPr>
          <w:t>7.5</w:t>
        </w:r>
        <w:r>
          <w:rPr>
            <w:rFonts w:eastAsiaTheme="minorEastAsia"/>
            <w:b w:val="0"/>
            <w:bCs w:val="0"/>
            <w:noProof/>
            <w:sz w:val="24"/>
            <w:szCs w:val="24"/>
            <w:lang w:val="en-GB"/>
          </w:rPr>
          <w:tab/>
        </w:r>
        <w:r w:rsidRPr="001B4384">
          <w:rPr>
            <w:rStyle w:val="Hyperlink"/>
            <w:noProof/>
          </w:rPr>
          <w:t>Human Data Interaction or Human Information Interaction?</w:t>
        </w:r>
        <w:r>
          <w:rPr>
            <w:noProof/>
            <w:webHidden/>
          </w:rPr>
          <w:tab/>
        </w:r>
        <w:r>
          <w:rPr>
            <w:noProof/>
            <w:webHidden/>
          </w:rPr>
          <w:fldChar w:fldCharType="begin"/>
        </w:r>
        <w:r>
          <w:rPr>
            <w:noProof/>
            <w:webHidden/>
          </w:rPr>
          <w:instrText xml:space="preserve"> PAGEREF _Toc112326238 \h </w:instrText>
        </w:r>
        <w:r>
          <w:rPr>
            <w:noProof/>
            <w:webHidden/>
          </w:rPr>
        </w:r>
        <w:r>
          <w:rPr>
            <w:noProof/>
            <w:webHidden/>
          </w:rPr>
          <w:fldChar w:fldCharType="separate"/>
        </w:r>
        <w:r>
          <w:rPr>
            <w:noProof/>
            <w:webHidden/>
          </w:rPr>
          <w:t>227</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39" w:history="1">
        <w:r w:rsidRPr="001B4384">
          <w:rPr>
            <w:rStyle w:val="Hyperlink"/>
            <w:noProof/>
          </w:rPr>
          <w:t>7.6</w:t>
        </w:r>
        <w:r>
          <w:rPr>
            <w:rFonts w:eastAsiaTheme="minorEastAsia"/>
            <w:b w:val="0"/>
            <w:bCs w:val="0"/>
            <w:noProof/>
            <w:sz w:val="24"/>
            <w:szCs w:val="24"/>
            <w:lang w:val="en-GB"/>
          </w:rPr>
          <w:tab/>
        </w:r>
        <w:r w:rsidRPr="001B4384">
          <w:rPr>
            <w:rStyle w:val="Hyperlink"/>
            <w:noProof/>
          </w:rPr>
          <w:t>The Two Distinct Motivations for Better Data Relations</w:t>
        </w:r>
        <w:r>
          <w:rPr>
            <w:noProof/>
            <w:webHidden/>
          </w:rPr>
          <w:tab/>
        </w:r>
        <w:r>
          <w:rPr>
            <w:noProof/>
            <w:webHidden/>
          </w:rPr>
          <w:fldChar w:fldCharType="begin"/>
        </w:r>
        <w:r>
          <w:rPr>
            <w:noProof/>
            <w:webHidden/>
          </w:rPr>
          <w:instrText xml:space="preserve"> PAGEREF _Toc112326239 \h </w:instrText>
        </w:r>
        <w:r>
          <w:rPr>
            <w:noProof/>
            <w:webHidden/>
          </w:rPr>
        </w:r>
        <w:r>
          <w:rPr>
            <w:noProof/>
            <w:webHidden/>
          </w:rPr>
          <w:fldChar w:fldCharType="separate"/>
        </w:r>
        <w:r>
          <w:rPr>
            <w:noProof/>
            <w:webHidden/>
          </w:rPr>
          <w:t>228</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40" w:history="1">
        <w:r w:rsidRPr="001B4384">
          <w:rPr>
            <w:rStyle w:val="Hyperlink"/>
            <w:noProof/>
          </w:rPr>
          <w:t>7.6.1</w:t>
        </w:r>
        <w:r>
          <w:rPr>
            <w:rFonts w:eastAsiaTheme="minorEastAsia"/>
            <w:noProof/>
            <w:sz w:val="24"/>
            <w:szCs w:val="24"/>
            <w:lang w:val="en-GB"/>
          </w:rPr>
          <w:tab/>
        </w:r>
        <w:r w:rsidRPr="001B4384">
          <w:rPr>
            <w:rStyle w:val="Hyperlink"/>
            <w:noProof/>
          </w:rPr>
          <w:t>Life Information Utilisation (LIU)</w:t>
        </w:r>
        <w:r>
          <w:rPr>
            <w:noProof/>
            <w:webHidden/>
          </w:rPr>
          <w:tab/>
        </w:r>
        <w:r>
          <w:rPr>
            <w:noProof/>
            <w:webHidden/>
          </w:rPr>
          <w:fldChar w:fldCharType="begin"/>
        </w:r>
        <w:r>
          <w:rPr>
            <w:noProof/>
            <w:webHidden/>
          </w:rPr>
          <w:instrText xml:space="preserve"> PAGEREF _Toc112326240 \h </w:instrText>
        </w:r>
        <w:r>
          <w:rPr>
            <w:noProof/>
            <w:webHidden/>
          </w:rPr>
        </w:r>
        <w:r>
          <w:rPr>
            <w:noProof/>
            <w:webHidden/>
          </w:rPr>
          <w:fldChar w:fldCharType="separate"/>
        </w:r>
        <w:r>
          <w:rPr>
            <w:noProof/>
            <w:webHidden/>
          </w:rPr>
          <w:t>230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41" w:history="1">
        <w:r w:rsidRPr="001B4384">
          <w:rPr>
            <w:rStyle w:val="Hyperlink"/>
            <w:noProof/>
          </w:rPr>
          <w:t>7.6.2</w:t>
        </w:r>
        <w:r>
          <w:rPr>
            <w:rFonts w:eastAsiaTheme="minorEastAsia"/>
            <w:noProof/>
            <w:sz w:val="24"/>
            <w:szCs w:val="24"/>
            <w:lang w:val="en-GB"/>
          </w:rPr>
          <w:tab/>
        </w:r>
        <w:r w:rsidRPr="001B4384">
          <w:rPr>
            <w:rStyle w:val="Hyperlink"/>
            <w:noProof/>
          </w:rPr>
          <w:t>Personal Data Ecosystem Control (PDEC)</w:t>
        </w:r>
        <w:r>
          <w:rPr>
            <w:noProof/>
            <w:webHidden/>
          </w:rPr>
          <w:tab/>
        </w:r>
        <w:r>
          <w:rPr>
            <w:noProof/>
            <w:webHidden/>
          </w:rPr>
          <w:fldChar w:fldCharType="begin"/>
        </w:r>
        <w:r>
          <w:rPr>
            <w:noProof/>
            <w:webHidden/>
          </w:rPr>
          <w:instrText xml:space="preserve"> PAGEREF _Toc112326241 \h </w:instrText>
        </w:r>
        <w:r>
          <w:rPr>
            <w:noProof/>
            <w:webHidden/>
          </w:rPr>
        </w:r>
        <w:r>
          <w:rPr>
            <w:noProof/>
            <w:webHidden/>
          </w:rPr>
          <w:fldChar w:fldCharType="separate"/>
        </w:r>
        <w:r>
          <w:rPr>
            <w:noProof/>
            <w:webHidden/>
          </w:rPr>
          <w:t>231</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42" w:history="1">
        <w:r w:rsidRPr="001B4384">
          <w:rPr>
            <w:rStyle w:val="Hyperlink"/>
            <w:noProof/>
          </w:rPr>
          <w:t>7.7</w:t>
        </w:r>
        <w:r>
          <w:rPr>
            <w:rFonts w:eastAsiaTheme="minorEastAsia"/>
            <w:b w:val="0"/>
            <w:bCs w:val="0"/>
            <w:noProof/>
            <w:sz w:val="24"/>
            <w:szCs w:val="24"/>
            <w:lang w:val="en-GB"/>
          </w:rPr>
          <w:tab/>
        </w:r>
        <w:r w:rsidRPr="001B4384">
          <w:rPr>
            <w:rStyle w:val="Hyperlink"/>
            <w:noProof/>
          </w:rPr>
          <w:t>Four Objectives for Human Data Relations</w:t>
        </w:r>
        <w:r>
          <w:rPr>
            <w:noProof/>
            <w:webHidden/>
          </w:rPr>
          <w:tab/>
        </w:r>
        <w:r>
          <w:rPr>
            <w:noProof/>
            <w:webHidden/>
          </w:rPr>
          <w:fldChar w:fldCharType="begin"/>
        </w:r>
        <w:r>
          <w:rPr>
            <w:noProof/>
            <w:webHidden/>
          </w:rPr>
          <w:instrText xml:space="preserve"> PAGEREF _Toc112326242 \h </w:instrText>
        </w:r>
        <w:r>
          <w:rPr>
            <w:noProof/>
            <w:webHidden/>
          </w:rPr>
        </w:r>
        <w:r>
          <w:rPr>
            <w:noProof/>
            <w:webHidden/>
          </w:rPr>
          <w:fldChar w:fldCharType="separate"/>
        </w:r>
        <w:r>
          <w:rPr>
            <w:noProof/>
            <w:webHidden/>
          </w:rPr>
          <w:t>232</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43" w:history="1">
        <w:r w:rsidRPr="001B4384">
          <w:rPr>
            <w:rStyle w:val="Hyperlink"/>
            <w:noProof/>
          </w:rPr>
          <w:t>7.8</w:t>
        </w:r>
        <w:r>
          <w:rPr>
            <w:rFonts w:eastAsiaTheme="minorEastAsia"/>
            <w:b w:val="0"/>
            <w:bCs w:val="0"/>
            <w:noProof/>
            <w:sz w:val="24"/>
            <w:szCs w:val="24"/>
            <w:lang w:val="en-GB"/>
          </w:rPr>
          <w:tab/>
        </w:r>
        <w:r w:rsidRPr="001B4384">
          <w:rPr>
            <w:rStyle w:val="Hyperlink"/>
            <w:noProof/>
          </w:rPr>
          <w:t>Better Human Data Relations as a Recursive Public</w:t>
        </w:r>
        <w:r>
          <w:rPr>
            <w:noProof/>
            <w:webHidden/>
          </w:rPr>
          <w:tab/>
        </w:r>
        <w:r>
          <w:rPr>
            <w:noProof/>
            <w:webHidden/>
          </w:rPr>
          <w:fldChar w:fldCharType="begin"/>
        </w:r>
        <w:r>
          <w:rPr>
            <w:noProof/>
            <w:webHidden/>
          </w:rPr>
          <w:instrText xml:space="preserve"> PAGEREF _Toc112326243 \h </w:instrText>
        </w:r>
        <w:r>
          <w:rPr>
            <w:noProof/>
            <w:webHidden/>
          </w:rPr>
        </w:r>
        <w:r>
          <w:rPr>
            <w:noProof/>
            <w:webHidden/>
          </w:rPr>
          <w:fldChar w:fldCharType="separate"/>
        </w:r>
        <w:r>
          <w:rPr>
            <w:noProof/>
            <w:webHidden/>
          </w:rPr>
          <w:t>233</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44" w:history="1">
        <w:r w:rsidRPr="001B4384">
          <w:rPr>
            <w:rStyle w:val="Hyperlink"/>
            <w:noProof/>
          </w:rPr>
          <w:t>7.9</w:t>
        </w:r>
        <w:r>
          <w:rPr>
            <w:rFonts w:eastAsiaTheme="minorEastAsia"/>
            <w:b w:val="0"/>
            <w:bCs w:val="0"/>
            <w:noProof/>
            <w:sz w:val="24"/>
            <w:szCs w:val="24"/>
            <w:lang w:val="en-GB"/>
          </w:rPr>
          <w:tab/>
        </w:r>
        <w:r w:rsidRPr="001B4384">
          <w:rPr>
            <w:rStyle w:val="Hyperlink"/>
            <w:noProof/>
          </w:rPr>
          <w:t>Summation: HDR—A Landscape Ready to Explore</w:t>
        </w:r>
        <w:r>
          <w:rPr>
            <w:noProof/>
            <w:webHidden/>
          </w:rPr>
          <w:tab/>
        </w:r>
        <w:r>
          <w:rPr>
            <w:noProof/>
            <w:webHidden/>
          </w:rPr>
          <w:fldChar w:fldCharType="begin"/>
        </w:r>
        <w:r>
          <w:rPr>
            <w:noProof/>
            <w:webHidden/>
          </w:rPr>
          <w:instrText xml:space="preserve"> PAGEREF _Toc112326244 \h </w:instrText>
        </w:r>
        <w:r>
          <w:rPr>
            <w:noProof/>
            <w:webHidden/>
          </w:rPr>
        </w:r>
        <w:r>
          <w:rPr>
            <w:noProof/>
            <w:webHidden/>
          </w:rPr>
          <w:fldChar w:fldCharType="separate"/>
        </w:r>
        <w:r>
          <w:rPr>
            <w:noProof/>
            <w:webHidden/>
          </w:rPr>
          <w:t>234</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245" w:history="1">
        <w:r w:rsidRPr="001B4384">
          <w:rPr>
            <w:rStyle w:val="Hyperlink"/>
          </w:rPr>
          <w:t>Chapter 8. Mapping the Human Data Relations Landscape</w:t>
        </w:r>
        <w:r>
          <w:rPr>
            <w:webHidden/>
          </w:rPr>
          <w:tab/>
        </w:r>
        <w:r>
          <w:rPr>
            <w:webHidden/>
          </w:rPr>
          <w:fldChar w:fldCharType="begin"/>
        </w:r>
        <w:r>
          <w:rPr>
            <w:webHidden/>
          </w:rPr>
          <w:instrText xml:space="preserve"> PAGEREF _Toc112326245 \h </w:instrText>
        </w:r>
        <w:r>
          <w:rPr>
            <w:webHidden/>
          </w:rPr>
        </w:r>
        <w:r>
          <w:rPr>
            <w:webHidden/>
          </w:rPr>
          <w:fldChar w:fldCharType="separate"/>
        </w:r>
        <w:r>
          <w:rPr>
            <w:webHidden/>
          </w:rPr>
          <w:t>236</w:t>
        </w:r>
        <w:r>
          <w:rPr>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46" w:history="1">
        <w:r w:rsidRPr="001B4384">
          <w:rPr>
            <w:rStyle w:val="Hyperlink"/>
            <w:noProof/>
          </w:rPr>
          <w:t>8.1</w:t>
        </w:r>
        <w:r>
          <w:rPr>
            <w:rFonts w:eastAsiaTheme="minorEastAsia"/>
            <w:b w:val="0"/>
            <w:bCs w:val="0"/>
            <w:noProof/>
            <w:sz w:val="24"/>
            <w:szCs w:val="24"/>
            <w:lang w:val="en-GB"/>
          </w:rPr>
          <w:tab/>
        </w:r>
        <w:r w:rsidRPr="001B4384">
          <w:rPr>
            <w:rStyle w:val="Hyperlink"/>
            <w:noProof/>
          </w:rPr>
          <w:t>Obstacles to the HDR Objective of Data Awareness &amp; Understanding</w:t>
        </w:r>
        <w:r>
          <w:rPr>
            <w:noProof/>
            <w:webHidden/>
          </w:rPr>
          <w:tab/>
        </w:r>
        <w:r>
          <w:rPr>
            <w:noProof/>
            <w:webHidden/>
          </w:rPr>
          <w:fldChar w:fldCharType="begin"/>
        </w:r>
        <w:r>
          <w:rPr>
            <w:noProof/>
            <w:webHidden/>
          </w:rPr>
          <w:instrText xml:space="preserve"> PAGEREF _Toc112326246 \h </w:instrText>
        </w:r>
        <w:r>
          <w:rPr>
            <w:noProof/>
            <w:webHidden/>
          </w:rPr>
        </w:r>
        <w:r>
          <w:rPr>
            <w:noProof/>
            <w:webHidden/>
          </w:rPr>
          <w:fldChar w:fldCharType="separate"/>
        </w:r>
        <w:r>
          <w:rPr>
            <w:noProof/>
            <w:webHidden/>
          </w:rPr>
          <w:t>238</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47" w:history="1">
        <w:r w:rsidRPr="001B4384">
          <w:rPr>
            <w:rStyle w:val="Hyperlink"/>
            <w:noProof/>
          </w:rPr>
          <w:t>8.1.1</w:t>
        </w:r>
        <w:r>
          <w:rPr>
            <w:rFonts w:eastAsiaTheme="minorEastAsia"/>
            <w:noProof/>
            <w:sz w:val="24"/>
            <w:szCs w:val="24"/>
            <w:lang w:val="en-GB"/>
          </w:rPr>
          <w:tab/>
        </w:r>
        <w:r w:rsidRPr="001B4384">
          <w:rPr>
            <w:rStyle w:val="Hyperlink"/>
            <w:noProof/>
          </w:rPr>
          <w:t>Invisible, Inaccessible or Unrelatable Data</w:t>
        </w:r>
        <w:r>
          <w:rPr>
            <w:noProof/>
            <w:webHidden/>
          </w:rPr>
          <w:tab/>
        </w:r>
        <w:r>
          <w:rPr>
            <w:noProof/>
            <w:webHidden/>
          </w:rPr>
          <w:fldChar w:fldCharType="begin"/>
        </w:r>
        <w:r>
          <w:rPr>
            <w:noProof/>
            <w:webHidden/>
          </w:rPr>
          <w:instrText xml:space="preserve"> PAGEREF _Toc112326247 \h </w:instrText>
        </w:r>
        <w:r>
          <w:rPr>
            <w:noProof/>
            <w:webHidden/>
          </w:rPr>
        </w:r>
        <w:r>
          <w:rPr>
            <w:noProof/>
            <w:webHidden/>
          </w:rPr>
          <w:fldChar w:fldCharType="separate"/>
        </w:r>
        <w:r>
          <w:rPr>
            <w:noProof/>
            <w:webHidden/>
          </w:rPr>
          <w:t>238</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48" w:history="1">
        <w:r w:rsidRPr="001B4384">
          <w:rPr>
            <w:rStyle w:val="Hyperlink"/>
            <w:noProof/>
          </w:rPr>
          <w:t>8.1.2</w:t>
        </w:r>
        <w:r>
          <w:rPr>
            <w:rFonts w:eastAsiaTheme="minorEastAsia"/>
            <w:noProof/>
            <w:sz w:val="24"/>
            <w:szCs w:val="24"/>
            <w:lang w:val="en-GB"/>
          </w:rPr>
          <w:tab/>
        </w:r>
        <w:r w:rsidRPr="001B4384">
          <w:rPr>
            <w:rStyle w:val="Hyperlink"/>
            <w:noProof/>
          </w:rPr>
          <w:t>The Personal Data Diaspora</w:t>
        </w:r>
        <w:r>
          <w:rPr>
            <w:noProof/>
            <w:webHidden/>
          </w:rPr>
          <w:tab/>
        </w:r>
        <w:r>
          <w:rPr>
            <w:noProof/>
            <w:webHidden/>
          </w:rPr>
          <w:fldChar w:fldCharType="begin"/>
        </w:r>
        <w:r>
          <w:rPr>
            <w:noProof/>
            <w:webHidden/>
          </w:rPr>
          <w:instrText xml:space="preserve"> PAGEREF _Toc112326248 \h </w:instrText>
        </w:r>
        <w:r>
          <w:rPr>
            <w:noProof/>
            <w:webHidden/>
          </w:rPr>
        </w:r>
        <w:r>
          <w:rPr>
            <w:noProof/>
            <w:webHidden/>
          </w:rPr>
          <w:fldChar w:fldCharType="separate"/>
        </w:r>
        <w:r>
          <w:rPr>
            <w:noProof/>
            <w:webHidden/>
          </w:rPr>
          <w:t>241</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49" w:history="1">
        <w:r w:rsidRPr="001B4384">
          <w:rPr>
            <w:rStyle w:val="Hyperlink"/>
            <w:noProof/>
          </w:rPr>
          <w:t>8.2</w:t>
        </w:r>
        <w:r>
          <w:rPr>
            <w:rFonts w:eastAsiaTheme="minorEastAsia"/>
            <w:b w:val="0"/>
            <w:bCs w:val="0"/>
            <w:noProof/>
            <w:sz w:val="24"/>
            <w:szCs w:val="24"/>
            <w:lang w:val="en-GB"/>
          </w:rPr>
          <w:tab/>
        </w:r>
        <w:r w:rsidRPr="001B4384">
          <w:rPr>
            <w:rStyle w:val="Hyperlink"/>
            <w:noProof/>
          </w:rPr>
          <w:t>Obstacles to the HDR Objective of Data Useability</w:t>
        </w:r>
        <w:r w:rsidRPr="001B4384">
          <w:rPr>
            <w:rStyle w:val="Hyperlink"/>
            <w:noProof/>
            <w:vertAlign w:val="superscript"/>
          </w:rPr>
          <w:t>10</w:t>
        </w:r>
        <w:r>
          <w:rPr>
            <w:noProof/>
            <w:webHidden/>
          </w:rPr>
          <w:tab/>
        </w:r>
        <w:r>
          <w:rPr>
            <w:noProof/>
            <w:webHidden/>
          </w:rPr>
          <w:fldChar w:fldCharType="begin"/>
        </w:r>
        <w:r>
          <w:rPr>
            <w:noProof/>
            <w:webHidden/>
          </w:rPr>
          <w:instrText xml:space="preserve"> PAGEREF _Toc112326249 \h </w:instrText>
        </w:r>
        <w:r>
          <w:rPr>
            <w:noProof/>
            <w:webHidden/>
          </w:rPr>
        </w:r>
        <w:r>
          <w:rPr>
            <w:noProof/>
            <w:webHidden/>
          </w:rPr>
          <w:fldChar w:fldCharType="separate"/>
        </w:r>
        <w:r>
          <w:rPr>
            <w:noProof/>
            <w:webHidden/>
          </w:rPr>
          <w:t>241</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50" w:history="1">
        <w:r w:rsidRPr="001B4384">
          <w:rPr>
            <w:rStyle w:val="Hyperlink"/>
            <w:noProof/>
          </w:rPr>
          <w:t>8.2.1</w:t>
        </w:r>
        <w:r>
          <w:rPr>
            <w:rFonts w:eastAsiaTheme="minorEastAsia"/>
            <w:noProof/>
            <w:sz w:val="24"/>
            <w:szCs w:val="24"/>
            <w:lang w:val="en-GB"/>
          </w:rPr>
          <w:tab/>
        </w:r>
        <w:r w:rsidRPr="001B4384">
          <w:rPr>
            <w:rStyle w:val="Hyperlink"/>
            <w:noProof/>
          </w:rPr>
          <w:t>Immobile, Inaccessible or Unmalleable Data</w:t>
        </w:r>
        <w:r>
          <w:rPr>
            <w:noProof/>
            <w:webHidden/>
          </w:rPr>
          <w:tab/>
        </w:r>
        <w:r>
          <w:rPr>
            <w:noProof/>
            <w:webHidden/>
          </w:rPr>
          <w:fldChar w:fldCharType="begin"/>
        </w:r>
        <w:r>
          <w:rPr>
            <w:noProof/>
            <w:webHidden/>
          </w:rPr>
          <w:instrText xml:space="preserve"> PAGEREF _Toc112326250 \h </w:instrText>
        </w:r>
        <w:r>
          <w:rPr>
            <w:noProof/>
            <w:webHidden/>
          </w:rPr>
        </w:r>
        <w:r>
          <w:rPr>
            <w:noProof/>
            <w:webHidden/>
          </w:rPr>
          <w:fldChar w:fldCharType="separate"/>
        </w:r>
        <w:r>
          <w:rPr>
            <w:noProof/>
            <w:webHidden/>
          </w:rPr>
          <w:t>241</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51" w:history="1">
        <w:r w:rsidRPr="001B4384">
          <w:rPr>
            <w:rStyle w:val="Hyperlink"/>
            <w:noProof/>
          </w:rPr>
          <w:t>8.3</w:t>
        </w:r>
        <w:r>
          <w:rPr>
            <w:rFonts w:eastAsiaTheme="minorEastAsia"/>
            <w:b w:val="0"/>
            <w:bCs w:val="0"/>
            <w:noProof/>
            <w:sz w:val="24"/>
            <w:szCs w:val="24"/>
            <w:lang w:val="en-GB"/>
          </w:rPr>
          <w:tab/>
        </w:r>
        <w:r w:rsidRPr="001B4384">
          <w:rPr>
            <w:rStyle w:val="Hyperlink"/>
            <w:noProof/>
          </w:rPr>
          <w:t>Obstacles to the HDR Objective of Ecosystem Awareness &amp; Understanding</w:t>
        </w:r>
        <w:r>
          <w:rPr>
            <w:noProof/>
            <w:webHidden/>
          </w:rPr>
          <w:tab/>
        </w:r>
        <w:r>
          <w:rPr>
            <w:noProof/>
            <w:webHidden/>
          </w:rPr>
          <w:fldChar w:fldCharType="begin"/>
        </w:r>
        <w:r>
          <w:rPr>
            <w:noProof/>
            <w:webHidden/>
          </w:rPr>
          <w:instrText xml:space="preserve"> PAGEREF _Toc112326251 \h </w:instrText>
        </w:r>
        <w:r>
          <w:rPr>
            <w:noProof/>
            <w:webHidden/>
          </w:rPr>
        </w:r>
        <w:r>
          <w:rPr>
            <w:noProof/>
            <w:webHidden/>
          </w:rPr>
          <w:fldChar w:fldCharType="separate"/>
        </w:r>
        <w:r>
          <w:rPr>
            <w:noProof/>
            <w:webHidden/>
          </w:rPr>
          <w:t>246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52" w:history="1">
        <w:r w:rsidRPr="001B4384">
          <w:rPr>
            <w:rStyle w:val="Hyperlink"/>
            <w:noProof/>
          </w:rPr>
          <w:t>8.3.1</w:t>
        </w:r>
        <w:r>
          <w:rPr>
            <w:rFonts w:eastAsiaTheme="minorEastAsia"/>
            <w:noProof/>
            <w:sz w:val="24"/>
            <w:szCs w:val="24"/>
            <w:lang w:val="en-GB"/>
          </w:rPr>
          <w:tab/>
        </w:r>
        <w:r w:rsidRPr="001B4384">
          <w:rPr>
            <w:rStyle w:val="Hyperlink"/>
            <w:noProof/>
          </w:rPr>
          <w:t>Complex and Invisible Personal Data Ecosystems</w:t>
        </w:r>
        <w:r>
          <w:rPr>
            <w:noProof/>
            <w:webHidden/>
          </w:rPr>
          <w:tab/>
        </w:r>
        <w:r>
          <w:rPr>
            <w:noProof/>
            <w:webHidden/>
          </w:rPr>
          <w:fldChar w:fldCharType="begin"/>
        </w:r>
        <w:r>
          <w:rPr>
            <w:noProof/>
            <w:webHidden/>
          </w:rPr>
          <w:instrText xml:space="preserve"> PAGEREF _Toc112326252 \h </w:instrText>
        </w:r>
        <w:r>
          <w:rPr>
            <w:noProof/>
            <w:webHidden/>
          </w:rPr>
        </w:r>
        <w:r>
          <w:rPr>
            <w:noProof/>
            <w:webHidden/>
          </w:rPr>
          <w:fldChar w:fldCharType="separate"/>
        </w:r>
        <w:r>
          <w:rPr>
            <w:noProof/>
            <w:webHidden/>
          </w:rPr>
          <w:t>246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53" w:history="1">
        <w:r w:rsidRPr="001B4384">
          <w:rPr>
            <w:rStyle w:val="Hyperlink"/>
            <w:noProof/>
          </w:rPr>
          <w:t>8.3.2</w:t>
        </w:r>
        <w:r>
          <w:rPr>
            <w:rFonts w:eastAsiaTheme="minorEastAsia"/>
            <w:noProof/>
            <w:sz w:val="24"/>
            <w:szCs w:val="24"/>
            <w:lang w:val="en-GB"/>
          </w:rPr>
          <w:tab/>
        </w:r>
        <w:r w:rsidRPr="001B4384">
          <w:rPr>
            <w:rStyle w:val="Hyperlink"/>
            <w:noProof/>
          </w:rPr>
          <w:t>A Lack of Metadata</w:t>
        </w:r>
        <w:r>
          <w:rPr>
            <w:noProof/>
            <w:webHidden/>
          </w:rPr>
          <w:tab/>
        </w:r>
        <w:r>
          <w:rPr>
            <w:noProof/>
            <w:webHidden/>
          </w:rPr>
          <w:fldChar w:fldCharType="begin"/>
        </w:r>
        <w:r>
          <w:rPr>
            <w:noProof/>
            <w:webHidden/>
          </w:rPr>
          <w:instrText xml:space="preserve"> PAGEREF _Toc112326253 \h </w:instrText>
        </w:r>
        <w:r>
          <w:rPr>
            <w:noProof/>
            <w:webHidden/>
          </w:rPr>
        </w:r>
        <w:r>
          <w:rPr>
            <w:noProof/>
            <w:webHidden/>
          </w:rPr>
          <w:fldChar w:fldCharType="separate"/>
        </w:r>
        <w:r>
          <w:rPr>
            <w:noProof/>
            <w:webHidden/>
          </w:rPr>
          <w:t>249</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54" w:history="1">
        <w:r w:rsidRPr="001B4384">
          <w:rPr>
            <w:rStyle w:val="Hyperlink"/>
            <w:noProof/>
          </w:rPr>
          <w:t>8.4</w:t>
        </w:r>
        <w:r>
          <w:rPr>
            <w:rFonts w:eastAsiaTheme="minorEastAsia"/>
            <w:b w:val="0"/>
            <w:bCs w:val="0"/>
            <w:noProof/>
            <w:sz w:val="24"/>
            <w:szCs w:val="24"/>
            <w:lang w:val="en-GB"/>
          </w:rPr>
          <w:tab/>
        </w:r>
        <w:r w:rsidRPr="001B4384">
          <w:rPr>
            <w:rStyle w:val="Hyperlink"/>
            <w:noProof/>
          </w:rPr>
          <w:t>Obstacles to the HDR Objective of Ecosystem Negotiability</w:t>
        </w:r>
        <w:r>
          <w:rPr>
            <w:noProof/>
            <w:webHidden/>
          </w:rPr>
          <w:tab/>
        </w:r>
        <w:r>
          <w:rPr>
            <w:noProof/>
            <w:webHidden/>
          </w:rPr>
          <w:fldChar w:fldCharType="begin"/>
        </w:r>
        <w:r>
          <w:rPr>
            <w:noProof/>
            <w:webHidden/>
          </w:rPr>
          <w:instrText xml:space="preserve"> PAGEREF _Toc112326254 \h </w:instrText>
        </w:r>
        <w:r>
          <w:rPr>
            <w:noProof/>
            <w:webHidden/>
          </w:rPr>
        </w:r>
        <w:r>
          <w:rPr>
            <w:noProof/>
            <w:webHidden/>
          </w:rPr>
          <w:fldChar w:fldCharType="separate"/>
        </w:r>
        <w:r>
          <w:rPr>
            <w:noProof/>
            <w:webHidden/>
          </w:rPr>
          <w:t>252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55" w:history="1">
        <w:r w:rsidRPr="001B4384">
          <w:rPr>
            <w:rStyle w:val="Hyperlink"/>
            <w:noProof/>
          </w:rPr>
          <w:t>8.4.1</w:t>
        </w:r>
        <w:r>
          <w:rPr>
            <w:rFonts w:eastAsiaTheme="minorEastAsia"/>
            <w:noProof/>
            <w:sz w:val="24"/>
            <w:szCs w:val="24"/>
            <w:lang w:val="en-GB"/>
          </w:rPr>
          <w:tab/>
        </w:r>
        <w:r w:rsidRPr="001B4384">
          <w:rPr>
            <w:rStyle w:val="Hyperlink"/>
            <w:noProof/>
          </w:rPr>
          <w:t>Hegemony through Data Holding</w:t>
        </w:r>
        <w:r>
          <w:rPr>
            <w:noProof/>
            <w:webHidden/>
          </w:rPr>
          <w:tab/>
        </w:r>
        <w:r>
          <w:rPr>
            <w:noProof/>
            <w:webHidden/>
          </w:rPr>
          <w:fldChar w:fldCharType="begin"/>
        </w:r>
        <w:r>
          <w:rPr>
            <w:noProof/>
            <w:webHidden/>
          </w:rPr>
          <w:instrText xml:space="preserve"> PAGEREF _Toc112326255 \h </w:instrText>
        </w:r>
        <w:r>
          <w:rPr>
            <w:noProof/>
            <w:webHidden/>
          </w:rPr>
        </w:r>
        <w:r>
          <w:rPr>
            <w:noProof/>
            <w:webHidden/>
          </w:rPr>
          <w:fldChar w:fldCharType="separate"/>
        </w:r>
        <w:r>
          <w:rPr>
            <w:noProof/>
            <w:webHidden/>
          </w:rPr>
          <w:t>252</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56" w:history="1">
        <w:r w:rsidRPr="001B4384">
          <w:rPr>
            <w:rStyle w:val="Hyperlink"/>
            <w:noProof/>
          </w:rPr>
          <w:t>8.4.2</w:t>
        </w:r>
        <w:r>
          <w:rPr>
            <w:rFonts w:eastAsiaTheme="minorEastAsia"/>
            <w:noProof/>
            <w:sz w:val="24"/>
            <w:szCs w:val="24"/>
            <w:lang w:val="en-GB"/>
          </w:rPr>
          <w:tab/>
        </w:r>
        <w:r w:rsidRPr="001B4384">
          <w:rPr>
            <w:rStyle w:val="Hyperlink"/>
            <w:noProof/>
          </w:rPr>
          <w:t>The Active Diminishing of User Agency</w:t>
        </w:r>
        <w:r>
          <w:rPr>
            <w:noProof/>
            <w:webHidden/>
          </w:rPr>
          <w:tab/>
        </w:r>
        <w:r>
          <w:rPr>
            <w:noProof/>
            <w:webHidden/>
          </w:rPr>
          <w:fldChar w:fldCharType="begin"/>
        </w:r>
        <w:r>
          <w:rPr>
            <w:noProof/>
            <w:webHidden/>
          </w:rPr>
          <w:instrText xml:space="preserve"> PAGEREF _Toc112326256 \h </w:instrText>
        </w:r>
        <w:r>
          <w:rPr>
            <w:noProof/>
            <w:webHidden/>
          </w:rPr>
        </w:r>
        <w:r>
          <w:rPr>
            <w:noProof/>
            <w:webHidden/>
          </w:rPr>
          <w:fldChar w:fldCharType="separate"/>
        </w:r>
        <w:r>
          <w:rPr>
            <w:noProof/>
            <w:webHidden/>
          </w:rPr>
          <w:t>257</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57" w:history="1">
        <w:r w:rsidRPr="001B4384">
          <w:rPr>
            <w:rStyle w:val="Hyperlink"/>
            <w:noProof/>
          </w:rPr>
          <w:t>8.4.3</w:t>
        </w:r>
        <w:r>
          <w:rPr>
            <w:rFonts w:eastAsiaTheme="minorEastAsia"/>
            <w:noProof/>
            <w:sz w:val="24"/>
            <w:szCs w:val="24"/>
            <w:lang w:val="en-GB"/>
          </w:rPr>
          <w:tab/>
        </w:r>
        <w:r w:rsidRPr="001B4384">
          <w:rPr>
            <w:rStyle w:val="Hyperlink"/>
            <w:noProof/>
          </w:rPr>
          <w:t>The Intractable Data Self</w:t>
        </w:r>
        <w:r>
          <w:rPr>
            <w:noProof/>
            <w:webHidden/>
          </w:rPr>
          <w:tab/>
        </w:r>
        <w:r>
          <w:rPr>
            <w:noProof/>
            <w:webHidden/>
          </w:rPr>
          <w:fldChar w:fldCharType="begin"/>
        </w:r>
        <w:r>
          <w:rPr>
            <w:noProof/>
            <w:webHidden/>
          </w:rPr>
          <w:instrText xml:space="preserve"> PAGEREF _Toc112326257 \h </w:instrText>
        </w:r>
        <w:r>
          <w:rPr>
            <w:noProof/>
            <w:webHidden/>
          </w:rPr>
        </w:r>
        <w:r>
          <w:rPr>
            <w:noProof/>
            <w:webHidden/>
          </w:rPr>
          <w:fldChar w:fldCharType="separate"/>
        </w:r>
        <w:r>
          <w:rPr>
            <w:noProof/>
            <w:webHidden/>
          </w:rPr>
          <w:t>260</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58" w:history="1">
        <w:r w:rsidRPr="001B4384">
          <w:rPr>
            <w:rStyle w:val="Hyperlink"/>
            <w:noProof/>
          </w:rPr>
          <w:t>8.5</w:t>
        </w:r>
        <w:r>
          <w:rPr>
            <w:rFonts w:eastAsiaTheme="minorEastAsia"/>
            <w:b w:val="0"/>
            <w:bCs w:val="0"/>
            <w:noProof/>
            <w:sz w:val="24"/>
            <w:szCs w:val="24"/>
            <w:lang w:val="en-GB"/>
          </w:rPr>
          <w:tab/>
        </w:r>
        <w:r w:rsidRPr="001B4384">
          <w:rPr>
            <w:rStyle w:val="Hyperlink"/>
            <w:noProof/>
          </w:rPr>
          <w:t>Obstacles to the HDR Objective of Effective, Commercially-Viable and Desirable Systems</w:t>
        </w:r>
        <w:r>
          <w:rPr>
            <w:noProof/>
            <w:webHidden/>
          </w:rPr>
          <w:tab/>
        </w:r>
        <w:r>
          <w:rPr>
            <w:noProof/>
            <w:webHidden/>
          </w:rPr>
          <w:fldChar w:fldCharType="begin"/>
        </w:r>
        <w:r>
          <w:rPr>
            <w:noProof/>
            <w:webHidden/>
          </w:rPr>
          <w:instrText xml:space="preserve"> PAGEREF _Toc112326258 \h </w:instrText>
        </w:r>
        <w:r>
          <w:rPr>
            <w:noProof/>
            <w:webHidden/>
          </w:rPr>
        </w:r>
        <w:r>
          <w:rPr>
            <w:noProof/>
            <w:webHidden/>
          </w:rPr>
          <w:fldChar w:fldCharType="separate"/>
        </w:r>
        <w:r>
          <w:rPr>
            <w:noProof/>
            <w:webHidden/>
          </w:rPr>
          <w:t>260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59" w:history="1">
        <w:r w:rsidRPr="001B4384">
          <w:rPr>
            <w:rStyle w:val="Hyperlink"/>
            <w:noProof/>
          </w:rPr>
          <w:t>8.5.1</w:t>
        </w:r>
        <w:r>
          <w:rPr>
            <w:rFonts w:eastAsiaTheme="minorEastAsia"/>
            <w:noProof/>
            <w:sz w:val="24"/>
            <w:szCs w:val="24"/>
            <w:lang w:val="en-GB"/>
          </w:rPr>
          <w:tab/>
        </w:r>
        <w:r w:rsidRPr="001B4384">
          <w:rPr>
            <w:rStyle w:val="Hyperlink"/>
            <w:noProof/>
          </w:rPr>
          <w:t>A Lack of Individual Demand</w:t>
        </w:r>
        <w:r>
          <w:rPr>
            <w:noProof/>
            <w:webHidden/>
          </w:rPr>
          <w:tab/>
        </w:r>
        <w:r>
          <w:rPr>
            <w:noProof/>
            <w:webHidden/>
          </w:rPr>
          <w:fldChar w:fldCharType="begin"/>
        </w:r>
        <w:r>
          <w:rPr>
            <w:noProof/>
            <w:webHidden/>
          </w:rPr>
          <w:instrText xml:space="preserve"> PAGEREF _Toc112326259 \h </w:instrText>
        </w:r>
        <w:r>
          <w:rPr>
            <w:noProof/>
            <w:webHidden/>
          </w:rPr>
        </w:r>
        <w:r>
          <w:rPr>
            <w:noProof/>
            <w:webHidden/>
          </w:rPr>
          <w:fldChar w:fldCharType="separate"/>
        </w:r>
        <w:r>
          <w:rPr>
            <w:noProof/>
            <w:webHidden/>
          </w:rPr>
          <w:t>261</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60" w:history="1">
        <w:r w:rsidRPr="001B4384">
          <w:rPr>
            <w:rStyle w:val="Hyperlink"/>
            <w:noProof/>
          </w:rPr>
          <w:t>8.5.2</w:t>
        </w:r>
        <w:r>
          <w:rPr>
            <w:rFonts w:eastAsiaTheme="minorEastAsia"/>
            <w:noProof/>
            <w:sz w:val="24"/>
            <w:szCs w:val="24"/>
            <w:lang w:val="en-GB"/>
          </w:rPr>
          <w:tab/>
        </w:r>
        <w:r w:rsidRPr="001B4384">
          <w:rPr>
            <w:rStyle w:val="Hyperlink"/>
            <w:noProof/>
          </w:rPr>
          <w:t>Closed, Insular and Introspective Practices</w:t>
        </w:r>
        <w:r>
          <w:rPr>
            <w:noProof/>
            <w:webHidden/>
          </w:rPr>
          <w:tab/>
        </w:r>
        <w:r>
          <w:rPr>
            <w:noProof/>
            <w:webHidden/>
          </w:rPr>
          <w:fldChar w:fldCharType="begin"/>
        </w:r>
        <w:r>
          <w:rPr>
            <w:noProof/>
            <w:webHidden/>
          </w:rPr>
          <w:instrText xml:space="preserve"> PAGEREF _Toc112326260 \h </w:instrText>
        </w:r>
        <w:r>
          <w:rPr>
            <w:noProof/>
            <w:webHidden/>
          </w:rPr>
        </w:r>
        <w:r>
          <w:rPr>
            <w:noProof/>
            <w:webHidden/>
          </w:rPr>
          <w:fldChar w:fldCharType="separate"/>
        </w:r>
        <w:r>
          <w:rPr>
            <w:noProof/>
            <w:webHidden/>
          </w:rPr>
          <w:t>266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61" w:history="1">
        <w:r w:rsidRPr="001B4384">
          <w:rPr>
            <w:rStyle w:val="Hyperlink"/>
            <w:noProof/>
          </w:rPr>
          <w:t>8.5.3</w:t>
        </w:r>
        <w:r>
          <w:rPr>
            <w:rFonts w:eastAsiaTheme="minorEastAsia"/>
            <w:noProof/>
            <w:sz w:val="24"/>
            <w:szCs w:val="24"/>
            <w:lang w:val="en-GB"/>
          </w:rPr>
          <w:tab/>
        </w:r>
        <w:r w:rsidRPr="001B4384">
          <w:rPr>
            <w:rStyle w:val="Hyperlink"/>
            <w:noProof/>
          </w:rPr>
          <w:t>A Lack of Organisational Investment in HDR</w:t>
        </w:r>
        <w:r>
          <w:rPr>
            <w:noProof/>
            <w:webHidden/>
          </w:rPr>
          <w:tab/>
        </w:r>
        <w:r>
          <w:rPr>
            <w:noProof/>
            <w:webHidden/>
          </w:rPr>
          <w:fldChar w:fldCharType="begin"/>
        </w:r>
        <w:r>
          <w:rPr>
            <w:noProof/>
            <w:webHidden/>
          </w:rPr>
          <w:instrText xml:space="preserve"> PAGEREF _Toc112326261 \h </w:instrText>
        </w:r>
        <w:r>
          <w:rPr>
            <w:noProof/>
            <w:webHidden/>
          </w:rPr>
        </w:r>
        <w:r>
          <w:rPr>
            <w:noProof/>
            <w:webHidden/>
          </w:rPr>
          <w:fldChar w:fldCharType="separate"/>
        </w:r>
        <w:r>
          <w:rPr>
            <w:noProof/>
            <w:webHidden/>
          </w:rPr>
          <w:t>267</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62" w:history="1">
        <w:r w:rsidRPr="001B4384">
          <w:rPr>
            <w:rStyle w:val="Hyperlink"/>
            <w:noProof/>
          </w:rPr>
          <w:t>8.5.4</w:t>
        </w:r>
        <w:r>
          <w:rPr>
            <w:rFonts w:eastAsiaTheme="minorEastAsia"/>
            <w:noProof/>
            <w:sz w:val="24"/>
            <w:szCs w:val="24"/>
            <w:lang w:val="en-GB"/>
          </w:rPr>
          <w:tab/>
        </w:r>
        <w:r w:rsidRPr="001B4384">
          <w:rPr>
            <w:rStyle w:val="Hyperlink"/>
            <w:noProof/>
          </w:rPr>
          <w:t>A Lack of Interoperability</w:t>
        </w:r>
        <w:r>
          <w:rPr>
            <w:noProof/>
            <w:webHidden/>
          </w:rPr>
          <w:tab/>
        </w:r>
        <w:r>
          <w:rPr>
            <w:noProof/>
            <w:webHidden/>
          </w:rPr>
          <w:fldChar w:fldCharType="begin"/>
        </w:r>
        <w:r>
          <w:rPr>
            <w:noProof/>
            <w:webHidden/>
          </w:rPr>
          <w:instrText xml:space="preserve"> PAGEREF _Toc112326262 \h </w:instrText>
        </w:r>
        <w:r>
          <w:rPr>
            <w:noProof/>
            <w:webHidden/>
          </w:rPr>
        </w:r>
        <w:r>
          <w:rPr>
            <w:noProof/>
            <w:webHidden/>
          </w:rPr>
          <w:fldChar w:fldCharType="separate"/>
        </w:r>
        <w:r>
          <w:rPr>
            <w:noProof/>
            <w:webHidden/>
          </w:rPr>
          <w:t>267</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63" w:history="1">
        <w:r w:rsidRPr="001B4384">
          <w:rPr>
            <w:rStyle w:val="Hyperlink"/>
            <w:noProof/>
          </w:rPr>
          <w:t>8.5.5</w:t>
        </w:r>
        <w:r>
          <w:rPr>
            <w:rFonts w:eastAsiaTheme="minorEastAsia"/>
            <w:noProof/>
            <w:sz w:val="24"/>
            <w:szCs w:val="24"/>
            <w:lang w:val="en-GB"/>
          </w:rPr>
          <w:tab/>
        </w:r>
        <w:r w:rsidRPr="001B4384">
          <w:rPr>
            <w:rStyle w:val="Hyperlink"/>
            <w:noProof/>
          </w:rPr>
          <w:t>Insufficient Machine Understanding of Human Information</w:t>
        </w:r>
        <w:r>
          <w:rPr>
            <w:noProof/>
            <w:webHidden/>
          </w:rPr>
          <w:tab/>
        </w:r>
        <w:r>
          <w:rPr>
            <w:noProof/>
            <w:webHidden/>
          </w:rPr>
          <w:fldChar w:fldCharType="begin"/>
        </w:r>
        <w:r>
          <w:rPr>
            <w:noProof/>
            <w:webHidden/>
          </w:rPr>
          <w:instrText xml:space="preserve"> PAGEREF _Toc112326263 \h </w:instrText>
        </w:r>
        <w:r>
          <w:rPr>
            <w:noProof/>
            <w:webHidden/>
          </w:rPr>
        </w:r>
        <w:r>
          <w:rPr>
            <w:noProof/>
            <w:webHidden/>
          </w:rPr>
          <w:fldChar w:fldCharType="separate"/>
        </w:r>
        <w:r>
          <w:rPr>
            <w:noProof/>
            <w:webHidden/>
          </w:rPr>
          <w:t>268</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64" w:history="1">
        <w:r w:rsidRPr="001B4384">
          <w:rPr>
            <w:rStyle w:val="Hyperlink"/>
            <w:noProof/>
          </w:rPr>
          <w:t>8.6</w:t>
        </w:r>
        <w:r>
          <w:rPr>
            <w:rFonts w:eastAsiaTheme="minorEastAsia"/>
            <w:b w:val="0"/>
            <w:bCs w:val="0"/>
            <w:noProof/>
            <w:sz w:val="24"/>
            <w:szCs w:val="24"/>
            <w:lang w:val="en-GB"/>
          </w:rPr>
          <w:tab/>
        </w:r>
        <w:r w:rsidRPr="001B4384">
          <w:rPr>
            <w:rStyle w:val="Hyperlink"/>
            <w:noProof/>
          </w:rPr>
          <w:t>Summation of Chapter 8: From Obstacles to Opportunities</w:t>
        </w:r>
        <w:r>
          <w:rPr>
            <w:noProof/>
            <w:webHidden/>
          </w:rPr>
          <w:tab/>
        </w:r>
        <w:r>
          <w:rPr>
            <w:noProof/>
            <w:webHidden/>
          </w:rPr>
          <w:fldChar w:fldCharType="begin"/>
        </w:r>
        <w:r>
          <w:rPr>
            <w:noProof/>
            <w:webHidden/>
          </w:rPr>
          <w:instrText xml:space="preserve"> PAGEREF _Toc112326264 \h </w:instrText>
        </w:r>
        <w:r>
          <w:rPr>
            <w:noProof/>
            <w:webHidden/>
          </w:rPr>
        </w:r>
        <w:r>
          <w:rPr>
            <w:noProof/>
            <w:webHidden/>
          </w:rPr>
          <w:fldChar w:fldCharType="separate"/>
        </w:r>
        <w:r>
          <w:rPr>
            <w:noProof/>
            <w:webHidden/>
          </w:rPr>
          <w:t>270</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265" w:history="1">
        <w:r w:rsidRPr="001B4384">
          <w:rPr>
            <w:rStyle w:val="Hyperlink"/>
          </w:rPr>
          <w:t>Chapter 9. Practical Approaches to Improve HDR</w:t>
        </w:r>
        <w:r>
          <w:rPr>
            <w:webHidden/>
          </w:rPr>
          <w:tab/>
        </w:r>
        <w:r>
          <w:rPr>
            <w:webHidden/>
          </w:rPr>
          <w:fldChar w:fldCharType="begin"/>
        </w:r>
        <w:r>
          <w:rPr>
            <w:webHidden/>
          </w:rPr>
          <w:instrText xml:space="preserve"> PAGEREF _Toc112326265 \h </w:instrText>
        </w:r>
        <w:r>
          <w:rPr>
            <w:webHidden/>
          </w:rPr>
        </w:r>
        <w:r>
          <w:rPr>
            <w:webHidden/>
          </w:rPr>
          <w:fldChar w:fldCharType="separate"/>
        </w:r>
        <w:r>
          <w:rPr>
            <w:webHidden/>
          </w:rPr>
          <w:t>272</w:t>
        </w:r>
        <w:r>
          <w:rPr>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66" w:history="1">
        <w:r w:rsidRPr="001B4384">
          <w:rPr>
            <w:rStyle w:val="Hyperlink"/>
            <w:noProof/>
          </w:rPr>
          <w:t>9.1</w:t>
        </w:r>
        <w:r>
          <w:rPr>
            <w:rFonts w:eastAsiaTheme="minorEastAsia"/>
            <w:b w:val="0"/>
            <w:bCs w:val="0"/>
            <w:noProof/>
            <w:sz w:val="24"/>
            <w:szCs w:val="24"/>
            <w:lang w:val="en-GB"/>
          </w:rPr>
          <w:tab/>
        </w:r>
        <w:r w:rsidRPr="001B4384">
          <w:rPr>
            <w:rStyle w:val="Hyperlink"/>
            <w:noProof/>
          </w:rPr>
          <w:t>Additional Background: Theories of Change (ToC)</w:t>
        </w:r>
        <w:r>
          <w:rPr>
            <w:noProof/>
            <w:webHidden/>
          </w:rPr>
          <w:tab/>
        </w:r>
        <w:r>
          <w:rPr>
            <w:noProof/>
            <w:webHidden/>
          </w:rPr>
          <w:fldChar w:fldCharType="begin"/>
        </w:r>
        <w:r>
          <w:rPr>
            <w:noProof/>
            <w:webHidden/>
          </w:rPr>
          <w:instrText xml:space="preserve"> PAGEREF _Toc112326266 \h </w:instrText>
        </w:r>
        <w:r>
          <w:rPr>
            <w:noProof/>
            <w:webHidden/>
          </w:rPr>
        </w:r>
        <w:r>
          <w:rPr>
            <w:noProof/>
            <w:webHidden/>
          </w:rPr>
          <w:fldChar w:fldCharType="separate"/>
        </w:r>
        <w:r>
          <w:rPr>
            <w:noProof/>
            <w:webHidden/>
          </w:rPr>
          <w:t>272</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67" w:history="1">
        <w:r w:rsidRPr="001B4384">
          <w:rPr>
            <w:rStyle w:val="Hyperlink"/>
            <w:noProof/>
          </w:rPr>
          <w:t>9.2</w:t>
        </w:r>
        <w:r>
          <w:rPr>
            <w:rFonts w:eastAsiaTheme="minorEastAsia"/>
            <w:b w:val="0"/>
            <w:bCs w:val="0"/>
            <w:noProof/>
            <w:sz w:val="24"/>
            <w:szCs w:val="24"/>
            <w:lang w:val="en-GB"/>
          </w:rPr>
          <w:tab/>
        </w:r>
        <w:r w:rsidRPr="001B4384">
          <w:rPr>
            <w:rStyle w:val="Hyperlink"/>
            <w:noProof/>
          </w:rPr>
          <w:t>Approach 1 to Improving HDR: Discovery-Driven Activism</w:t>
        </w:r>
        <w:r>
          <w:rPr>
            <w:noProof/>
            <w:webHidden/>
          </w:rPr>
          <w:tab/>
        </w:r>
        <w:r>
          <w:rPr>
            <w:noProof/>
            <w:webHidden/>
          </w:rPr>
          <w:fldChar w:fldCharType="begin"/>
        </w:r>
        <w:r>
          <w:rPr>
            <w:noProof/>
            <w:webHidden/>
          </w:rPr>
          <w:instrText xml:space="preserve"> PAGEREF _Toc112326267 \h </w:instrText>
        </w:r>
        <w:r>
          <w:rPr>
            <w:noProof/>
            <w:webHidden/>
          </w:rPr>
        </w:r>
        <w:r>
          <w:rPr>
            <w:noProof/>
            <w:webHidden/>
          </w:rPr>
          <w:fldChar w:fldCharType="separate"/>
        </w:r>
        <w:r>
          <w:rPr>
            <w:noProof/>
            <w:webHidden/>
          </w:rPr>
          <w:t>275</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68" w:history="1">
        <w:r w:rsidRPr="001B4384">
          <w:rPr>
            <w:rStyle w:val="Hyperlink"/>
            <w:noProof/>
          </w:rPr>
          <w:t>9.2.1</w:t>
        </w:r>
        <w:r>
          <w:rPr>
            <w:rFonts w:eastAsiaTheme="minorEastAsia"/>
            <w:noProof/>
            <w:sz w:val="24"/>
            <w:szCs w:val="24"/>
            <w:lang w:val="en-GB"/>
          </w:rPr>
          <w:tab/>
        </w:r>
        <w:r w:rsidRPr="001B4384">
          <w:rPr>
            <w:rStyle w:val="Hyperlink"/>
            <w:noProof/>
          </w:rPr>
          <w:t>Obtaining Your Personal Data</w:t>
        </w:r>
        <w:r>
          <w:rPr>
            <w:noProof/>
            <w:webHidden/>
          </w:rPr>
          <w:tab/>
        </w:r>
        <w:r>
          <w:rPr>
            <w:noProof/>
            <w:webHidden/>
          </w:rPr>
          <w:fldChar w:fldCharType="begin"/>
        </w:r>
        <w:r>
          <w:rPr>
            <w:noProof/>
            <w:webHidden/>
          </w:rPr>
          <w:instrText xml:space="preserve"> PAGEREF _Toc112326268 \h </w:instrText>
        </w:r>
        <w:r>
          <w:rPr>
            <w:noProof/>
            <w:webHidden/>
          </w:rPr>
        </w:r>
        <w:r>
          <w:rPr>
            <w:noProof/>
            <w:webHidden/>
          </w:rPr>
          <w:fldChar w:fldCharType="separate"/>
        </w:r>
        <w:r>
          <w:rPr>
            <w:noProof/>
            <w:webHidden/>
          </w:rPr>
          <w:t>276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69" w:history="1">
        <w:r w:rsidRPr="001B4384">
          <w:rPr>
            <w:rStyle w:val="Hyperlink"/>
            <w:noProof/>
          </w:rPr>
          <w:t>9.2.2</w:t>
        </w:r>
        <w:r>
          <w:rPr>
            <w:rFonts w:eastAsiaTheme="minorEastAsia"/>
            <w:noProof/>
            <w:sz w:val="24"/>
            <w:szCs w:val="24"/>
            <w:lang w:val="en-GB"/>
          </w:rPr>
          <w:tab/>
        </w:r>
        <w:r w:rsidRPr="001B4384">
          <w:rPr>
            <w:rStyle w:val="Hyperlink"/>
            <w:noProof/>
          </w:rPr>
          <w:t>Data Flow Auditing</w:t>
        </w:r>
        <w:r>
          <w:rPr>
            <w:noProof/>
            <w:webHidden/>
          </w:rPr>
          <w:tab/>
        </w:r>
        <w:r>
          <w:rPr>
            <w:noProof/>
            <w:webHidden/>
          </w:rPr>
          <w:fldChar w:fldCharType="begin"/>
        </w:r>
        <w:r>
          <w:rPr>
            <w:noProof/>
            <w:webHidden/>
          </w:rPr>
          <w:instrText xml:space="preserve"> PAGEREF _Toc112326269 \h </w:instrText>
        </w:r>
        <w:r>
          <w:rPr>
            <w:noProof/>
            <w:webHidden/>
          </w:rPr>
        </w:r>
        <w:r>
          <w:rPr>
            <w:noProof/>
            <w:webHidden/>
          </w:rPr>
          <w:fldChar w:fldCharType="separate"/>
        </w:r>
        <w:r>
          <w:rPr>
            <w:noProof/>
            <w:webHidden/>
          </w:rPr>
          <w:t>279</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70" w:history="1">
        <w:r w:rsidRPr="001B4384">
          <w:rPr>
            <w:rStyle w:val="Hyperlink"/>
            <w:noProof/>
          </w:rPr>
          <w:t>9.2.3</w:t>
        </w:r>
        <w:r>
          <w:rPr>
            <w:rFonts w:eastAsiaTheme="minorEastAsia"/>
            <w:noProof/>
            <w:sz w:val="24"/>
            <w:szCs w:val="24"/>
            <w:lang w:val="en-GB"/>
          </w:rPr>
          <w:tab/>
        </w:r>
        <w:r w:rsidRPr="001B4384">
          <w:rPr>
            <w:rStyle w:val="Hyperlink"/>
            <w:noProof/>
          </w:rPr>
          <w:t>How Activists Pursue Change</w:t>
        </w:r>
        <w:r>
          <w:rPr>
            <w:noProof/>
            <w:webHidden/>
          </w:rPr>
          <w:tab/>
        </w:r>
        <w:r>
          <w:rPr>
            <w:noProof/>
            <w:webHidden/>
          </w:rPr>
          <w:fldChar w:fldCharType="begin"/>
        </w:r>
        <w:r>
          <w:rPr>
            <w:noProof/>
            <w:webHidden/>
          </w:rPr>
          <w:instrText xml:space="preserve"> PAGEREF _Toc112326270 \h </w:instrText>
        </w:r>
        <w:r>
          <w:rPr>
            <w:noProof/>
            <w:webHidden/>
          </w:rPr>
        </w:r>
        <w:r>
          <w:rPr>
            <w:noProof/>
            <w:webHidden/>
          </w:rPr>
          <w:fldChar w:fldCharType="separate"/>
        </w:r>
        <w:r>
          <w:rPr>
            <w:noProof/>
            <w:webHidden/>
          </w:rPr>
          <w:t>279</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71" w:history="1">
        <w:r w:rsidRPr="001B4384">
          <w:rPr>
            <w:rStyle w:val="Hyperlink"/>
            <w:noProof/>
          </w:rPr>
          <w:t>9.2.4</w:t>
        </w:r>
        <w:r>
          <w:rPr>
            <w:rFonts w:eastAsiaTheme="minorEastAsia"/>
            <w:noProof/>
            <w:sz w:val="24"/>
            <w:szCs w:val="24"/>
            <w:lang w:val="en-GB"/>
          </w:rPr>
          <w:tab/>
        </w:r>
        <w:r w:rsidRPr="001B4384">
          <w:rPr>
            <w:rStyle w:val="Hyperlink"/>
            <w:noProof/>
          </w:rPr>
          <w:t>Data Access &amp; Ecosystem Understanding Services</w:t>
        </w:r>
        <w:r>
          <w:rPr>
            <w:noProof/>
            <w:webHidden/>
          </w:rPr>
          <w:tab/>
        </w:r>
        <w:r>
          <w:rPr>
            <w:noProof/>
            <w:webHidden/>
          </w:rPr>
          <w:fldChar w:fldCharType="begin"/>
        </w:r>
        <w:r>
          <w:rPr>
            <w:noProof/>
            <w:webHidden/>
          </w:rPr>
          <w:instrText xml:space="preserve"> PAGEREF _Toc112326271 \h </w:instrText>
        </w:r>
        <w:r>
          <w:rPr>
            <w:noProof/>
            <w:webHidden/>
          </w:rPr>
        </w:r>
        <w:r>
          <w:rPr>
            <w:noProof/>
            <w:webHidden/>
          </w:rPr>
          <w:fldChar w:fldCharType="separate"/>
        </w:r>
        <w:r>
          <w:rPr>
            <w:noProof/>
            <w:webHidden/>
          </w:rPr>
          <w:t>282</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72" w:history="1">
        <w:r w:rsidRPr="001B4384">
          <w:rPr>
            <w:rStyle w:val="Hyperlink"/>
            <w:noProof/>
          </w:rPr>
          <w:t>9.3</w:t>
        </w:r>
        <w:r>
          <w:rPr>
            <w:rFonts w:eastAsiaTheme="minorEastAsia"/>
            <w:b w:val="0"/>
            <w:bCs w:val="0"/>
            <w:noProof/>
            <w:sz w:val="24"/>
            <w:szCs w:val="24"/>
            <w:lang w:val="en-GB"/>
          </w:rPr>
          <w:tab/>
        </w:r>
        <w:r w:rsidRPr="001B4384">
          <w:rPr>
            <w:rStyle w:val="Hyperlink"/>
            <w:noProof/>
          </w:rPr>
          <w:t>Approach 2 to Improving HDR: Building the Human-centric Future</w:t>
        </w:r>
        <w:r>
          <w:rPr>
            <w:noProof/>
            <w:webHidden/>
          </w:rPr>
          <w:tab/>
        </w:r>
        <w:r>
          <w:rPr>
            <w:noProof/>
            <w:webHidden/>
          </w:rPr>
          <w:fldChar w:fldCharType="begin"/>
        </w:r>
        <w:r>
          <w:rPr>
            <w:noProof/>
            <w:webHidden/>
          </w:rPr>
          <w:instrText xml:space="preserve"> PAGEREF _Toc112326272 \h </w:instrText>
        </w:r>
        <w:r>
          <w:rPr>
            <w:noProof/>
            <w:webHidden/>
          </w:rPr>
        </w:r>
        <w:r>
          <w:rPr>
            <w:noProof/>
            <w:webHidden/>
          </w:rPr>
          <w:fldChar w:fldCharType="separate"/>
        </w:r>
        <w:r>
          <w:rPr>
            <w:noProof/>
            <w:webHidden/>
          </w:rPr>
          <w:t>283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73" w:history="1">
        <w:r w:rsidRPr="001B4384">
          <w:rPr>
            <w:rStyle w:val="Hyperlink"/>
            <w:noProof/>
          </w:rPr>
          <w:t>9.3.1</w:t>
        </w:r>
        <w:r>
          <w:rPr>
            <w:rFonts w:eastAsiaTheme="minorEastAsia"/>
            <w:noProof/>
            <w:sz w:val="24"/>
            <w:szCs w:val="24"/>
            <w:lang w:val="en-GB"/>
          </w:rPr>
          <w:tab/>
        </w:r>
        <w:r w:rsidRPr="001B4384">
          <w:rPr>
            <w:rStyle w:val="Hyperlink"/>
            <w:noProof/>
          </w:rPr>
          <w:t>Life Interfaces</w:t>
        </w:r>
        <w:r>
          <w:rPr>
            <w:noProof/>
            <w:webHidden/>
          </w:rPr>
          <w:tab/>
        </w:r>
        <w:r>
          <w:rPr>
            <w:noProof/>
            <w:webHidden/>
          </w:rPr>
          <w:fldChar w:fldCharType="begin"/>
        </w:r>
        <w:r>
          <w:rPr>
            <w:noProof/>
            <w:webHidden/>
          </w:rPr>
          <w:instrText xml:space="preserve"> PAGEREF _Toc112326273 \h </w:instrText>
        </w:r>
        <w:r>
          <w:rPr>
            <w:noProof/>
            <w:webHidden/>
          </w:rPr>
        </w:r>
        <w:r>
          <w:rPr>
            <w:noProof/>
            <w:webHidden/>
          </w:rPr>
          <w:fldChar w:fldCharType="separate"/>
        </w:r>
        <w:r>
          <w:rPr>
            <w:noProof/>
            <w:webHidden/>
          </w:rPr>
          <w:t>286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74" w:history="1">
        <w:r w:rsidRPr="001B4384">
          <w:rPr>
            <w:rStyle w:val="Hyperlink"/>
            <w:noProof/>
          </w:rPr>
          <w:t>9.3.2</w:t>
        </w:r>
        <w:r>
          <w:rPr>
            <w:rFonts w:eastAsiaTheme="minorEastAsia"/>
            <w:noProof/>
            <w:sz w:val="24"/>
            <w:szCs w:val="24"/>
            <w:lang w:val="en-GB"/>
          </w:rPr>
          <w:tab/>
        </w:r>
        <w:r w:rsidRPr="001B4384">
          <w:rPr>
            <w:rStyle w:val="Hyperlink"/>
            <w:noProof/>
          </w:rPr>
          <w:t>Life Partitioning</w:t>
        </w:r>
        <w:r>
          <w:rPr>
            <w:noProof/>
            <w:webHidden/>
          </w:rPr>
          <w:tab/>
        </w:r>
        <w:r>
          <w:rPr>
            <w:noProof/>
            <w:webHidden/>
          </w:rPr>
          <w:fldChar w:fldCharType="begin"/>
        </w:r>
        <w:r>
          <w:rPr>
            <w:noProof/>
            <w:webHidden/>
          </w:rPr>
          <w:instrText xml:space="preserve"> PAGEREF _Toc112326274 \h </w:instrText>
        </w:r>
        <w:r>
          <w:rPr>
            <w:noProof/>
            <w:webHidden/>
          </w:rPr>
        </w:r>
        <w:r>
          <w:rPr>
            <w:noProof/>
            <w:webHidden/>
          </w:rPr>
          <w:fldChar w:fldCharType="separate"/>
        </w:r>
        <w:r>
          <w:rPr>
            <w:noProof/>
            <w:webHidden/>
          </w:rPr>
          <w:t>290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75" w:history="1">
        <w:r w:rsidRPr="001B4384">
          <w:rPr>
            <w:rStyle w:val="Hyperlink"/>
            <w:noProof/>
          </w:rPr>
          <w:t>9.3.3</w:t>
        </w:r>
        <w:r>
          <w:rPr>
            <w:rFonts w:eastAsiaTheme="minorEastAsia"/>
            <w:noProof/>
            <w:sz w:val="24"/>
            <w:szCs w:val="24"/>
            <w:lang w:val="en-GB"/>
          </w:rPr>
          <w:tab/>
        </w:r>
        <w:r w:rsidRPr="001B4384">
          <w:rPr>
            <w:rStyle w:val="Hyperlink"/>
            <w:noProof/>
          </w:rPr>
          <w:t>Entity Extraction from Pooled Life Data</w:t>
        </w:r>
        <w:r>
          <w:rPr>
            <w:noProof/>
            <w:webHidden/>
          </w:rPr>
          <w:tab/>
        </w:r>
        <w:r>
          <w:rPr>
            <w:noProof/>
            <w:webHidden/>
          </w:rPr>
          <w:fldChar w:fldCharType="begin"/>
        </w:r>
        <w:r>
          <w:rPr>
            <w:noProof/>
            <w:webHidden/>
          </w:rPr>
          <w:instrText xml:space="preserve"> PAGEREF _Toc112326275 \h </w:instrText>
        </w:r>
        <w:r>
          <w:rPr>
            <w:noProof/>
            <w:webHidden/>
          </w:rPr>
        </w:r>
        <w:r>
          <w:rPr>
            <w:noProof/>
            <w:webHidden/>
          </w:rPr>
          <w:fldChar w:fldCharType="separate"/>
        </w:r>
        <w:r>
          <w:rPr>
            <w:noProof/>
            <w:webHidden/>
          </w:rPr>
          <w:t>293</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76" w:history="1">
        <w:r w:rsidRPr="001B4384">
          <w:rPr>
            <w:rStyle w:val="Hyperlink"/>
            <w:noProof/>
          </w:rPr>
          <w:t>9.3.4</w:t>
        </w:r>
        <w:r>
          <w:rPr>
            <w:rFonts w:eastAsiaTheme="minorEastAsia"/>
            <w:noProof/>
            <w:sz w:val="24"/>
            <w:szCs w:val="24"/>
            <w:lang w:val="en-GB"/>
          </w:rPr>
          <w:tab/>
        </w:r>
        <w:r w:rsidRPr="001B4384">
          <w:rPr>
            <w:rStyle w:val="Hyperlink"/>
            <w:noProof/>
          </w:rPr>
          <w:t>Life Information Manipulation Capabilities</w:t>
        </w:r>
        <w:r>
          <w:rPr>
            <w:noProof/>
            <w:webHidden/>
          </w:rPr>
          <w:tab/>
        </w:r>
        <w:r>
          <w:rPr>
            <w:noProof/>
            <w:webHidden/>
          </w:rPr>
          <w:fldChar w:fldCharType="begin"/>
        </w:r>
        <w:r>
          <w:rPr>
            <w:noProof/>
            <w:webHidden/>
          </w:rPr>
          <w:instrText xml:space="preserve"> PAGEREF _Toc112326276 \h </w:instrText>
        </w:r>
        <w:r>
          <w:rPr>
            <w:noProof/>
            <w:webHidden/>
          </w:rPr>
        </w:r>
        <w:r>
          <w:rPr>
            <w:noProof/>
            <w:webHidden/>
          </w:rPr>
          <w:fldChar w:fldCharType="separate"/>
        </w:r>
        <w:r>
          <w:rPr>
            <w:noProof/>
            <w:webHidden/>
          </w:rPr>
          <w:t>300</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77" w:history="1">
        <w:r w:rsidRPr="001B4384">
          <w:rPr>
            <w:rStyle w:val="Hyperlink"/>
            <w:noProof/>
          </w:rPr>
          <w:t>9.3.5</w:t>
        </w:r>
        <w:r>
          <w:rPr>
            <w:rFonts w:eastAsiaTheme="minorEastAsia"/>
            <w:noProof/>
            <w:sz w:val="24"/>
            <w:szCs w:val="24"/>
            <w:lang w:val="en-GB"/>
          </w:rPr>
          <w:tab/>
        </w:r>
        <w:r w:rsidRPr="001B4384">
          <w:rPr>
            <w:rStyle w:val="Hyperlink"/>
            <w:noProof/>
          </w:rPr>
          <w:t>Digital Self Curation &amp; Inclusive Data Flows</w:t>
        </w:r>
        <w:r>
          <w:rPr>
            <w:noProof/>
            <w:webHidden/>
          </w:rPr>
          <w:tab/>
        </w:r>
        <w:r>
          <w:rPr>
            <w:noProof/>
            <w:webHidden/>
          </w:rPr>
          <w:fldChar w:fldCharType="begin"/>
        </w:r>
        <w:r>
          <w:rPr>
            <w:noProof/>
            <w:webHidden/>
          </w:rPr>
          <w:instrText xml:space="preserve"> PAGEREF _Toc112326277 \h </w:instrText>
        </w:r>
        <w:r>
          <w:rPr>
            <w:noProof/>
            <w:webHidden/>
          </w:rPr>
        </w:r>
        <w:r>
          <w:rPr>
            <w:noProof/>
            <w:webHidden/>
          </w:rPr>
          <w:fldChar w:fldCharType="separate"/>
        </w:r>
        <w:r>
          <w:rPr>
            <w:noProof/>
            <w:webHidden/>
          </w:rPr>
          <w:t>305</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78" w:history="1">
        <w:r w:rsidRPr="001B4384">
          <w:rPr>
            <w:rStyle w:val="Hyperlink"/>
            <w:noProof/>
          </w:rPr>
          <w:t>9.4</w:t>
        </w:r>
        <w:r>
          <w:rPr>
            <w:rFonts w:eastAsiaTheme="minorEastAsia"/>
            <w:b w:val="0"/>
            <w:bCs w:val="0"/>
            <w:noProof/>
            <w:sz w:val="24"/>
            <w:szCs w:val="24"/>
            <w:lang w:val="en-GB"/>
          </w:rPr>
          <w:tab/>
        </w:r>
        <w:r w:rsidRPr="001B4384">
          <w:rPr>
            <w:rStyle w:val="Hyperlink"/>
            <w:noProof/>
          </w:rPr>
          <w:t>Approach 3 to Improving HDR: Defending User Autonomy and Hacking the Information Landscape</w:t>
        </w:r>
        <w:r>
          <w:rPr>
            <w:noProof/>
            <w:webHidden/>
          </w:rPr>
          <w:tab/>
        </w:r>
        <w:r>
          <w:rPr>
            <w:noProof/>
            <w:webHidden/>
          </w:rPr>
          <w:fldChar w:fldCharType="begin"/>
        </w:r>
        <w:r>
          <w:rPr>
            <w:noProof/>
            <w:webHidden/>
          </w:rPr>
          <w:instrText xml:space="preserve"> PAGEREF _Toc112326278 \h </w:instrText>
        </w:r>
        <w:r>
          <w:rPr>
            <w:noProof/>
            <w:webHidden/>
          </w:rPr>
        </w:r>
        <w:r>
          <w:rPr>
            <w:noProof/>
            <w:webHidden/>
          </w:rPr>
          <w:fldChar w:fldCharType="separate"/>
        </w:r>
        <w:r>
          <w:rPr>
            <w:noProof/>
            <w:webHidden/>
          </w:rPr>
          <w:t>307</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79" w:history="1">
        <w:r w:rsidRPr="001B4384">
          <w:rPr>
            <w:rStyle w:val="Hyperlink"/>
            <w:noProof/>
          </w:rPr>
          <w:t>9.4.1</w:t>
        </w:r>
        <w:r>
          <w:rPr>
            <w:rFonts w:eastAsiaTheme="minorEastAsia"/>
            <w:noProof/>
            <w:sz w:val="24"/>
            <w:szCs w:val="24"/>
            <w:lang w:val="en-GB"/>
          </w:rPr>
          <w:tab/>
        </w:r>
        <w:r w:rsidRPr="001B4384">
          <w:rPr>
            <w:rStyle w:val="Hyperlink"/>
            <w:noProof/>
          </w:rPr>
          <w:t>A Deceptive Landscape</w:t>
        </w:r>
        <w:r>
          <w:rPr>
            <w:noProof/>
            <w:webHidden/>
          </w:rPr>
          <w:tab/>
        </w:r>
        <w:r>
          <w:rPr>
            <w:noProof/>
            <w:webHidden/>
          </w:rPr>
          <w:fldChar w:fldCharType="begin"/>
        </w:r>
        <w:r>
          <w:rPr>
            <w:noProof/>
            <w:webHidden/>
          </w:rPr>
          <w:instrText xml:space="preserve"> PAGEREF _Toc112326279 \h </w:instrText>
        </w:r>
        <w:r>
          <w:rPr>
            <w:noProof/>
            <w:webHidden/>
          </w:rPr>
        </w:r>
        <w:r>
          <w:rPr>
            <w:noProof/>
            <w:webHidden/>
          </w:rPr>
          <w:fldChar w:fldCharType="separate"/>
        </w:r>
        <w:r>
          <w:rPr>
            <w:noProof/>
            <w:webHidden/>
          </w:rPr>
          <w:t>308</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80" w:history="1">
        <w:r w:rsidRPr="001B4384">
          <w:rPr>
            <w:rStyle w:val="Hyperlink"/>
            <w:noProof/>
          </w:rPr>
          <w:t>9.4.2</w:t>
        </w:r>
        <w:r>
          <w:rPr>
            <w:rFonts w:eastAsiaTheme="minorEastAsia"/>
            <w:noProof/>
            <w:sz w:val="24"/>
            <w:szCs w:val="24"/>
            <w:lang w:val="en-GB"/>
          </w:rPr>
          <w:tab/>
        </w:r>
        <w:r w:rsidRPr="001B4384">
          <w:rPr>
            <w:rStyle w:val="Hyperlink"/>
            <w:noProof/>
          </w:rPr>
          <w:t>The Battle at The Seams</w:t>
        </w:r>
        <w:r>
          <w:rPr>
            <w:noProof/>
            <w:webHidden/>
          </w:rPr>
          <w:tab/>
        </w:r>
        <w:r>
          <w:rPr>
            <w:noProof/>
            <w:webHidden/>
          </w:rPr>
          <w:fldChar w:fldCharType="begin"/>
        </w:r>
        <w:r>
          <w:rPr>
            <w:noProof/>
            <w:webHidden/>
          </w:rPr>
          <w:instrText xml:space="preserve"> PAGEREF _Toc112326280 \h </w:instrText>
        </w:r>
        <w:r>
          <w:rPr>
            <w:noProof/>
            <w:webHidden/>
          </w:rPr>
        </w:r>
        <w:r>
          <w:rPr>
            <w:noProof/>
            <w:webHidden/>
          </w:rPr>
          <w:fldChar w:fldCharType="separate"/>
        </w:r>
        <w:r>
          <w:rPr>
            <w:noProof/>
            <w:webHidden/>
          </w:rPr>
          <w:t>310</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281" w:history="1">
        <w:r w:rsidRPr="001B4384">
          <w:rPr>
            <w:rStyle w:val="Hyperlink"/>
            <w:noProof/>
          </w:rPr>
          <w:t>9.4.3 Regulating to Free the Information Landscape</w:t>
        </w:r>
        <w:r>
          <w:rPr>
            <w:noProof/>
            <w:webHidden/>
          </w:rPr>
          <w:tab/>
        </w:r>
        <w:r>
          <w:rPr>
            <w:noProof/>
            <w:webHidden/>
          </w:rPr>
          <w:fldChar w:fldCharType="begin"/>
        </w:r>
        <w:r>
          <w:rPr>
            <w:noProof/>
            <w:webHidden/>
          </w:rPr>
          <w:instrText xml:space="preserve"> PAGEREF _Toc112326281 \h </w:instrText>
        </w:r>
        <w:r>
          <w:rPr>
            <w:noProof/>
            <w:webHidden/>
          </w:rPr>
        </w:r>
        <w:r>
          <w:rPr>
            <w:noProof/>
            <w:webHidden/>
          </w:rPr>
          <w:fldChar w:fldCharType="separate"/>
        </w:r>
        <w:r>
          <w:rPr>
            <w:noProof/>
            <w:webHidden/>
          </w:rPr>
          <w:t>314</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282" w:history="1">
        <w:r w:rsidRPr="001B4384">
          <w:rPr>
            <w:rStyle w:val="Hyperlink"/>
            <w:noProof/>
          </w:rPr>
          <w:t>9.5 Approach 4 to Improving HDR: Winning Hearts and Minds: Teaching, Championing and Selling the Vision</w:t>
        </w:r>
        <w:r>
          <w:rPr>
            <w:noProof/>
            <w:webHidden/>
          </w:rPr>
          <w:tab/>
        </w:r>
        <w:r>
          <w:rPr>
            <w:noProof/>
            <w:webHidden/>
          </w:rPr>
          <w:fldChar w:fldCharType="begin"/>
        </w:r>
        <w:r>
          <w:rPr>
            <w:noProof/>
            <w:webHidden/>
          </w:rPr>
          <w:instrText xml:space="preserve"> PAGEREF _Toc112326282 \h </w:instrText>
        </w:r>
        <w:r>
          <w:rPr>
            <w:noProof/>
            <w:webHidden/>
          </w:rPr>
        </w:r>
        <w:r>
          <w:rPr>
            <w:noProof/>
            <w:webHidden/>
          </w:rPr>
          <w:fldChar w:fldCharType="separate"/>
        </w:r>
        <w:r>
          <w:rPr>
            <w:noProof/>
            <w:webHidden/>
          </w:rPr>
          <w:t>316</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83" w:history="1">
        <w:r w:rsidRPr="001B4384">
          <w:rPr>
            <w:rStyle w:val="Hyperlink"/>
            <w:noProof/>
          </w:rPr>
          <w:t>9.5.1</w:t>
        </w:r>
        <w:r>
          <w:rPr>
            <w:rFonts w:eastAsiaTheme="minorEastAsia"/>
            <w:noProof/>
            <w:sz w:val="24"/>
            <w:szCs w:val="24"/>
            <w:lang w:val="en-GB"/>
          </w:rPr>
          <w:tab/>
        </w:r>
        <w:r w:rsidRPr="001B4384">
          <w:rPr>
            <w:rStyle w:val="Hyperlink"/>
            <w:noProof/>
          </w:rPr>
          <w:t>HDR Education &amp; HDR Literacy</w:t>
        </w:r>
        <w:r>
          <w:rPr>
            <w:noProof/>
            <w:webHidden/>
          </w:rPr>
          <w:tab/>
        </w:r>
        <w:r>
          <w:rPr>
            <w:noProof/>
            <w:webHidden/>
          </w:rPr>
          <w:fldChar w:fldCharType="begin"/>
        </w:r>
        <w:r>
          <w:rPr>
            <w:noProof/>
            <w:webHidden/>
          </w:rPr>
          <w:instrText xml:space="preserve"> PAGEREF _Toc112326283 \h </w:instrText>
        </w:r>
        <w:r>
          <w:rPr>
            <w:noProof/>
            <w:webHidden/>
          </w:rPr>
        </w:r>
        <w:r>
          <w:rPr>
            <w:noProof/>
            <w:webHidden/>
          </w:rPr>
          <w:fldChar w:fldCharType="separate"/>
        </w:r>
        <w:r>
          <w:rPr>
            <w:noProof/>
            <w:webHidden/>
          </w:rPr>
          <w:t>317</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84" w:history="1">
        <w:r w:rsidRPr="001B4384">
          <w:rPr>
            <w:rStyle w:val="Hyperlink"/>
            <w:noProof/>
          </w:rPr>
          <w:t>9.5.2</w:t>
        </w:r>
        <w:r>
          <w:rPr>
            <w:rFonts w:eastAsiaTheme="minorEastAsia"/>
            <w:noProof/>
            <w:sz w:val="24"/>
            <w:szCs w:val="24"/>
            <w:lang w:val="en-GB"/>
          </w:rPr>
          <w:tab/>
        </w:r>
        <w:r w:rsidRPr="001B4384">
          <w:rPr>
            <w:rStyle w:val="Hyperlink"/>
            <w:noProof/>
          </w:rPr>
          <w:t>Demonstrating the Business Value of Better HDR</w:t>
        </w:r>
        <w:r>
          <w:rPr>
            <w:noProof/>
            <w:webHidden/>
          </w:rPr>
          <w:tab/>
        </w:r>
        <w:r>
          <w:rPr>
            <w:noProof/>
            <w:webHidden/>
          </w:rPr>
          <w:fldChar w:fldCharType="begin"/>
        </w:r>
        <w:r>
          <w:rPr>
            <w:noProof/>
            <w:webHidden/>
          </w:rPr>
          <w:instrText xml:space="preserve"> PAGEREF _Toc112326284 \h </w:instrText>
        </w:r>
        <w:r>
          <w:rPr>
            <w:noProof/>
            <w:webHidden/>
          </w:rPr>
        </w:r>
        <w:r>
          <w:rPr>
            <w:noProof/>
            <w:webHidden/>
          </w:rPr>
          <w:fldChar w:fldCharType="separate"/>
        </w:r>
        <w:r>
          <w:rPr>
            <w:noProof/>
            <w:webHidden/>
          </w:rPr>
          <w:t>319</w:t>
        </w:r>
        <w:r>
          <w:rPr>
            <w:noProof/>
            <w:webHidden/>
          </w:rPr>
          <w:fldChar w:fldCharType="end"/>
        </w:r>
      </w:hyperlink>
    </w:p>
    <w:p w:rsidR="00C7484E" w:rsidRDefault="00C7484E">
      <w:pPr>
        <w:pStyle w:val="TOC3"/>
        <w:tabs>
          <w:tab w:val="left" w:pos="960"/>
          <w:tab w:val="right" w:leader="dot" w:pos="9395"/>
        </w:tabs>
        <w:rPr>
          <w:rFonts w:eastAsiaTheme="minorEastAsia"/>
          <w:noProof/>
          <w:sz w:val="24"/>
          <w:szCs w:val="24"/>
          <w:lang w:val="en-GB"/>
        </w:rPr>
      </w:pPr>
      <w:hyperlink w:anchor="_Toc112326285" w:history="1">
        <w:r w:rsidRPr="001B4384">
          <w:rPr>
            <w:rStyle w:val="Hyperlink"/>
            <w:noProof/>
          </w:rPr>
          <w:t>9.5.3</w:t>
        </w:r>
        <w:r>
          <w:rPr>
            <w:rFonts w:eastAsiaTheme="minorEastAsia"/>
            <w:noProof/>
            <w:sz w:val="24"/>
            <w:szCs w:val="24"/>
            <w:lang w:val="en-GB"/>
          </w:rPr>
          <w:tab/>
        </w:r>
        <w:r w:rsidRPr="001B4384">
          <w:rPr>
            <w:rStyle w:val="Hyperlink"/>
            <w:noProof/>
          </w:rPr>
          <w:t>Proving the Viability of Human-centric Approaches</w:t>
        </w:r>
        <w:r>
          <w:rPr>
            <w:noProof/>
            <w:webHidden/>
          </w:rPr>
          <w:tab/>
        </w:r>
        <w:r>
          <w:rPr>
            <w:noProof/>
            <w:webHidden/>
          </w:rPr>
          <w:fldChar w:fldCharType="begin"/>
        </w:r>
        <w:r>
          <w:rPr>
            <w:noProof/>
            <w:webHidden/>
          </w:rPr>
          <w:instrText xml:space="preserve"> PAGEREF _Toc112326285 \h </w:instrText>
        </w:r>
        <w:r>
          <w:rPr>
            <w:noProof/>
            <w:webHidden/>
          </w:rPr>
        </w:r>
        <w:r>
          <w:rPr>
            <w:noProof/>
            <w:webHidden/>
          </w:rPr>
          <w:fldChar w:fldCharType="separate"/>
        </w:r>
        <w:r>
          <w:rPr>
            <w:noProof/>
            <w:webHidden/>
          </w:rPr>
          <w:t>321</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86" w:history="1">
        <w:r w:rsidRPr="001B4384">
          <w:rPr>
            <w:rStyle w:val="Hyperlink"/>
            <w:noProof/>
          </w:rPr>
          <w:t>9.5</w:t>
        </w:r>
        <w:r>
          <w:rPr>
            <w:rFonts w:eastAsiaTheme="minorEastAsia"/>
            <w:b w:val="0"/>
            <w:bCs w:val="0"/>
            <w:noProof/>
            <w:sz w:val="24"/>
            <w:szCs w:val="24"/>
            <w:lang w:val="en-GB"/>
          </w:rPr>
          <w:tab/>
        </w:r>
        <w:r w:rsidRPr="001B4384">
          <w:rPr>
            <w:rStyle w:val="Hyperlink"/>
            <w:noProof/>
          </w:rPr>
          <w:t>Summation of Chapter 9, and of Part One</w:t>
        </w:r>
        <w:r>
          <w:rPr>
            <w:noProof/>
            <w:webHidden/>
          </w:rPr>
          <w:tab/>
        </w:r>
        <w:r>
          <w:rPr>
            <w:noProof/>
            <w:webHidden/>
          </w:rPr>
          <w:fldChar w:fldCharType="begin"/>
        </w:r>
        <w:r>
          <w:rPr>
            <w:noProof/>
            <w:webHidden/>
          </w:rPr>
          <w:instrText xml:space="preserve"> PAGEREF _Toc112326286 \h </w:instrText>
        </w:r>
        <w:r>
          <w:rPr>
            <w:noProof/>
            <w:webHidden/>
          </w:rPr>
        </w:r>
        <w:r>
          <w:rPr>
            <w:noProof/>
            <w:webHidden/>
          </w:rPr>
          <w:fldChar w:fldCharType="separate"/>
        </w:r>
        <w:r>
          <w:rPr>
            <w:noProof/>
            <w:webHidden/>
          </w:rPr>
          <w:t>325</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287" w:history="1">
        <w:r w:rsidRPr="001B4384">
          <w:rPr>
            <w:rStyle w:val="Hyperlink"/>
          </w:rPr>
          <w:t>Chapter 10. Thesis Conclusion</w:t>
        </w:r>
        <w:r>
          <w:rPr>
            <w:webHidden/>
          </w:rPr>
          <w:tab/>
        </w:r>
        <w:r>
          <w:rPr>
            <w:webHidden/>
          </w:rPr>
          <w:fldChar w:fldCharType="begin"/>
        </w:r>
        <w:r>
          <w:rPr>
            <w:webHidden/>
          </w:rPr>
          <w:instrText xml:space="preserve"> PAGEREF _Toc112326287 \h </w:instrText>
        </w:r>
        <w:r>
          <w:rPr>
            <w:webHidden/>
          </w:rPr>
        </w:r>
        <w:r>
          <w:rPr>
            <w:webHidden/>
          </w:rPr>
          <w:fldChar w:fldCharType="separate"/>
        </w:r>
        <w:r>
          <w:rPr>
            <w:webHidden/>
          </w:rPr>
          <w:t>328</w:t>
        </w:r>
        <w:r>
          <w:rPr>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88" w:history="1">
        <w:r w:rsidRPr="001B4384">
          <w:rPr>
            <w:rStyle w:val="Hyperlink"/>
            <w:noProof/>
          </w:rPr>
          <w:t>10.1</w:t>
        </w:r>
        <w:r>
          <w:rPr>
            <w:rFonts w:eastAsiaTheme="minorEastAsia"/>
            <w:b w:val="0"/>
            <w:bCs w:val="0"/>
            <w:noProof/>
            <w:sz w:val="24"/>
            <w:szCs w:val="24"/>
            <w:lang w:val="en-GB"/>
          </w:rPr>
          <w:tab/>
        </w:r>
        <w:r w:rsidRPr="001B4384">
          <w:rPr>
            <w:rStyle w:val="Hyperlink"/>
            <w:noProof/>
          </w:rPr>
          <w:t>Personal Reflection</w:t>
        </w:r>
        <w:r>
          <w:rPr>
            <w:noProof/>
            <w:webHidden/>
          </w:rPr>
          <w:tab/>
        </w:r>
        <w:r>
          <w:rPr>
            <w:noProof/>
            <w:webHidden/>
          </w:rPr>
          <w:fldChar w:fldCharType="begin"/>
        </w:r>
        <w:r>
          <w:rPr>
            <w:noProof/>
            <w:webHidden/>
          </w:rPr>
          <w:instrText xml:space="preserve"> PAGEREF _Toc112326288 \h </w:instrText>
        </w:r>
        <w:r>
          <w:rPr>
            <w:noProof/>
            <w:webHidden/>
          </w:rPr>
        </w:r>
        <w:r>
          <w:rPr>
            <w:noProof/>
            <w:webHidden/>
          </w:rPr>
          <w:fldChar w:fldCharType="separate"/>
        </w:r>
        <w:r>
          <w:rPr>
            <w:noProof/>
            <w:webHidden/>
          </w:rPr>
          <w:t>328</w:t>
        </w:r>
        <w:r>
          <w:rPr>
            <w:noProof/>
            <w:webHidden/>
          </w:rPr>
          <w:fldChar w:fldCharType="end"/>
        </w:r>
      </w:hyperlink>
    </w:p>
    <w:p w:rsidR="00C7484E" w:rsidRDefault="00C7484E">
      <w:pPr>
        <w:pStyle w:val="TOC2"/>
        <w:tabs>
          <w:tab w:val="left" w:pos="720"/>
          <w:tab w:val="right" w:leader="dot" w:pos="9395"/>
        </w:tabs>
        <w:rPr>
          <w:rFonts w:eastAsiaTheme="minorEastAsia"/>
          <w:b w:val="0"/>
          <w:bCs w:val="0"/>
          <w:noProof/>
          <w:sz w:val="24"/>
          <w:szCs w:val="24"/>
          <w:lang w:val="en-GB"/>
        </w:rPr>
      </w:pPr>
      <w:hyperlink w:anchor="_Toc112326289" w:history="1">
        <w:r w:rsidRPr="001B4384">
          <w:rPr>
            <w:rStyle w:val="Hyperlink"/>
            <w:noProof/>
          </w:rPr>
          <w:t>10.2</w:t>
        </w:r>
        <w:r>
          <w:rPr>
            <w:rFonts w:eastAsiaTheme="minorEastAsia"/>
            <w:b w:val="0"/>
            <w:bCs w:val="0"/>
            <w:noProof/>
            <w:sz w:val="24"/>
            <w:szCs w:val="24"/>
            <w:lang w:val="en-GB"/>
          </w:rPr>
          <w:tab/>
        </w:r>
        <w:r w:rsidRPr="001B4384">
          <w:rPr>
            <w:rStyle w:val="Hyperlink"/>
            <w:noProof/>
          </w:rPr>
          <w:t>Legacy of This Thesis to The Future of Human Data Relations</w:t>
        </w:r>
        <w:r>
          <w:rPr>
            <w:noProof/>
            <w:webHidden/>
          </w:rPr>
          <w:tab/>
        </w:r>
        <w:r>
          <w:rPr>
            <w:noProof/>
            <w:webHidden/>
          </w:rPr>
          <w:fldChar w:fldCharType="begin"/>
        </w:r>
        <w:r>
          <w:rPr>
            <w:noProof/>
            <w:webHidden/>
          </w:rPr>
          <w:instrText xml:space="preserve"> PAGEREF _Toc112326289 \h </w:instrText>
        </w:r>
        <w:r>
          <w:rPr>
            <w:noProof/>
            <w:webHidden/>
          </w:rPr>
        </w:r>
        <w:r>
          <w:rPr>
            <w:noProof/>
            <w:webHidden/>
          </w:rPr>
          <w:fldChar w:fldCharType="separate"/>
        </w:r>
        <w:r>
          <w:rPr>
            <w:noProof/>
            <w:webHidden/>
          </w:rPr>
          <w:t>331</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290" w:history="1">
        <w:r w:rsidRPr="001B4384">
          <w:rPr>
            <w:rStyle w:val="Hyperlink"/>
          </w:rPr>
          <w:t>Bibliography</w:t>
        </w:r>
        <w:r>
          <w:rPr>
            <w:webHidden/>
          </w:rPr>
          <w:tab/>
        </w:r>
        <w:r>
          <w:rPr>
            <w:webHidden/>
          </w:rPr>
          <w:fldChar w:fldCharType="begin"/>
        </w:r>
        <w:r>
          <w:rPr>
            <w:webHidden/>
          </w:rPr>
          <w:instrText xml:space="preserve"> PAGEREF _Toc112326290 \h </w:instrText>
        </w:r>
        <w:r>
          <w:rPr>
            <w:webHidden/>
          </w:rPr>
        </w:r>
        <w:r>
          <w:rPr>
            <w:webHidden/>
          </w:rPr>
          <w:fldChar w:fldCharType="separate"/>
        </w:r>
        <w:r>
          <w:rPr>
            <w:webHidden/>
          </w:rPr>
          <w:t>334</w:t>
        </w:r>
        <w:r>
          <w:rPr>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291" w:history="1">
        <w:r w:rsidRPr="001B4384">
          <w:rPr>
            <w:rStyle w:val="Hyperlink"/>
          </w:rPr>
          <w:t>Additional Reference Information</w:t>
        </w:r>
        <w:r>
          <w:rPr>
            <w:webHidden/>
          </w:rPr>
          <w:tab/>
        </w:r>
        <w:r>
          <w:rPr>
            <w:webHidden/>
          </w:rPr>
          <w:fldChar w:fldCharType="begin"/>
        </w:r>
        <w:r>
          <w:rPr>
            <w:webHidden/>
          </w:rPr>
          <w:instrText xml:space="preserve"> PAGEREF _Toc112326291 \h </w:instrText>
        </w:r>
        <w:r>
          <w:rPr>
            <w:webHidden/>
          </w:rPr>
        </w:r>
        <w:r>
          <w:rPr>
            <w:webHidden/>
          </w:rPr>
          <w:fldChar w:fldCharType="separate"/>
        </w:r>
        <w:r>
          <w:rPr>
            <w:webHidden/>
          </w:rPr>
          <w:t>383</w:t>
        </w:r>
        <w:r>
          <w:rPr>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292" w:history="1">
        <w:r w:rsidRPr="001B4384">
          <w:rPr>
            <w:rStyle w:val="Hyperlink"/>
          </w:rPr>
          <w:t>ARI2. Additional Reference Information for Chapter 2</w:t>
        </w:r>
        <w:r>
          <w:rPr>
            <w:webHidden/>
          </w:rPr>
          <w:tab/>
        </w:r>
        <w:r>
          <w:rPr>
            <w:webHidden/>
          </w:rPr>
          <w:fldChar w:fldCharType="begin"/>
        </w:r>
        <w:r>
          <w:rPr>
            <w:webHidden/>
          </w:rPr>
          <w:instrText xml:space="preserve"> PAGEREF _Toc112326292 \h </w:instrText>
        </w:r>
        <w:r>
          <w:rPr>
            <w:webHidden/>
          </w:rPr>
        </w:r>
        <w:r>
          <w:rPr>
            <w:webHidden/>
          </w:rPr>
          <w:fldChar w:fldCharType="separate"/>
        </w:r>
        <w:r>
          <w:rPr>
            <w:webHidden/>
          </w:rPr>
          <w:t>384</w:t>
        </w:r>
        <w:r>
          <w:rPr>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293" w:history="1">
        <w:r w:rsidRPr="001B4384">
          <w:rPr>
            <w:rStyle w:val="Hyperlink"/>
            <w:noProof/>
          </w:rPr>
          <w:t>ARI2.1 Data Protection Terminology and a Legal Definition of Personal Data</w:t>
        </w:r>
        <w:r>
          <w:rPr>
            <w:noProof/>
            <w:webHidden/>
          </w:rPr>
          <w:tab/>
        </w:r>
        <w:r>
          <w:rPr>
            <w:noProof/>
            <w:webHidden/>
          </w:rPr>
          <w:fldChar w:fldCharType="begin"/>
        </w:r>
        <w:r>
          <w:rPr>
            <w:noProof/>
            <w:webHidden/>
          </w:rPr>
          <w:instrText xml:space="preserve"> PAGEREF _Toc112326293 \h </w:instrText>
        </w:r>
        <w:r>
          <w:rPr>
            <w:noProof/>
            <w:webHidden/>
          </w:rPr>
        </w:r>
        <w:r>
          <w:rPr>
            <w:noProof/>
            <w:webHidden/>
          </w:rPr>
          <w:fldChar w:fldCharType="separate"/>
        </w:r>
        <w:r>
          <w:rPr>
            <w:noProof/>
            <w:webHidden/>
          </w:rPr>
          <w:t>384</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294" w:history="1">
        <w:r w:rsidRPr="001B4384">
          <w:rPr>
            <w:rStyle w:val="Hyperlink"/>
          </w:rPr>
          <w:t>ARI3. Additional Reference Information for Chapter 3</w:t>
        </w:r>
        <w:r>
          <w:rPr>
            <w:webHidden/>
          </w:rPr>
          <w:tab/>
        </w:r>
        <w:r>
          <w:rPr>
            <w:webHidden/>
          </w:rPr>
          <w:fldChar w:fldCharType="begin"/>
        </w:r>
        <w:r>
          <w:rPr>
            <w:webHidden/>
          </w:rPr>
          <w:instrText xml:space="preserve"> PAGEREF _Toc112326294 \h </w:instrText>
        </w:r>
        <w:r>
          <w:rPr>
            <w:webHidden/>
          </w:rPr>
        </w:r>
        <w:r>
          <w:rPr>
            <w:webHidden/>
          </w:rPr>
          <w:fldChar w:fldCharType="separate"/>
        </w:r>
        <w:r>
          <w:rPr>
            <w:webHidden/>
          </w:rPr>
          <w:t>386</w:t>
        </w:r>
        <w:r>
          <w:rPr>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295" w:history="1">
        <w:r w:rsidRPr="001B4384">
          <w:rPr>
            <w:rStyle w:val="Hyperlink"/>
            <w:noProof/>
          </w:rPr>
          <w:t>ARI3.1 The Private Data Viewing Monitor</w:t>
        </w:r>
        <w:r>
          <w:rPr>
            <w:noProof/>
            <w:webHidden/>
          </w:rPr>
          <w:tab/>
        </w:r>
        <w:r>
          <w:rPr>
            <w:noProof/>
            <w:webHidden/>
          </w:rPr>
          <w:fldChar w:fldCharType="begin"/>
        </w:r>
        <w:r>
          <w:rPr>
            <w:noProof/>
            <w:webHidden/>
          </w:rPr>
          <w:instrText xml:space="preserve"> PAGEREF _Toc112326295 \h </w:instrText>
        </w:r>
        <w:r>
          <w:rPr>
            <w:noProof/>
            <w:webHidden/>
          </w:rPr>
        </w:r>
        <w:r>
          <w:rPr>
            <w:noProof/>
            <w:webHidden/>
          </w:rPr>
          <w:fldChar w:fldCharType="separate"/>
        </w:r>
        <w:r>
          <w:rPr>
            <w:noProof/>
            <w:webHidden/>
          </w:rPr>
          <w:t>386</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296" w:history="1">
        <w:r w:rsidRPr="001B4384">
          <w:rPr>
            <w:rStyle w:val="Hyperlink"/>
          </w:rPr>
          <w:t>ARI4. Additional Reference Information for Chapter 4</w:t>
        </w:r>
        <w:r>
          <w:rPr>
            <w:webHidden/>
          </w:rPr>
          <w:tab/>
        </w:r>
        <w:r>
          <w:rPr>
            <w:webHidden/>
          </w:rPr>
          <w:fldChar w:fldCharType="begin"/>
        </w:r>
        <w:r>
          <w:rPr>
            <w:webHidden/>
          </w:rPr>
          <w:instrText xml:space="preserve"> PAGEREF _Toc112326296 \h </w:instrText>
        </w:r>
        <w:r>
          <w:rPr>
            <w:webHidden/>
          </w:rPr>
        </w:r>
        <w:r>
          <w:rPr>
            <w:webHidden/>
          </w:rPr>
          <w:fldChar w:fldCharType="separate"/>
        </w:r>
        <w:r>
          <w:rPr>
            <w:webHidden/>
          </w:rPr>
          <w:t>387</w:t>
        </w:r>
        <w:r>
          <w:rPr>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297" w:history="1">
        <w:r w:rsidRPr="001B4384">
          <w:rPr>
            <w:rStyle w:val="Hyperlink"/>
            <w:noProof/>
          </w:rPr>
          <w:t>ARI4.1 Family Civic Data Categories</w:t>
        </w:r>
        <w:r>
          <w:rPr>
            <w:noProof/>
            <w:webHidden/>
          </w:rPr>
          <w:tab/>
        </w:r>
        <w:r>
          <w:rPr>
            <w:noProof/>
            <w:webHidden/>
          </w:rPr>
          <w:fldChar w:fldCharType="begin"/>
        </w:r>
        <w:r>
          <w:rPr>
            <w:noProof/>
            <w:webHidden/>
          </w:rPr>
          <w:instrText xml:space="preserve"> PAGEREF _Toc112326297 \h </w:instrText>
        </w:r>
        <w:r>
          <w:rPr>
            <w:noProof/>
            <w:webHidden/>
          </w:rPr>
        </w:r>
        <w:r>
          <w:rPr>
            <w:noProof/>
            <w:webHidden/>
          </w:rPr>
          <w:fldChar w:fldCharType="separate"/>
        </w:r>
        <w:r>
          <w:rPr>
            <w:noProof/>
            <w:webHidden/>
          </w:rPr>
          <w:t>387</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298" w:history="1">
        <w:r w:rsidRPr="001B4384">
          <w:rPr>
            <w:rStyle w:val="Hyperlink"/>
            <w:noProof/>
          </w:rPr>
          <w:t>ARI4.2 Sentence Ranking - List of Sentences and Analysis Approach</w:t>
        </w:r>
        <w:r>
          <w:rPr>
            <w:noProof/>
            <w:webHidden/>
          </w:rPr>
          <w:tab/>
        </w:r>
        <w:r>
          <w:rPr>
            <w:noProof/>
            <w:webHidden/>
          </w:rPr>
          <w:fldChar w:fldCharType="begin"/>
        </w:r>
        <w:r>
          <w:rPr>
            <w:noProof/>
            <w:webHidden/>
          </w:rPr>
          <w:instrText xml:space="preserve"> PAGEREF _Toc112326298 \h </w:instrText>
        </w:r>
        <w:r>
          <w:rPr>
            <w:noProof/>
            <w:webHidden/>
          </w:rPr>
        </w:r>
        <w:r>
          <w:rPr>
            <w:noProof/>
            <w:webHidden/>
          </w:rPr>
          <w:fldChar w:fldCharType="separate"/>
        </w:r>
        <w:r>
          <w:rPr>
            <w:noProof/>
            <w:webHidden/>
          </w:rPr>
          <w:t>388</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299" w:history="1">
        <w:r w:rsidRPr="001B4384">
          <w:rPr>
            <w:rStyle w:val="Hyperlink"/>
            <w:noProof/>
          </w:rPr>
          <w:t>ARI4.3 Storyboarding Action Cards</w:t>
        </w:r>
        <w:r>
          <w:rPr>
            <w:noProof/>
            <w:webHidden/>
          </w:rPr>
          <w:tab/>
        </w:r>
        <w:r>
          <w:rPr>
            <w:noProof/>
            <w:webHidden/>
          </w:rPr>
          <w:fldChar w:fldCharType="begin"/>
        </w:r>
        <w:r>
          <w:rPr>
            <w:noProof/>
            <w:webHidden/>
          </w:rPr>
          <w:instrText xml:space="preserve"> PAGEREF _Toc112326299 \h </w:instrText>
        </w:r>
        <w:r>
          <w:rPr>
            <w:noProof/>
            <w:webHidden/>
          </w:rPr>
        </w:r>
        <w:r>
          <w:rPr>
            <w:noProof/>
            <w:webHidden/>
          </w:rPr>
          <w:fldChar w:fldCharType="separate"/>
        </w:r>
        <w:r>
          <w:rPr>
            <w:noProof/>
            <w:webHidden/>
          </w:rPr>
          <w:t>390</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00" w:history="1">
        <w:r w:rsidRPr="001B4384">
          <w:rPr>
            <w:rStyle w:val="Hyperlink"/>
            <w:noProof/>
          </w:rPr>
          <w:t>ARI4.4 Notation for Quotations in Chapter 4</w:t>
        </w:r>
        <w:r>
          <w:rPr>
            <w:noProof/>
            <w:webHidden/>
          </w:rPr>
          <w:tab/>
        </w:r>
        <w:r>
          <w:rPr>
            <w:noProof/>
            <w:webHidden/>
          </w:rPr>
          <w:fldChar w:fldCharType="begin"/>
        </w:r>
        <w:r>
          <w:rPr>
            <w:noProof/>
            <w:webHidden/>
          </w:rPr>
          <w:instrText xml:space="preserve"> PAGEREF _Toc112326300 \h </w:instrText>
        </w:r>
        <w:r>
          <w:rPr>
            <w:noProof/>
            <w:webHidden/>
          </w:rPr>
        </w:r>
        <w:r>
          <w:rPr>
            <w:noProof/>
            <w:webHidden/>
          </w:rPr>
          <w:fldChar w:fldCharType="separate"/>
        </w:r>
        <w:r>
          <w:rPr>
            <w:noProof/>
            <w:webHidden/>
          </w:rPr>
          <w:t>394</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01" w:history="1">
        <w:r w:rsidRPr="001B4384">
          <w:rPr>
            <w:rStyle w:val="Hyperlink"/>
            <w:noProof/>
          </w:rPr>
          <w:t>ARI4.5 Additional Participant Quotations</w:t>
        </w:r>
        <w:r>
          <w:rPr>
            <w:noProof/>
            <w:webHidden/>
          </w:rPr>
          <w:tab/>
        </w:r>
        <w:r>
          <w:rPr>
            <w:noProof/>
            <w:webHidden/>
          </w:rPr>
          <w:fldChar w:fldCharType="begin"/>
        </w:r>
        <w:r>
          <w:rPr>
            <w:noProof/>
            <w:webHidden/>
          </w:rPr>
          <w:instrText xml:space="preserve"> PAGEREF _Toc112326301 \h </w:instrText>
        </w:r>
        <w:r>
          <w:rPr>
            <w:noProof/>
            <w:webHidden/>
          </w:rPr>
        </w:r>
        <w:r>
          <w:rPr>
            <w:noProof/>
            <w:webHidden/>
          </w:rPr>
          <w:fldChar w:fldCharType="separate"/>
        </w:r>
        <w:r>
          <w:rPr>
            <w:noProof/>
            <w:webHidden/>
          </w:rPr>
          <w:t>395</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302" w:history="1">
        <w:r w:rsidRPr="001B4384">
          <w:rPr>
            <w:rStyle w:val="Hyperlink"/>
            <w:noProof/>
          </w:rPr>
          <w:t>Quotes from Families-Only Workshop [A]</w:t>
        </w:r>
        <w:r>
          <w:rPr>
            <w:noProof/>
            <w:webHidden/>
          </w:rPr>
          <w:tab/>
        </w:r>
        <w:r>
          <w:rPr>
            <w:noProof/>
            <w:webHidden/>
          </w:rPr>
          <w:fldChar w:fldCharType="begin"/>
        </w:r>
        <w:r>
          <w:rPr>
            <w:noProof/>
            <w:webHidden/>
          </w:rPr>
          <w:instrText xml:space="preserve"> PAGEREF _Toc112326302 \h </w:instrText>
        </w:r>
        <w:r>
          <w:rPr>
            <w:noProof/>
            <w:webHidden/>
          </w:rPr>
        </w:r>
        <w:r>
          <w:rPr>
            <w:noProof/>
            <w:webHidden/>
          </w:rPr>
          <w:fldChar w:fldCharType="separate"/>
        </w:r>
        <w:r>
          <w:rPr>
            <w:noProof/>
            <w:webHidden/>
          </w:rPr>
          <w:t>395</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303" w:history="1">
        <w:r w:rsidRPr="001B4384">
          <w:rPr>
            <w:rStyle w:val="Hyperlink"/>
            <w:noProof/>
          </w:rPr>
          <w:t>Quotes from Staff-Only Workshop [B]</w:t>
        </w:r>
        <w:r>
          <w:rPr>
            <w:noProof/>
            <w:webHidden/>
          </w:rPr>
          <w:tab/>
        </w:r>
        <w:r>
          <w:rPr>
            <w:noProof/>
            <w:webHidden/>
          </w:rPr>
          <w:fldChar w:fldCharType="begin"/>
        </w:r>
        <w:r>
          <w:rPr>
            <w:noProof/>
            <w:webHidden/>
          </w:rPr>
          <w:instrText xml:space="preserve"> PAGEREF _Toc112326303 \h </w:instrText>
        </w:r>
        <w:r>
          <w:rPr>
            <w:noProof/>
            <w:webHidden/>
          </w:rPr>
        </w:r>
        <w:r>
          <w:rPr>
            <w:noProof/>
            <w:webHidden/>
          </w:rPr>
          <w:fldChar w:fldCharType="separate"/>
        </w:r>
        <w:r>
          <w:rPr>
            <w:noProof/>
            <w:webHidden/>
          </w:rPr>
          <w:t>397</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304" w:history="1">
        <w:r w:rsidRPr="001B4384">
          <w:rPr>
            <w:rStyle w:val="Hyperlink"/>
            <w:noProof/>
          </w:rPr>
          <w:t>Quotes from Combined Parents and Staff Workshop [C]</w:t>
        </w:r>
        <w:r>
          <w:rPr>
            <w:noProof/>
            <w:webHidden/>
          </w:rPr>
          <w:tab/>
        </w:r>
        <w:r>
          <w:rPr>
            <w:noProof/>
            <w:webHidden/>
          </w:rPr>
          <w:fldChar w:fldCharType="begin"/>
        </w:r>
        <w:r>
          <w:rPr>
            <w:noProof/>
            <w:webHidden/>
          </w:rPr>
          <w:instrText xml:space="preserve"> PAGEREF _Toc112326304 \h </w:instrText>
        </w:r>
        <w:r>
          <w:rPr>
            <w:noProof/>
            <w:webHidden/>
          </w:rPr>
        </w:r>
        <w:r>
          <w:rPr>
            <w:noProof/>
            <w:webHidden/>
          </w:rPr>
          <w:fldChar w:fldCharType="separate"/>
        </w:r>
        <w:r>
          <w:rPr>
            <w:noProof/>
            <w:webHidden/>
          </w:rPr>
          <w:t>405</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305" w:history="1">
        <w:r w:rsidRPr="001B4384">
          <w:rPr>
            <w:rStyle w:val="Hyperlink"/>
          </w:rPr>
          <w:t>ARI5. Additional Reference Information for Chapter 5</w:t>
        </w:r>
        <w:r>
          <w:rPr>
            <w:webHidden/>
          </w:rPr>
          <w:tab/>
        </w:r>
        <w:r>
          <w:rPr>
            <w:webHidden/>
          </w:rPr>
          <w:fldChar w:fldCharType="begin"/>
        </w:r>
        <w:r>
          <w:rPr>
            <w:webHidden/>
          </w:rPr>
          <w:instrText xml:space="preserve"> PAGEREF _Toc112326305 \h </w:instrText>
        </w:r>
        <w:r>
          <w:rPr>
            <w:webHidden/>
          </w:rPr>
        </w:r>
        <w:r>
          <w:rPr>
            <w:webHidden/>
          </w:rPr>
          <w:fldChar w:fldCharType="separate"/>
        </w:r>
        <w:r>
          <w:rPr>
            <w:webHidden/>
          </w:rPr>
          <w:t>408</w:t>
        </w:r>
        <w:r>
          <w:rPr>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06" w:history="1">
        <w:r w:rsidRPr="001B4384">
          <w:rPr>
            <w:rStyle w:val="Hyperlink"/>
            <w:noProof/>
          </w:rPr>
          <w:t>ARI5.1 GDPR Data Analysis Approach</w:t>
        </w:r>
        <w:r>
          <w:rPr>
            <w:noProof/>
            <w:webHidden/>
          </w:rPr>
          <w:tab/>
        </w:r>
        <w:r>
          <w:rPr>
            <w:noProof/>
            <w:webHidden/>
          </w:rPr>
          <w:fldChar w:fldCharType="begin"/>
        </w:r>
        <w:r>
          <w:rPr>
            <w:noProof/>
            <w:webHidden/>
          </w:rPr>
          <w:instrText xml:space="preserve"> PAGEREF _Toc112326306 \h </w:instrText>
        </w:r>
        <w:r>
          <w:rPr>
            <w:noProof/>
            <w:webHidden/>
          </w:rPr>
        </w:r>
        <w:r>
          <w:rPr>
            <w:noProof/>
            <w:webHidden/>
          </w:rPr>
          <w:fldChar w:fldCharType="separate"/>
        </w:r>
        <w:r>
          <w:rPr>
            <w:noProof/>
            <w:webHidden/>
          </w:rPr>
          <w:t>408</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07" w:history="1">
        <w:r w:rsidRPr="001B4384">
          <w:rPr>
            <w:rStyle w:val="Hyperlink"/>
            <w:noProof/>
          </w:rPr>
          <w:t>ARI5.2 Best and Worst Companies for GDPR Handling</w:t>
        </w:r>
        <w:r>
          <w:rPr>
            <w:noProof/>
            <w:webHidden/>
          </w:rPr>
          <w:tab/>
        </w:r>
        <w:r>
          <w:rPr>
            <w:noProof/>
            <w:webHidden/>
          </w:rPr>
          <w:fldChar w:fldCharType="begin"/>
        </w:r>
        <w:r>
          <w:rPr>
            <w:noProof/>
            <w:webHidden/>
          </w:rPr>
          <w:instrText xml:space="preserve"> PAGEREF _Toc112326307 \h </w:instrText>
        </w:r>
        <w:r>
          <w:rPr>
            <w:noProof/>
            <w:webHidden/>
          </w:rPr>
        </w:r>
        <w:r>
          <w:rPr>
            <w:noProof/>
            <w:webHidden/>
          </w:rPr>
          <w:fldChar w:fldCharType="separate"/>
        </w:r>
        <w:r>
          <w:rPr>
            <w:noProof/>
            <w:webHidden/>
          </w:rPr>
          <w:t>419</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308" w:history="1">
        <w:r w:rsidRPr="001B4384">
          <w:rPr>
            <w:rStyle w:val="Hyperlink"/>
          </w:rPr>
          <w:t>ARI7. Additional Reference Information for Chapter 7</w:t>
        </w:r>
        <w:r>
          <w:rPr>
            <w:webHidden/>
          </w:rPr>
          <w:tab/>
        </w:r>
        <w:r>
          <w:rPr>
            <w:webHidden/>
          </w:rPr>
          <w:fldChar w:fldCharType="begin"/>
        </w:r>
        <w:r>
          <w:rPr>
            <w:webHidden/>
          </w:rPr>
          <w:instrText xml:space="preserve"> PAGEREF _Toc112326308 \h </w:instrText>
        </w:r>
        <w:r>
          <w:rPr>
            <w:webHidden/>
          </w:rPr>
        </w:r>
        <w:r>
          <w:rPr>
            <w:webHidden/>
          </w:rPr>
          <w:fldChar w:fldCharType="separate"/>
        </w:r>
        <w:r>
          <w:rPr>
            <w:webHidden/>
          </w:rPr>
          <w:t>421</w:t>
        </w:r>
        <w:r>
          <w:rPr>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09" w:history="1">
        <w:r w:rsidRPr="001B4384">
          <w:rPr>
            <w:rStyle w:val="Hyperlink"/>
            <w:noProof/>
          </w:rPr>
          <w:t>ARI7.1 BBC R&amp;D’s Cornmarket Project</w:t>
        </w:r>
        <w:r>
          <w:rPr>
            <w:noProof/>
            <w:webHidden/>
          </w:rPr>
          <w:tab/>
        </w:r>
        <w:r>
          <w:rPr>
            <w:noProof/>
            <w:webHidden/>
          </w:rPr>
          <w:fldChar w:fldCharType="begin"/>
        </w:r>
        <w:r>
          <w:rPr>
            <w:noProof/>
            <w:webHidden/>
          </w:rPr>
          <w:instrText xml:space="preserve"> PAGEREF _Toc112326309 \h </w:instrText>
        </w:r>
        <w:r>
          <w:rPr>
            <w:noProof/>
            <w:webHidden/>
          </w:rPr>
        </w:r>
        <w:r>
          <w:rPr>
            <w:noProof/>
            <w:webHidden/>
          </w:rPr>
          <w:fldChar w:fldCharType="separate"/>
        </w:r>
        <w:r>
          <w:rPr>
            <w:noProof/>
            <w:webHidden/>
          </w:rPr>
          <w:t>421</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10" w:history="1">
        <w:r w:rsidRPr="001B4384">
          <w:rPr>
            <w:rStyle w:val="Hyperlink"/>
            <w:noProof/>
          </w:rPr>
          <w:t xml:space="preserve">ARI7.2 Hestia.ai, and Sitra’s </w:t>
        </w:r>
        <w:r w:rsidRPr="001B4384">
          <w:rPr>
            <w:rStyle w:val="Hyperlink"/>
            <w:iCs/>
            <w:noProof/>
          </w:rPr>
          <w:t>digipower</w:t>
        </w:r>
        <w:r w:rsidRPr="001B4384">
          <w:rPr>
            <w:rStyle w:val="Hyperlink"/>
            <w:noProof/>
          </w:rPr>
          <w:t xml:space="preserve"> Project</w:t>
        </w:r>
        <w:r>
          <w:rPr>
            <w:noProof/>
            <w:webHidden/>
          </w:rPr>
          <w:tab/>
        </w:r>
        <w:r>
          <w:rPr>
            <w:noProof/>
            <w:webHidden/>
          </w:rPr>
          <w:fldChar w:fldCharType="begin"/>
        </w:r>
        <w:r>
          <w:rPr>
            <w:noProof/>
            <w:webHidden/>
          </w:rPr>
          <w:instrText xml:space="preserve"> PAGEREF _Toc112326310 \h </w:instrText>
        </w:r>
        <w:r>
          <w:rPr>
            <w:noProof/>
            <w:webHidden/>
          </w:rPr>
        </w:r>
        <w:r>
          <w:rPr>
            <w:noProof/>
            <w:webHidden/>
          </w:rPr>
          <w:fldChar w:fldCharType="separate"/>
        </w:r>
        <w:r>
          <w:rPr>
            <w:noProof/>
            <w:webHidden/>
          </w:rPr>
          <w:t>424</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11" w:history="1">
        <w:r w:rsidRPr="001B4384">
          <w:rPr>
            <w:rStyle w:val="Hyperlink"/>
            <w:noProof/>
          </w:rPr>
          <w:t>ARI7.3 DERC’s Healthy Eating Web Augmentation Project</w:t>
        </w:r>
        <w:r>
          <w:rPr>
            <w:noProof/>
            <w:webHidden/>
          </w:rPr>
          <w:tab/>
        </w:r>
        <w:r>
          <w:rPr>
            <w:noProof/>
            <w:webHidden/>
          </w:rPr>
          <w:fldChar w:fldCharType="begin"/>
        </w:r>
        <w:r>
          <w:rPr>
            <w:noProof/>
            <w:webHidden/>
          </w:rPr>
          <w:instrText xml:space="preserve"> PAGEREF _Toc112326311 \h </w:instrText>
        </w:r>
        <w:r>
          <w:rPr>
            <w:noProof/>
            <w:webHidden/>
          </w:rPr>
        </w:r>
        <w:r>
          <w:rPr>
            <w:noProof/>
            <w:webHidden/>
          </w:rPr>
          <w:fldChar w:fldCharType="separate"/>
        </w:r>
        <w:r>
          <w:rPr>
            <w:noProof/>
            <w:webHidden/>
          </w:rPr>
          <w:t>426</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12" w:history="1">
        <w:r w:rsidRPr="001B4384">
          <w:rPr>
            <w:rStyle w:val="Hyperlink"/>
            <w:noProof/>
          </w:rPr>
          <w:t>ARI7.4 Special Attribution Note for Part Two</w:t>
        </w:r>
        <w:r>
          <w:rPr>
            <w:noProof/>
            <w:webHidden/>
          </w:rPr>
          <w:tab/>
        </w:r>
        <w:r>
          <w:rPr>
            <w:noProof/>
            <w:webHidden/>
          </w:rPr>
          <w:fldChar w:fldCharType="begin"/>
        </w:r>
        <w:r>
          <w:rPr>
            <w:noProof/>
            <w:webHidden/>
          </w:rPr>
          <w:instrText xml:space="preserve"> PAGEREF _Toc112326312 \h </w:instrText>
        </w:r>
        <w:r>
          <w:rPr>
            <w:noProof/>
            <w:webHidden/>
          </w:rPr>
        </w:r>
        <w:r>
          <w:rPr>
            <w:noProof/>
            <w:webHidden/>
          </w:rPr>
          <w:fldChar w:fldCharType="separate"/>
        </w:r>
        <w:r>
          <w:rPr>
            <w:noProof/>
            <w:webHidden/>
          </w:rPr>
          <w:t>428</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13" w:history="1">
        <w:r w:rsidRPr="001B4384">
          <w:rPr>
            <w:rStyle w:val="Hyperlink"/>
            <w:noProof/>
          </w:rPr>
          <w:t>ARI7.5 Eight Lenses on Personal Data</w:t>
        </w:r>
        <w:r>
          <w:rPr>
            <w:noProof/>
            <w:webHidden/>
          </w:rPr>
          <w:tab/>
        </w:r>
        <w:r>
          <w:rPr>
            <w:noProof/>
            <w:webHidden/>
          </w:rPr>
          <w:fldChar w:fldCharType="begin"/>
        </w:r>
        <w:r>
          <w:rPr>
            <w:noProof/>
            <w:webHidden/>
          </w:rPr>
          <w:instrText xml:space="preserve"> PAGEREF _Toc112326313 \h </w:instrText>
        </w:r>
        <w:r>
          <w:rPr>
            <w:noProof/>
            <w:webHidden/>
          </w:rPr>
        </w:r>
        <w:r>
          <w:rPr>
            <w:noProof/>
            <w:webHidden/>
          </w:rPr>
          <w:fldChar w:fldCharType="separate"/>
        </w:r>
        <w:r>
          <w:rPr>
            <w:noProof/>
            <w:webHidden/>
          </w:rPr>
          <w:t>429</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314" w:history="1">
        <w:r w:rsidRPr="001B4384">
          <w:rPr>
            <w:rStyle w:val="Hyperlink"/>
          </w:rPr>
          <w:t>ARI9. Additional Reference Information for Chapter 9</w:t>
        </w:r>
        <w:r>
          <w:rPr>
            <w:webHidden/>
          </w:rPr>
          <w:tab/>
        </w:r>
        <w:r>
          <w:rPr>
            <w:webHidden/>
          </w:rPr>
          <w:fldChar w:fldCharType="begin"/>
        </w:r>
        <w:r>
          <w:rPr>
            <w:webHidden/>
          </w:rPr>
          <w:instrText xml:space="preserve"> PAGEREF _Toc112326314 \h </w:instrText>
        </w:r>
        <w:r>
          <w:rPr>
            <w:webHidden/>
          </w:rPr>
        </w:r>
        <w:r>
          <w:rPr>
            <w:webHidden/>
          </w:rPr>
          <w:fldChar w:fldCharType="separate"/>
        </w:r>
        <w:r>
          <w:rPr>
            <w:webHidden/>
          </w:rPr>
          <w:t>431</w:t>
        </w:r>
        <w:r>
          <w:rPr>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15" w:history="1">
        <w:r w:rsidRPr="001B4384">
          <w:rPr>
            <w:rStyle w:val="Hyperlink"/>
            <w:noProof/>
          </w:rPr>
          <w:t>ARI9.1 How I compelled Spotify to improve their GDPR return</w:t>
        </w:r>
        <w:r>
          <w:rPr>
            <w:noProof/>
            <w:webHidden/>
          </w:rPr>
          <w:tab/>
        </w:r>
        <w:r>
          <w:rPr>
            <w:noProof/>
            <w:webHidden/>
          </w:rPr>
          <w:fldChar w:fldCharType="begin"/>
        </w:r>
        <w:r>
          <w:rPr>
            <w:noProof/>
            <w:webHidden/>
          </w:rPr>
          <w:instrText xml:space="preserve"> PAGEREF _Toc112326315 \h </w:instrText>
        </w:r>
        <w:r>
          <w:rPr>
            <w:noProof/>
            <w:webHidden/>
          </w:rPr>
        </w:r>
        <w:r>
          <w:rPr>
            <w:noProof/>
            <w:webHidden/>
          </w:rPr>
          <w:fldChar w:fldCharType="separate"/>
        </w:r>
        <w:r>
          <w:rPr>
            <w:noProof/>
            <w:webHidden/>
          </w:rPr>
          <w:t>431</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316" w:history="1">
        <w:r w:rsidRPr="001B4384">
          <w:rPr>
            <w:rStyle w:val="Hyperlink"/>
          </w:rPr>
          <w:t>Appendices</w:t>
        </w:r>
        <w:r>
          <w:rPr>
            <w:webHidden/>
          </w:rPr>
          <w:tab/>
        </w:r>
        <w:r>
          <w:rPr>
            <w:webHidden/>
          </w:rPr>
          <w:fldChar w:fldCharType="begin"/>
        </w:r>
        <w:r>
          <w:rPr>
            <w:webHidden/>
          </w:rPr>
          <w:instrText xml:space="preserve"> PAGEREF _Toc112326316 \h </w:instrText>
        </w:r>
        <w:r>
          <w:rPr>
            <w:webHidden/>
          </w:rPr>
        </w:r>
        <w:r>
          <w:rPr>
            <w:webHidden/>
          </w:rPr>
          <w:fldChar w:fldCharType="separate"/>
        </w:r>
        <w:r>
          <w:rPr>
            <w:webHidden/>
          </w:rPr>
          <w:t>433</w:t>
        </w:r>
        <w:r>
          <w:rPr>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17" w:history="1">
        <w:r w:rsidRPr="001B4384">
          <w:rPr>
            <w:rStyle w:val="Hyperlink"/>
            <w:noProof/>
          </w:rPr>
          <w:t>Appendix A. The Pilot Study: Published CHI 2018 Paper</w:t>
        </w:r>
        <w:r>
          <w:rPr>
            <w:noProof/>
            <w:webHidden/>
          </w:rPr>
          <w:tab/>
        </w:r>
        <w:r>
          <w:rPr>
            <w:noProof/>
            <w:webHidden/>
          </w:rPr>
          <w:fldChar w:fldCharType="begin"/>
        </w:r>
        <w:r>
          <w:rPr>
            <w:noProof/>
            <w:webHidden/>
          </w:rPr>
          <w:instrText xml:space="preserve"> PAGEREF _Toc112326317 \h </w:instrText>
        </w:r>
        <w:r>
          <w:rPr>
            <w:noProof/>
            <w:webHidden/>
          </w:rPr>
        </w:r>
        <w:r>
          <w:rPr>
            <w:noProof/>
            <w:webHidden/>
          </w:rPr>
          <w:fldChar w:fldCharType="separate"/>
        </w:r>
        <w:r>
          <w:rPr>
            <w:noProof/>
            <w:webHidden/>
          </w:rPr>
          <w:t>433</w:t>
        </w:r>
        <w:r>
          <w:rPr>
            <w:noProof/>
            <w:webHidden/>
          </w:rPr>
          <w:fldChar w:fldCharType="end"/>
        </w:r>
      </w:hyperlink>
    </w:p>
    <w:p w:rsidR="00C7484E" w:rsidRDefault="00C7484E">
      <w:pPr>
        <w:pStyle w:val="TOC2"/>
        <w:tabs>
          <w:tab w:val="right" w:leader="dot" w:pos="9395"/>
        </w:tabs>
        <w:rPr>
          <w:rFonts w:eastAsiaTheme="minorEastAsia"/>
          <w:b w:val="0"/>
          <w:bCs w:val="0"/>
          <w:noProof/>
          <w:sz w:val="24"/>
          <w:szCs w:val="24"/>
          <w:lang w:val="en-GB"/>
        </w:rPr>
      </w:pPr>
      <w:hyperlink w:anchor="_Toc112326318" w:history="1">
        <w:r w:rsidRPr="001B4384">
          <w:rPr>
            <w:rStyle w:val="Hyperlink"/>
            <w:noProof/>
          </w:rPr>
          <w:t>Appendix B. Ethics Approvals</w:t>
        </w:r>
        <w:r>
          <w:rPr>
            <w:noProof/>
            <w:webHidden/>
          </w:rPr>
          <w:tab/>
        </w:r>
        <w:r>
          <w:rPr>
            <w:noProof/>
            <w:webHidden/>
          </w:rPr>
          <w:fldChar w:fldCharType="begin"/>
        </w:r>
        <w:r>
          <w:rPr>
            <w:noProof/>
            <w:webHidden/>
          </w:rPr>
          <w:instrText xml:space="preserve"> PAGEREF _Toc112326318 \h </w:instrText>
        </w:r>
        <w:r>
          <w:rPr>
            <w:noProof/>
            <w:webHidden/>
          </w:rPr>
        </w:r>
        <w:r>
          <w:rPr>
            <w:noProof/>
            <w:webHidden/>
          </w:rPr>
          <w:fldChar w:fldCharType="separate"/>
        </w:r>
        <w:r>
          <w:rPr>
            <w:noProof/>
            <w:webHidden/>
          </w:rPr>
          <w:t>446</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319" w:history="1">
        <w:r w:rsidRPr="001B4384">
          <w:rPr>
            <w:rStyle w:val="Hyperlink"/>
          </w:rPr>
          <w:t>Index of Key Ideas, Insights and Contributions</w:t>
        </w:r>
        <w:r>
          <w:rPr>
            <w:webHidden/>
          </w:rPr>
          <w:tab/>
        </w:r>
        <w:r>
          <w:rPr>
            <w:webHidden/>
          </w:rPr>
          <w:fldChar w:fldCharType="begin"/>
        </w:r>
        <w:r>
          <w:rPr>
            <w:webHidden/>
          </w:rPr>
          <w:instrText xml:space="preserve"> PAGEREF _Toc112326319 \h </w:instrText>
        </w:r>
        <w:r>
          <w:rPr>
            <w:webHidden/>
          </w:rPr>
        </w:r>
        <w:r>
          <w:rPr>
            <w:webHidden/>
          </w:rPr>
          <w:fldChar w:fldCharType="separate"/>
        </w:r>
        <w:r>
          <w:rPr>
            <w:webHidden/>
          </w:rPr>
          <w:t>456</w:t>
        </w:r>
        <w:r>
          <w:rPr>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320" w:history="1">
        <w:r w:rsidRPr="001B4384">
          <w:rPr>
            <w:rStyle w:val="Hyperlink"/>
            <w:noProof/>
          </w:rPr>
          <w:t>The Six Wants in Data Relations</w:t>
        </w:r>
        <w:r>
          <w:rPr>
            <w:noProof/>
            <w:webHidden/>
          </w:rPr>
          <w:tab/>
        </w:r>
        <w:r>
          <w:rPr>
            <w:noProof/>
            <w:webHidden/>
          </w:rPr>
          <w:fldChar w:fldCharType="begin"/>
        </w:r>
        <w:r>
          <w:rPr>
            <w:noProof/>
            <w:webHidden/>
          </w:rPr>
          <w:instrText xml:space="preserve"> PAGEREF _Toc112326320 \h </w:instrText>
        </w:r>
        <w:r>
          <w:rPr>
            <w:noProof/>
            <w:webHidden/>
          </w:rPr>
        </w:r>
        <w:r>
          <w:rPr>
            <w:noProof/>
            <w:webHidden/>
          </w:rPr>
          <w:fldChar w:fldCharType="separate"/>
        </w:r>
        <w:r>
          <w:rPr>
            <w:noProof/>
            <w:webHidden/>
          </w:rPr>
          <w:t>456</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321" w:history="1">
        <w:r w:rsidRPr="001B4384">
          <w:rPr>
            <w:rStyle w:val="Hyperlink"/>
            <w:noProof/>
          </w:rPr>
          <w:t>HDR Objectives</w:t>
        </w:r>
        <w:r>
          <w:rPr>
            <w:noProof/>
            <w:webHidden/>
          </w:rPr>
          <w:tab/>
        </w:r>
        <w:r>
          <w:rPr>
            <w:noProof/>
            <w:webHidden/>
          </w:rPr>
          <w:fldChar w:fldCharType="begin"/>
        </w:r>
        <w:r>
          <w:rPr>
            <w:noProof/>
            <w:webHidden/>
          </w:rPr>
          <w:instrText xml:space="preserve"> PAGEREF _Toc112326321 \h </w:instrText>
        </w:r>
        <w:r>
          <w:rPr>
            <w:noProof/>
            <w:webHidden/>
          </w:rPr>
        </w:r>
        <w:r>
          <w:rPr>
            <w:noProof/>
            <w:webHidden/>
          </w:rPr>
          <w:fldChar w:fldCharType="separate"/>
        </w:r>
        <w:r>
          <w:rPr>
            <w:noProof/>
            <w:webHidden/>
          </w:rPr>
          <w:t>456</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322" w:history="1">
        <w:r w:rsidRPr="001B4384">
          <w:rPr>
            <w:rStyle w:val="Hyperlink"/>
            <w:noProof/>
          </w:rPr>
          <w:t>HDR Obstacles</w:t>
        </w:r>
        <w:r>
          <w:rPr>
            <w:noProof/>
            <w:webHidden/>
          </w:rPr>
          <w:tab/>
        </w:r>
        <w:r>
          <w:rPr>
            <w:noProof/>
            <w:webHidden/>
          </w:rPr>
          <w:fldChar w:fldCharType="begin"/>
        </w:r>
        <w:r>
          <w:rPr>
            <w:noProof/>
            <w:webHidden/>
          </w:rPr>
          <w:instrText xml:space="preserve"> PAGEREF _Toc112326322 \h </w:instrText>
        </w:r>
        <w:r>
          <w:rPr>
            <w:noProof/>
            <w:webHidden/>
          </w:rPr>
        </w:r>
        <w:r>
          <w:rPr>
            <w:noProof/>
            <w:webHidden/>
          </w:rPr>
          <w:fldChar w:fldCharType="separate"/>
        </w:r>
        <w:r>
          <w:rPr>
            <w:noProof/>
            <w:webHidden/>
          </w:rPr>
          <w:t>456</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323" w:history="1">
        <w:r w:rsidRPr="001B4384">
          <w:rPr>
            <w:rStyle w:val="Hyperlink"/>
            <w:noProof/>
          </w:rPr>
          <w:t>HDR Insights</w:t>
        </w:r>
        <w:r>
          <w:rPr>
            <w:noProof/>
            <w:webHidden/>
          </w:rPr>
          <w:tab/>
        </w:r>
        <w:r>
          <w:rPr>
            <w:noProof/>
            <w:webHidden/>
          </w:rPr>
          <w:fldChar w:fldCharType="begin"/>
        </w:r>
        <w:r>
          <w:rPr>
            <w:noProof/>
            <w:webHidden/>
          </w:rPr>
          <w:instrText xml:space="preserve"> PAGEREF _Toc112326323 \h </w:instrText>
        </w:r>
        <w:r>
          <w:rPr>
            <w:noProof/>
            <w:webHidden/>
          </w:rPr>
        </w:r>
        <w:r>
          <w:rPr>
            <w:noProof/>
            <w:webHidden/>
          </w:rPr>
          <w:fldChar w:fldCharType="separate"/>
        </w:r>
        <w:r>
          <w:rPr>
            <w:noProof/>
            <w:webHidden/>
          </w:rPr>
          <w:t>457</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324" w:history="1">
        <w:r w:rsidRPr="001B4384">
          <w:rPr>
            <w:rStyle w:val="Hyperlink"/>
            <w:noProof/>
          </w:rPr>
          <w:t>HDR Approaches</w:t>
        </w:r>
        <w:r>
          <w:rPr>
            <w:noProof/>
            <w:webHidden/>
          </w:rPr>
          <w:tab/>
        </w:r>
        <w:r>
          <w:rPr>
            <w:noProof/>
            <w:webHidden/>
          </w:rPr>
          <w:fldChar w:fldCharType="begin"/>
        </w:r>
        <w:r>
          <w:rPr>
            <w:noProof/>
            <w:webHidden/>
          </w:rPr>
          <w:instrText xml:space="preserve"> PAGEREF _Toc112326324 \h </w:instrText>
        </w:r>
        <w:r>
          <w:rPr>
            <w:noProof/>
            <w:webHidden/>
          </w:rPr>
        </w:r>
        <w:r>
          <w:rPr>
            <w:noProof/>
            <w:webHidden/>
          </w:rPr>
          <w:fldChar w:fldCharType="separate"/>
        </w:r>
        <w:r>
          <w:rPr>
            <w:noProof/>
            <w:webHidden/>
          </w:rPr>
          <w:t>458</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325" w:history="1">
        <w:r w:rsidRPr="001B4384">
          <w:rPr>
            <w:rStyle w:val="Hyperlink"/>
            <w:noProof/>
          </w:rPr>
          <w:t>Thesis Contributions</w:t>
        </w:r>
        <w:r>
          <w:rPr>
            <w:noProof/>
            <w:webHidden/>
          </w:rPr>
          <w:tab/>
        </w:r>
        <w:r>
          <w:rPr>
            <w:noProof/>
            <w:webHidden/>
          </w:rPr>
          <w:fldChar w:fldCharType="begin"/>
        </w:r>
        <w:r>
          <w:rPr>
            <w:noProof/>
            <w:webHidden/>
          </w:rPr>
          <w:instrText xml:space="preserve"> PAGEREF _Toc112326325 \h </w:instrText>
        </w:r>
        <w:r>
          <w:rPr>
            <w:noProof/>
            <w:webHidden/>
          </w:rPr>
        </w:r>
        <w:r>
          <w:rPr>
            <w:noProof/>
            <w:webHidden/>
          </w:rPr>
          <w:fldChar w:fldCharType="separate"/>
        </w:r>
        <w:r>
          <w:rPr>
            <w:noProof/>
            <w:webHidden/>
          </w:rPr>
          <w:t>458</w:t>
        </w:r>
        <w:r>
          <w:rPr>
            <w:noProof/>
            <w:webHidden/>
          </w:rPr>
          <w:fldChar w:fldCharType="end"/>
        </w:r>
      </w:hyperlink>
    </w:p>
    <w:p w:rsidR="00C7484E" w:rsidRDefault="00C7484E">
      <w:pPr>
        <w:pStyle w:val="TOC3"/>
        <w:tabs>
          <w:tab w:val="right" w:leader="dot" w:pos="9395"/>
        </w:tabs>
        <w:rPr>
          <w:rFonts w:eastAsiaTheme="minorEastAsia"/>
          <w:noProof/>
          <w:sz w:val="24"/>
          <w:szCs w:val="24"/>
          <w:lang w:val="en-GB"/>
        </w:rPr>
      </w:pPr>
      <w:hyperlink w:anchor="_Toc112326326" w:history="1">
        <w:r w:rsidRPr="001B4384">
          <w:rPr>
            <w:rStyle w:val="Hyperlink"/>
            <w:noProof/>
          </w:rPr>
          <w:t>Major Concepts of This Thesis</w:t>
        </w:r>
        <w:r>
          <w:rPr>
            <w:noProof/>
            <w:webHidden/>
          </w:rPr>
          <w:tab/>
        </w:r>
        <w:r>
          <w:rPr>
            <w:noProof/>
            <w:webHidden/>
          </w:rPr>
          <w:fldChar w:fldCharType="begin"/>
        </w:r>
        <w:r>
          <w:rPr>
            <w:noProof/>
            <w:webHidden/>
          </w:rPr>
          <w:instrText xml:space="preserve"> PAGEREF _Toc112326326 \h </w:instrText>
        </w:r>
        <w:r>
          <w:rPr>
            <w:noProof/>
            <w:webHidden/>
          </w:rPr>
        </w:r>
        <w:r>
          <w:rPr>
            <w:noProof/>
            <w:webHidden/>
          </w:rPr>
          <w:fldChar w:fldCharType="separate"/>
        </w:r>
        <w:r>
          <w:rPr>
            <w:noProof/>
            <w:webHidden/>
          </w:rPr>
          <w:t>459</w:t>
        </w:r>
        <w:r>
          <w:rPr>
            <w:noProof/>
            <w:webHidden/>
          </w:rPr>
          <w:fldChar w:fldCharType="end"/>
        </w:r>
      </w:hyperlink>
    </w:p>
    <w:p w:rsidR="00C7484E" w:rsidRDefault="00C7484E" w:rsidP="00C7484E">
      <w:pPr>
        <w:pStyle w:val="TOC1"/>
        <w:rPr>
          <w:rFonts w:asciiTheme="minorHAnsi" w:eastAsiaTheme="minorEastAsia" w:hAnsiTheme="minorHAnsi" w:cstheme="minorBidi"/>
          <w:lang w:val="en-GB"/>
        </w:rPr>
      </w:pPr>
      <w:hyperlink w:anchor="_Toc112326327" w:history="1">
        <w:r w:rsidRPr="001B4384">
          <w:rPr>
            <w:rStyle w:val="Hyperlink"/>
          </w:rPr>
          <w:t>Glossary of Pre-Existing Abbreviations, Names and Terms</w:t>
        </w:r>
        <w:r>
          <w:rPr>
            <w:webHidden/>
          </w:rPr>
          <w:tab/>
        </w:r>
        <w:r>
          <w:rPr>
            <w:webHidden/>
          </w:rPr>
          <w:fldChar w:fldCharType="begin"/>
        </w:r>
        <w:r>
          <w:rPr>
            <w:webHidden/>
          </w:rPr>
          <w:instrText xml:space="preserve"> PAGEREF _Toc112326327 \h </w:instrText>
        </w:r>
        <w:r>
          <w:rPr>
            <w:webHidden/>
          </w:rPr>
        </w:r>
        <w:r>
          <w:rPr>
            <w:webHidden/>
          </w:rPr>
          <w:fldChar w:fldCharType="separate"/>
        </w:r>
        <w:r>
          <w:rPr>
            <w:webHidden/>
          </w:rPr>
          <w:t>461</w:t>
        </w:r>
        <w:r>
          <w:rPr>
            <w:webHidden/>
          </w:rPr>
          <w:fldChar w:fldCharType="end"/>
        </w:r>
      </w:hyperlink>
    </w:p>
    <w:p w:rsidR="009C2BD6" w:rsidRDefault="009C2BD6">
      <w:pPr>
        <w:pStyle w:val="Heading1"/>
        <w:rPr>
          <w:b w:val="0"/>
          <w:bCs w:val="0"/>
          <w:color w:val="365F91" w:themeColor="accent1" w:themeShade="BF"/>
        </w:rPr>
      </w:pPr>
      <w:r w:rsidRPr="009C2BD6">
        <w:rPr>
          <w:rFonts w:asciiTheme="minorHAnsi" w:hAnsiTheme="minorHAnsi"/>
          <w:b w:val="0"/>
          <w:bCs w:val="0"/>
          <w:color w:val="365F91" w:themeColor="accent1" w:themeShade="BF"/>
        </w:rPr>
        <w:lastRenderedPageBreak/>
        <w:fldChar w:fldCharType="end"/>
      </w:r>
    </w:p>
    <w:p w:rsidR="00CF4039" w:rsidRDefault="00CD01CF">
      <w:pPr>
        <w:pStyle w:val="Heading1"/>
      </w:pPr>
      <w:bookmarkStart w:id="3" w:name="_Toc112326103"/>
      <w:r>
        <w:lastRenderedPageBreak/>
        <w:t>Abstract</w:t>
      </w:r>
      <w:bookmarkEnd w:id="3"/>
    </w:p>
    <w:p w:rsidR="00CF4039" w:rsidRDefault="00CD01CF">
      <w:pPr>
        <w:pStyle w:val="FirstParagraph"/>
      </w:pPr>
      <w:r>
        <w:t xml:space="preserve">PCs, smartphones, and cloud computing have transformed the world: In our daily lives, we interact with many businesses and public services who (often to reduce costs) rely on data collection and processing rather than face-to-face user interactions to inform their decisions. This creates an </w:t>
      </w:r>
      <w:r>
        <w:rPr>
          <w:i/>
          <w:iCs/>
        </w:rPr>
        <w:t>imbalance of power</w:t>
      </w:r>
      <w:r>
        <w:t xml:space="preserve"> between those who hold personal data and the individuals about whom data is stored, who cannot easily see their data or examine how it is used. This </w:t>
      </w:r>
      <w:r>
        <w:rPr>
          <w:i/>
          <w:iCs/>
        </w:rPr>
        <w:t>Digital Civics</w:t>
      </w:r>
      <w:r>
        <w:t xml:space="preserve"> PhD research explores, from an individualist perspective, the lived experience of this imbalanced and data-centric world. Through two qualitative case studies across public and private sectors, it discovers desires for visible, understandable and useable data, and for transparent relations with data holders that enable oversight and involvement. Case Study One focuses on </w:t>
      </w:r>
      <w:r>
        <w:rPr>
          <w:i/>
          <w:iCs/>
        </w:rPr>
        <w:t>Early Help</w:t>
      </w:r>
      <w:r>
        <w:t xml:space="preserve"> social care: Through four workshops with supported families and social workers, perspectives on civic data use are understood. </w:t>
      </w:r>
      <w:r>
        <w:rPr>
          <w:i/>
          <w:iCs/>
        </w:rPr>
        <w:t>Shared data interaction</w:t>
      </w:r>
      <w:r>
        <w:t xml:space="preserve"> is explored as a means to empower individuals while maintaining an effective care relationship. Case Study Two is a three-month study exploring 10 participants’ experience of using </w:t>
      </w:r>
      <w:r>
        <w:rPr>
          <w:i/>
          <w:iCs/>
        </w:rPr>
        <w:t>GDPR data access rights</w:t>
      </w:r>
      <w:r>
        <w:t xml:space="preserve"> to view their own data, resulting in insights into individual needs and the challenges of data-centric service relationships, and recommendations for improvement of policies and practices. Expanding upon prior work in </w:t>
      </w:r>
      <w:r>
        <w:rPr>
          <w:i/>
          <w:iCs/>
        </w:rPr>
        <w:t>Personal Information Management</w:t>
      </w:r>
      <w:r>
        <w:t xml:space="preserve">, </w:t>
      </w:r>
      <w:r>
        <w:rPr>
          <w:i/>
          <w:iCs/>
        </w:rPr>
        <w:t>Human Data Interaction</w:t>
      </w:r>
      <w:r>
        <w:t xml:space="preserve"> and </w:t>
      </w:r>
      <w:r>
        <w:rPr>
          <w:i/>
          <w:iCs/>
        </w:rPr>
        <w:t>MyData</w:t>
      </w:r>
      <w:r>
        <w:t xml:space="preserve"> personal data ecosystems, and informed by parallel industrial experience, a new research agenda for improving </w:t>
      </w:r>
      <w:r>
        <w:rPr>
          <w:b/>
          <w:bCs/>
          <w:i/>
          <w:iCs/>
        </w:rPr>
        <w:t>Human Data Relations (HDR)</w:t>
      </w:r>
      <w:r>
        <w:t xml:space="preserve"> is established. The thesis then explores the </w:t>
      </w:r>
      <w:r>
        <w:rPr>
          <w:i/>
          <w:iCs/>
        </w:rPr>
        <w:t>practical pursuit</w:t>
      </w:r>
      <w:r>
        <w:t xml:space="preserve"> of this agenda from an technologist’s adversarial design stance. Drawing on first-hand knowledge acquired from the author’s expert participation in research projects at BBC R&amp;D and Hestia.ai/Sitra, </w:t>
      </w:r>
      <w:r>
        <w:rPr>
          <w:i/>
          <w:iCs/>
        </w:rPr>
        <w:t>the landscape for future research and innovation</w:t>
      </w:r>
      <w:r>
        <w:t xml:space="preserve"> is mapped out in terms of obstacles, designerly insights and activist strategies.</w:t>
      </w:r>
    </w:p>
    <w:p w:rsidR="00CF4039" w:rsidRDefault="00CD01CF">
      <w:pPr>
        <w:pStyle w:val="Heading1"/>
      </w:pPr>
      <w:bookmarkStart w:id="4" w:name="dedication"/>
      <w:bookmarkStart w:id="5" w:name="_Toc112326104"/>
      <w:bookmarkEnd w:id="1"/>
      <w:r>
        <w:lastRenderedPageBreak/>
        <w:t>Dedication</w:t>
      </w:r>
      <w:bookmarkEnd w:id="5"/>
    </w:p>
    <w:p w:rsidR="00CF4039" w:rsidRDefault="00CD01CF">
      <w:pPr>
        <w:pStyle w:val="FirstParagraph"/>
      </w:pPr>
      <w:r>
        <w:rPr>
          <w:i/>
          <w:iCs/>
        </w:rPr>
        <w:t>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contribute to a better future for you all.</w:t>
      </w:r>
    </w:p>
    <w:p w:rsidR="00CF4039" w:rsidRDefault="00CD01CF">
      <w:pPr>
        <w:pStyle w:val="Heading1"/>
      </w:pPr>
      <w:bookmarkStart w:id="6" w:name="acknowledgements"/>
      <w:bookmarkStart w:id="7" w:name="_Toc112326105"/>
      <w:bookmarkEnd w:id="4"/>
      <w:r>
        <w:lastRenderedPageBreak/>
        <w:t>Acknowledgements</w:t>
      </w:r>
      <w:bookmarkEnd w:id="7"/>
    </w:p>
    <w:p w:rsidR="00CF4039" w:rsidRDefault="00CD01CF">
      <w:pPr>
        <w:pStyle w:val="FirstParagraph"/>
      </w:pPr>
      <w:r>
        <w:t>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uncertainties and impacts upon income, time, and divided attention that this unforgiving work has thrust upon our family. She has also provided practical help on countless occasions with everything from poster layout to time management to grammatical advice. I love you forever, Joni. Thank you.</w:t>
      </w:r>
    </w:p>
    <w:p w:rsidR="00CF4039" w:rsidRDefault="00CD01CF">
      <w:pPr>
        <w:pStyle w:val="BodyText"/>
      </w:pPr>
      <w:r>
        <w:t>The next person I want to thank is Jack Holt, who dedicated many weeks and months of his life to collaborate with me to analyse of mountains of participant data from Case Study Two and to co-write the paper (</w:t>
      </w:r>
      <w:hyperlink w:anchor="ref-bowyer2022gdpr">
        <w:r>
          <w:rPr>
            <w:rStyle w:val="Hyperlink"/>
          </w:rPr>
          <w:t xml:space="preserve">Bowyer, Holt, </w:t>
        </w:r>
        <w:r>
          <w:rPr>
            <w:rStyle w:val="Hyperlink"/>
            <w:i w:val="0"/>
            <w:iCs/>
          </w:rPr>
          <w:t>et al.</w:t>
        </w:r>
        <w:r>
          <w:rPr>
            <w:rStyle w:val="Hyperlink"/>
          </w:rPr>
          <w:t>, 2022</w:t>
        </w:r>
      </w:hyperlink>
      <w:r>
        <w:t>) with me. I have absolutely no doubt that without his dedication, it would have been impossible to complete and publish the GDPR study in any reasonable timeframe.</w:t>
      </w:r>
    </w:p>
    <w:p w:rsidR="00CF4039" w:rsidRDefault="00CD01CF">
      <w:pPr>
        <w:pStyle w:val="BodyText"/>
      </w:pPr>
      <w:r>
        <w:t>I would like to thank, in reverse chronological order, my supervisors and all the other faculty and staff who have supported me on this six-year journey:</w:t>
      </w:r>
    </w:p>
    <w:p w:rsidR="00CF4039" w:rsidRDefault="00CD01CF" w:rsidP="00CD01CF">
      <w:pPr>
        <w:pStyle w:val="Compact"/>
        <w:numPr>
          <w:ilvl w:val="0"/>
          <w:numId w:val="1"/>
        </w:numPr>
      </w:pPr>
      <w:r>
        <w:t>Dave Kirk, for both detailed and high-level advice in bringing my thesis to conclusion during the final year;</w:t>
      </w:r>
    </w:p>
    <w:p w:rsidR="00CF4039" w:rsidRDefault="00CD01CF" w:rsidP="00CD01CF">
      <w:pPr>
        <w:pStyle w:val="Compact"/>
        <w:numPr>
          <w:ilvl w:val="0"/>
          <w:numId w:val="1"/>
        </w:numPr>
      </w:pPr>
      <w:r>
        <w:t>Jan Smeddinck, for his calm, pragmatic encouragement and thorough feedback and on drafts and plans through the latter half of my research;</w:t>
      </w:r>
    </w:p>
    <w:p w:rsidR="00CF4039" w:rsidRDefault="00CD01CF" w:rsidP="00CD01CF">
      <w:pPr>
        <w:pStyle w:val="Compact"/>
        <w:numPr>
          <w:ilvl w:val="0"/>
          <w:numId w:val="1"/>
        </w:numPr>
      </w:pPr>
      <w:r>
        <w:t>Rob Wilson, for always reminding me to stay grounded in the data, and for his sage advice in matters sociotechnical and philosophical;</w:t>
      </w:r>
    </w:p>
    <w:p w:rsidR="00CF4039" w:rsidRDefault="00CD01CF" w:rsidP="00CD01CF">
      <w:pPr>
        <w:pStyle w:val="Compact"/>
        <w:numPr>
          <w:ilvl w:val="0"/>
          <w:numId w:val="1"/>
        </w:numPr>
      </w:pPr>
      <w:r>
        <w:t>Josephine Go Jefferies, for much-needed scrutiny and challenges to my writing and many detailed chapter draft reviews;</w:t>
      </w:r>
    </w:p>
    <w:p w:rsidR="00CF4039" w:rsidRDefault="00CD01CF" w:rsidP="00CD01CF">
      <w:pPr>
        <w:pStyle w:val="Compact"/>
        <w:numPr>
          <w:ilvl w:val="0"/>
          <w:numId w:val="1"/>
        </w:numPr>
      </w:pPr>
      <w:r>
        <w:t>Rachel Pattinson, for being the best CDT manager a postgraduate could hope for;</w:t>
      </w:r>
    </w:p>
    <w:p w:rsidR="00CF4039" w:rsidRDefault="00CD01CF" w:rsidP="00CD01CF">
      <w:pPr>
        <w:pStyle w:val="Compact"/>
        <w:numPr>
          <w:ilvl w:val="0"/>
          <w:numId w:val="1"/>
        </w:numPr>
      </w:pPr>
      <w:r>
        <w:lastRenderedPageBreak/>
        <w:t>Patrick Olivier, Pete Wright and Dave Kirk, for their continuing commitment to help me find ways to make the PhD financially viable through the finding and accommodating of peripheral paid work;</w:t>
      </w:r>
    </w:p>
    <w:p w:rsidR="00CF4039" w:rsidRDefault="00CD01CF" w:rsidP="00CD01CF">
      <w:pPr>
        <w:pStyle w:val="Compact"/>
        <w:numPr>
          <w:ilvl w:val="0"/>
          <w:numId w:val="1"/>
        </w:numPr>
      </w:pPr>
      <w:r>
        <w:t>Kyle Montague, for his valuable input on study design in the early stages of my PhD, and for advocating to protect my independence and integrity as a researcher during problematic negotiations with a partner organisation;</w:t>
      </w:r>
    </w:p>
    <w:p w:rsidR="00CF4039" w:rsidRDefault="00CD01CF" w:rsidP="00CD01CF">
      <w:pPr>
        <w:pStyle w:val="Compact"/>
        <w:numPr>
          <w:ilvl w:val="0"/>
          <w:numId w:val="1"/>
        </w:numPr>
      </w:pPr>
      <w:r>
        <w:t>Phil Lord, for assistance and advocacy with those same issues at a crucial time;</w:t>
      </w:r>
    </w:p>
    <w:p w:rsidR="00CF4039" w:rsidRDefault="00CD01CF" w:rsidP="00CD01CF">
      <w:pPr>
        <w:pStyle w:val="Compact"/>
        <w:numPr>
          <w:ilvl w:val="0"/>
          <w:numId w:val="1"/>
        </w:numPr>
      </w:pPr>
      <w:r>
        <w:t>Madeline Balaam, for inspiration on participatory methods right at the start, and for helping me develop a paper writing style;</w:t>
      </w:r>
    </w:p>
    <w:p w:rsidR="00CF4039" w:rsidRDefault="00CD01CF" w:rsidP="00CD01CF">
      <w:pPr>
        <w:pStyle w:val="Compact"/>
        <w:numPr>
          <w:ilvl w:val="0"/>
          <w:numId w:val="1"/>
        </w:numPr>
      </w:pPr>
      <w:r>
        <w:t>Paul, Nicola, Sara, James, Glau, Fion, Alex, and all the other School admin staff, for countless random assists;</w:t>
      </w:r>
    </w:p>
    <w:p w:rsidR="00CF4039" w:rsidRDefault="00CD01CF" w:rsidP="00CD01CF">
      <w:pPr>
        <w:pStyle w:val="Compact"/>
        <w:numPr>
          <w:ilvl w:val="0"/>
          <w:numId w:val="1"/>
        </w:numPr>
      </w:pPr>
      <w:r>
        <w:t xml:space="preserve">Rob Comber, Simon Bowen, Matt Wood and other lecturers who taught me valuable </w:t>
      </w:r>
      <w:r>
        <w:rPr>
          <w:i/>
          <w:iCs/>
        </w:rPr>
        <w:t>Digital Civics</w:t>
      </w:r>
      <w:r>
        <w:t xml:space="preserve"> and research skills during the MRes, that helped shape me into the researcher I am.</w:t>
      </w:r>
    </w:p>
    <w:p w:rsidR="00CF4039" w:rsidRDefault="00CD01CF">
      <w:pPr>
        <w:pStyle w:val="FirstParagraph"/>
      </w:pPr>
      <w:r>
        <w:t>I have been fortunate to take this journey with dozens of other researchers. I would like to especially thank:</w:t>
      </w:r>
    </w:p>
    <w:p w:rsidR="00CF4039" w:rsidRDefault="00CD01CF" w:rsidP="00CD01CF">
      <w:pPr>
        <w:pStyle w:val="Compact"/>
        <w:numPr>
          <w:ilvl w:val="0"/>
          <w:numId w:val="2"/>
        </w:numPr>
      </w:pPr>
      <w:r>
        <w:t>Tom Maskell, for his help with wrestling with concepts around data access and involvement, and companionship on many bus commutes in the early years;</w:t>
      </w:r>
    </w:p>
    <w:p w:rsidR="00CF4039" w:rsidRDefault="00CD01CF" w:rsidP="00CD01CF">
      <w:pPr>
        <w:pStyle w:val="Compact"/>
        <w:numPr>
          <w:ilvl w:val="0"/>
          <w:numId w:val="2"/>
        </w:numPr>
      </w:pPr>
      <w:r>
        <w:t>Sunil Rodger, for valuable moral support, writing camaraderie, and practical advice for the last two years; and</w:t>
      </w:r>
    </w:p>
    <w:p w:rsidR="00CF4039" w:rsidRDefault="00CD01CF" w:rsidP="00CD01CF">
      <w:pPr>
        <w:pStyle w:val="Compact"/>
        <w:numPr>
          <w:ilvl w:val="0"/>
          <w:numId w:val="2"/>
        </w:numPr>
      </w:pPr>
      <w:r>
        <w:t>Stuart Wheater, for myriad data discussions and tactical discussions that helped me get through a difficult period and often went beyond project business.</w:t>
      </w:r>
    </w:p>
    <w:p w:rsidR="00CF4039" w:rsidRDefault="00CD01CF">
      <w:pPr>
        <w:pStyle w:val="FirstParagraph"/>
      </w:pPr>
      <w:r>
        <w:t>I would also like to thank, in no particular order:</w:t>
      </w:r>
    </w:p>
    <w:p w:rsidR="00CF4039" w:rsidRDefault="00CD01CF" w:rsidP="00CD01CF">
      <w:pPr>
        <w:pStyle w:val="Compact"/>
        <w:numPr>
          <w:ilvl w:val="0"/>
          <w:numId w:val="3"/>
        </w:numPr>
      </w:pPr>
      <w:r>
        <w:t xml:space="preserve">Rebecca Nicholson, Sean Peacock, Jen Manuel, Rosie Bellini, Megan Venn-Wycherley, Kieran Cutting, James Hodge, Hazel Dixon, Seb Prost, Sara Armouch and all the other </w:t>
      </w:r>
      <w:r>
        <w:rPr>
          <w:i/>
          <w:iCs/>
        </w:rPr>
        <w:t>Digital Civics</w:t>
      </w:r>
      <w:r>
        <w:t xml:space="preserve"> PhDs whose company and mutual support I enjoyed during dozens of writing sessions and discussions;</w:t>
      </w:r>
    </w:p>
    <w:p w:rsidR="00CF4039" w:rsidRDefault="00CD01CF" w:rsidP="00CD01CF">
      <w:pPr>
        <w:pStyle w:val="Compact"/>
        <w:numPr>
          <w:ilvl w:val="0"/>
          <w:numId w:val="3"/>
        </w:numPr>
      </w:pPr>
      <w:r>
        <w:t>(Matt) Marshall, for sharing his powerful script framework for markdown-based thesis writing and document generation (</w:t>
      </w:r>
      <w:hyperlink w:anchor="ref-marshall2020">
        <w:r>
          <w:rPr>
            <w:rStyle w:val="Hyperlink"/>
          </w:rPr>
          <w:t>Marshall, 2020</w:t>
        </w:r>
      </w:hyperlink>
      <w:r>
        <w:t>), and supporting me in adapting it, making thesis development so much easier;</w:t>
      </w:r>
    </w:p>
    <w:p w:rsidR="00CF4039" w:rsidRDefault="00CD01CF" w:rsidP="00CD01CF">
      <w:pPr>
        <w:pStyle w:val="Compact"/>
        <w:numPr>
          <w:ilvl w:val="0"/>
          <w:numId w:val="3"/>
        </w:numPr>
      </w:pPr>
      <w:r>
        <w:lastRenderedPageBreak/>
        <w:t>Tom Nappey, Laura Pinzon Cardona and Rosie Daglish for their assistance with graphic design;</w:t>
      </w:r>
    </w:p>
    <w:p w:rsidR="00CF4039" w:rsidRDefault="00CD01CF" w:rsidP="00CD01CF">
      <w:pPr>
        <w:pStyle w:val="Compact"/>
        <w:numPr>
          <w:ilvl w:val="0"/>
          <w:numId w:val="3"/>
        </w:numPr>
      </w:pPr>
      <w:r>
        <w:t>Louis Goffe, Debbie Smart, Kat Jackson, Liam Spencer, Ruth McGovern and Kyle Montague for giving their time to help run workshops with participants in the pilot study and in Case Study One;</w:t>
      </w:r>
    </w:p>
    <w:p w:rsidR="00CF4039" w:rsidRDefault="00CD01CF" w:rsidP="00CD01CF">
      <w:pPr>
        <w:pStyle w:val="Compact"/>
        <w:numPr>
          <w:ilvl w:val="0"/>
          <w:numId w:val="3"/>
        </w:numPr>
      </w:pPr>
      <w:r>
        <w:t>Paul-Olivier Dehaye, Mike Martin, Soheil Human, Jasmine Cox, Peter Wells, Ian Forrester, Rhianne Jones, Tim Broom, Suzanne Clarke, Hannes Ricklefs, Max Leonard, Chris Gameson, Euijin Hwang, Toby Lowe, James Nicholson, Alan Mitchell, Iain Henderson, StJohn Deakins, Dalia Al-Shahrabi, Anna Scott, Sarah Knowles, and Michael Jelly, all of whom I have had the pleasure to work with, ruminate with or learn from;</w:t>
      </w:r>
    </w:p>
    <w:p w:rsidR="00CF4039" w:rsidRDefault="00CD01CF" w:rsidP="00CD01CF">
      <w:pPr>
        <w:pStyle w:val="Compact"/>
        <w:numPr>
          <w:ilvl w:val="0"/>
          <w:numId w:val="3"/>
        </w:numPr>
      </w:pPr>
      <w:r>
        <w:t>Chris Lintott and everyone in the Oxford University/Zooniverse team for giving me the smoothest possible start in postgraduate academia before I joined Open Lab;</w:t>
      </w:r>
    </w:p>
    <w:p w:rsidR="00CF4039" w:rsidRDefault="00CD01CF" w:rsidP="00CD01CF">
      <w:pPr>
        <w:pStyle w:val="Compact"/>
        <w:numPr>
          <w:ilvl w:val="0"/>
          <w:numId w:val="3"/>
        </w:numPr>
      </w:pPr>
      <w:r>
        <w:t>Kellie Morrissey, Aare Puussaar, Andy Dow, Anja McCarthy, Zander Wilson, Raghda Zahran, Michael Jelly, Jay Rainey, David Williams, Ben Wright, Paul Whittles, Jon Bowyer, and all the other lovely people who have encouraged me and supported me along the way on this journey; and</w:t>
      </w:r>
    </w:p>
    <w:p w:rsidR="00CF4039" w:rsidRDefault="00CD01CF" w:rsidP="00CD01CF">
      <w:pPr>
        <w:pStyle w:val="Compact"/>
        <w:numPr>
          <w:ilvl w:val="0"/>
          <w:numId w:val="3"/>
        </w:numPr>
      </w:pPr>
      <w:r>
        <w:t>the research participants themselves, who shall remain nameless but without which this work could not exist.</w:t>
      </w:r>
    </w:p>
    <w:p w:rsidR="00CF4039" w:rsidRDefault="00CD01CF">
      <w:pPr>
        <w:pStyle w:val="FirstParagraph"/>
      </w:pPr>
      <w:r>
        <w:t>Finally, I would like to thank my parents, Jim and Rosi Bowyer. You have always been there for me, whenever I needed you. Thank you for your unquestioning love and support in an ever-changing world.</w:t>
      </w:r>
    </w:p>
    <w:p w:rsidR="00CF4039" w:rsidRDefault="00CF7104">
      <w:r>
        <w:rPr>
          <w:noProof/>
        </w:rPr>
        <w:pict>
          <v:rect id="_x0000_i1038" alt="" style="width:470.25pt;height:.05pt;mso-width-percent:0;mso-height-percent:0;mso-width-percent:0;mso-height-percent:0" o:hralign="center" o:hrstd="t" o:hr="t"/>
        </w:pict>
      </w:r>
    </w:p>
    <w:p w:rsidR="00CF4039" w:rsidRDefault="00CD01CF">
      <w:pPr>
        <w:pStyle w:val="FirstParagraph"/>
      </w:pPr>
      <w:r>
        <w:t>This PhD was funded by the Engineering and Physical Sciences Research Council (EPSRC)’s Centre for Doctoral Training in Digital Civics at Newcastle University in the UK (EP/L016176/1).</w:t>
      </w:r>
    </w:p>
    <w:p w:rsidR="00CF4039" w:rsidRDefault="00CF7104">
      <w:r>
        <w:rPr>
          <w:noProof/>
        </w:rPr>
        <w:pict>
          <v:rect id="_x0000_i1037" alt="" style="width:470.25pt;height:.05pt;mso-width-percent:0;mso-height-percent:0;mso-width-percent:0;mso-height-percent:0" o:hralign="center" o:hrstd="t" o:hr="t"/>
        </w:pict>
      </w:r>
    </w:p>
    <w:p w:rsidR="00CF4039" w:rsidRDefault="00CD01CF">
      <w:pPr>
        <w:pStyle w:val="Heading1"/>
      </w:pPr>
      <w:bookmarkStart w:id="8" w:name="lists-of-tables-figures-and-inset-boxes"/>
      <w:bookmarkStart w:id="9" w:name="_Toc112326106"/>
      <w:bookmarkEnd w:id="6"/>
      <w:r>
        <w:lastRenderedPageBreak/>
        <w:t>Lists of Tables, Figures and Inset Boxes</w:t>
      </w:r>
      <w:bookmarkEnd w:id="9"/>
    </w:p>
    <w:p w:rsidR="00CF4039" w:rsidRDefault="00CD01CF">
      <w:pPr>
        <w:pStyle w:val="Heading2"/>
      </w:pPr>
      <w:bookmarkStart w:id="10" w:name="_Toc112312275"/>
      <w:bookmarkStart w:id="11" w:name="lists-of-tables-by-chapter"/>
      <w:bookmarkStart w:id="12" w:name="_Toc112326107"/>
      <w:r>
        <w:t>Lists of Tables by Chapter</w:t>
      </w:r>
      <w:bookmarkEnd w:id="10"/>
      <w:bookmarkEnd w:id="12"/>
    </w:p>
    <w:p w:rsidR="00CF4039" w:rsidRDefault="00CD01CF">
      <w:pPr>
        <w:pStyle w:val="Heading3"/>
      </w:pPr>
      <w:bookmarkStart w:id="13" w:name="_Toc112312276"/>
      <w:bookmarkStart w:id="14" w:name="tables-in-chapter-3"/>
      <w:bookmarkStart w:id="15" w:name="_Toc112326108"/>
      <w:r>
        <w:t>Tables in Chapter 3</w:t>
      </w:r>
      <w:bookmarkEnd w:id="13"/>
      <w:bookmarkEnd w:id="15"/>
    </w:p>
    <w:p w:rsidR="00CF4039" w:rsidRDefault="00CF7104" w:rsidP="003A0B5F">
      <w:pPr>
        <w:pStyle w:val="Compact"/>
        <w:ind w:left="240"/>
      </w:pPr>
      <w:hyperlink w:anchor="table-3.1">
        <w:r w:rsidR="00CD01CF">
          <w:rPr>
            <w:rStyle w:val="Hyperlink"/>
          </w:rPr>
          <w:t>3.1</w:t>
        </w:r>
      </w:hyperlink>
      <w:r w:rsidR="00CD01CF">
        <w:t xml:space="preserve"> - Context One (Civic Data &amp; Early Help): Participants involved in Research Activities leading into Case Study One.</w:t>
      </w:r>
    </w:p>
    <w:p w:rsidR="00CF4039" w:rsidRDefault="00CF7104" w:rsidP="003A0B5F">
      <w:pPr>
        <w:pStyle w:val="Compact"/>
        <w:ind w:left="240"/>
      </w:pPr>
      <w:hyperlink w:anchor="table-3.2">
        <w:r w:rsidR="00CD01CF">
          <w:rPr>
            <w:rStyle w:val="Hyperlink"/>
          </w:rPr>
          <w:t>3.2</w:t>
        </w:r>
      </w:hyperlink>
      <w:r w:rsidR="00CD01CF">
        <w:t xml:space="preserve"> - Context Two (Digital Life): Participants Involved in Digital Life Research Activities Leading into Case Study Two.</w:t>
      </w:r>
    </w:p>
    <w:p w:rsidR="00CF4039" w:rsidRDefault="00CD01CF">
      <w:pPr>
        <w:pStyle w:val="Heading3"/>
      </w:pPr>
      <w:bookmarkStart w:id="16" w:name="_Toc112312277"/>
      <w:bookmarkStart w:id="17" w:name="tables-in-chapter-4"/>
      <w:bookmarkStart w:id="18" w:name="_Toc112326109"/>
      <w:bookmarkEnd w:id="14"/>
      <w:r>
        <w:t>Tables in Chapter 4</w:t>
      </w:r>
      <w:bookmarkEnd w:id="16"/>
      <w:bookmarkEnd w:id="18"/>
    </w:p>
    <w:p w:rsidR="00CF4039" w:rsidRDefault="00CF7104" w:rsidP="003A0B5F">
      <w:pPr>
        <w:pStyle w:val="Compact"/>
        <w:ind w:left="240"/>
      </w:pPr>
      <w:hyperlink w:anchor="table-4.1">
        <w:r w:rsidR="00CD01CF">
          <w:rPr>
            <w:rStyle w:val="Hyperlink"/>
          </w:rPr>
          <w:t>4.1</w:t>
        </w:r>
      </w:hyperlink>
      <w:r w:rsidR="00CD01CF">
        <w:t xml:space="preserve"> - Case Study One Group Design Workshops</w:t>
      </w:r>
    </w:p>
    <w:p w:rsidR="00CF4039" w:rsidRDefault="00CF7104" w:rsidP="003A0B5F">
      <w:pPr>
        <w:pStyle w:val="Compact"/>
        <w:ind w:left="240"/>
      </w:pPr>
      <w:hyperlink w:anchor="table-4.2">
        <w:r w:rsidR="00CD01CF">
          <w:rPr>
            <w:rStyle w:val="Hyperlink"/>
          </w:rPr>
          <w:t>4.2</w:t>
        </w:r>
      </w:hyperlink>
      <w:r w:rsidR="00CD01CF">
        <w:t xml:space="preserve"> - Theme 1 - Meaningful Data Interaction for Families: Subthemes &amp; Participant Quotes</w:t>
      </w:r>
    </w:p>
    <w:p w:rsidR="00CF4039" w:rsidRDefault="00CF7104" w:rsidP="003A0B5F">
      <w:pPr>
        <w:pStyle w:val="Compact"/>
        <w:ind w:left="240"/>
      </w:pPr>
      <w:hyperlink w:anchor="table-4.3">
        <w:r w:rsidR="00CD01CF">
          <w:rPr>
            <w:rStyle w:val="Hyperlink"/>
          </w:rPr>
          <w:t>4.3</w:t>
        </w:r>
      </w:hyperlink>
      <w:r w:rsidR="00CD01CF">
        <w:t xml:space="preserve"> - Theme 2 - Giving a Voice to the Family: Subthemes &amp; Participant Quotes</w:t>
      </w:r>
    </w:p>
    <w:p w:rsidR="00CF4039" w:rsidRDefault="00CF7104" w:rsidP="003A0B5F">
      <w:pPr>
        <w:pStyle w:val="Compact"/>
        <w:ind w:left="240"/>
      </w:pPr>
      <w:hyperlink w:anchor="table-4.4">
        <w:r w:rsidR="00CD01CF">
          <w:rPr>
            <w:rStyle w:val="Hyperlink"/>
          </w:rPr>
          <w:t>4.4</w:t>
        </w:r>
      </w:hyperlink>
      <w:r w:rsidR="00CD01CF">
        <w:t xml:space="preserve"> - Theme 3 - Earning Families’ Trust Through Transparency: Subthemes &amp; Participant Quotes</w:t>
      </w:r>
    </w:p>
    <w:p w:rsidR="00CF4039" w:rsidRDefault="00CD01CF">
      <w:pPr>
        <w:pStyle w:val="Heading3"/>
      </w:pPr>
      <w:bookmarkStart w:id="19" w:name="_Toc112312278"/>
      <w:bookmarkStart w:id="20" w:name="tables-in-chapter-5"/>
      <w:bookmarkStart w:id="21" w:name="_Toc112326110"/>
      <w:bookmarkEnd w:id="17"/>
      <w:r>
        <w:t>Tables in Chapter 5</w:t>
      </w:r>
      <w:bookmarkEnd w:id="19"/>
      <w:bookmarkEnd w:id="21"/>
    </w:p>
    <w:p w:rsidR="00CF4039" w:rsidRDefault="00CF7104" w:rsidP="003A0B5F">
      <w:pPr>
        <w:pStyle w:val="Compact"/>
        <w:ind w:left="240"/>
      </w:pPr>
      <w:hyperlink w:anchor="table-5.1">
        <w:r w:rsidR="00CD01CF">
          <w:rPr>
            <w:rStyle w:val="Hyperlink"/>
          </w:rPr>
          <w:t>5.1</w:t>
        </w:r>
      </w:hyperlink>
      <w:r w:rsidR="00CD01CF">
        <w:t xml:space="preserve"> - Types of Data Holding Organisation Targeted for GDPR Requests by Study Participants</w:t>
      </w:r>
    </w:p>
    <w:p w:rsidR="00CF4039" w:rsidRDefault="00CF7104" w:rsidP="003A0B5F">
      <w:pPr>
        <w:pStyle w:val="Compact"/>
        <w:ind w:left="240"/>
      </w:pPr>
      <w:hyperlink w:anchor="table-5.2">
        <w:r w:rsidR="00CD01CF">
          <w:rPr>
            <w:rStyle w:val="Hyperlink"/>
          </w:rPr>
          <w:t>5.2</w:t>
        </w:r>
      </w:hyperlink>
      <w:r w:rsidR="00CD01CF">
        <w:t xml:space="preserve"> - Types of Personal Data Potentially Accessible from Data Holders via GDPR Rights</w:t>
      </w:r>
    </w:p>
    <w:p w:rsidR="00CF4039" w:rsidRDefault="00CF7104" w:rsidP="003A0B5F">
      <w:pPr>
        <w:pStyle w:val="Compact"/>
        <w:ind w:left="240"/>
      </w:pPr>
      <w:hyperlink w:anchor="table-5.3">
        <w:r w:rsidR="00CD01CF">
          <w:rPr>
            <w:rStyle w:val="Hyperlink"/>
          </w:rPr>
          <w:t>5.3</w:t>
        </w:r>
      </w:hyperlink>
      <w:r w:rsidR="00CD01CF">
        <w:t xml:space="preserve"> - Presence and Quality Assessments of GDPR Responses by Data Type (as Percentages)</w:t>
      </w:r>
    </w:p>
    <w:p w:rsidR="00CF4039" w:rsidRDefault="00CF7104" w:rsidP="003A0B5F">
      <w:pPr>
        <w:pStyle w:val="Compact"/>
        <w:ind w:left="240"/>
      </w:pPr>
      <w:hyperlink w:anchor="table-5.4">
        <w:r w:rsidR="00CD01CF">
          <w:rPr>
            <w:rStyle w:val="Hyperlink"/>
          </w:rPr>
          <w:t>5.4</w:t>
        </w:r>
      </w:hyperlink>
      <w:r w:rsidR="00CD01CF">
        <w:t xml:space="preserve"> - Participants’ Hopes, Imagined Data Uses and Goals for GDPR, as well as Resultant Outcomes</w:t>
      </w:r>
    </w:p>
    <w:p w:rsidR="00CF4039" w:rsidRDefault="00CF7104" w:rsidP="003A0B5F">
      <w:pPr>
        <w:pStyle w:val="Compact"/>
        <w:ind w:left="240"/>
      </w:pPr>
      <w:hyperlink w:anchor="table-5.5">
        <w:r w:rsidR="00CD01CF">
          <w:rPr>
            <w:rStyle w:val="Hyperlink"/>
          </w:rPr>
          <w:t>5.5</w:t>
        </w:r>
      </w:hyperlink>
      <w:r w:rsidR="00CD01CF">
        <w:t xml:space="preserve"> - Theme 1 - Insufficient Transparency: Subthemes &amp; Participant Quotes</w:t>
      </w:r>
    </w:p>
    <w:p w:rsidR="00CF4039" w:rsidRDefault="00CF7104" w:rsidP="003A0B5F">
      <w:pPr>
        <w:pStyle w:val="Compact"/>
        <w:ind w:left="240"/>
      </w:pPr>
      <w:hyperlink w:anchor="table-5.6">
        <w:r w:rsidR="00CD01CF">
          <w:rPr>
            <w:rStyle w:val="Hyperlink"/>
          </w:rPr>
          <w:t>5.6</w:t>
        </w:r>
      </w:hyperlink>
      <w:r w:rsidR="00CD01CF">
        <w:t xml:space="preserve"> - Theme 2 - Confusing &amp; Unuseable Data: Subthemes &amp; Participant Quotes</w:t>
      </w:r>
    </w:p>
    <w:p w:rsidR="00CF4039" w:rsidRDefault="00CF7104" w:rsidP="003A0B5F">
      <w:pPr>
        <w:pStyle w:val="Compact"/>
        <w:ind w:left="240"/>
      </w:pPr>
      <w:hyperlink w:anchor="table-5.7">
        <w:r w:rsidR="00CD01CF">
          <w:rPr>
            <w:rStyle w:val="Hyperlink"/>
          </w:rPr>
          <w:t>5.7</w:t>
        </w:r>
      </w:hyperlink>
      <w:r w:rsidR="00CD01CF">
        <w:t xml:space="preserve"> - Theme 3 - Fragile Relationships: Subthemes &amp; Participant Quotes</w:t>
      </w:r>
    </w:p>
    <w:p w:rsidR="00CF4039" w:rsidRDefault="00CD01CF">
      <w:pPr>
        <w:pStyle w:val="Heading3"/>
      </w:pPr>
      <w:bookmarkStart w:id="22" w:name="_Toc112312279"/>
      <w:bookmarkStart w:id="23" w:name="X368425fcbffee45a90210c92d2f6430c5f05013"/>
      <w:bookmarkStart w:id="24" w:name="_Toc112326111"/>
      <w:bookmarkEnd w:id="20"/>
      <w:r>
        <w:t>Tables in ‘Additional Reference Information’</w:t>
      </w:r>
      <w:bookmarkEnd w:id="22"/>
      <w:bookmarkEnd w:id="24"/>
    </w:p>
    <w:p w:rsidR="00CF4039" w:rsidRDefault="00CF7104" w:rsidP="003A0B5F">
      <w:pPr>
        <w:pStyle w:val="Compact"/>
        <w:ind w:left="240"/>
      </w:pPr>
      <w:hyperlink w:anchor="table-ari4.1">
        <w:r w:rsidR="00CD01CF">
          <w:rPr>
            <w:rStyle w:val="Hyperlink"/>
          </w:rPr>
          <w:t>ARI4.1</w:t>
        </w:r>
      </w:hyperlink>
      <w:r w:rsidR="00CD01CF">
        <w:t xml:space="preserve"> - Example Categories of Family Civic Data</w:t>
      </w:r>
    </w:p>
    <w:p w:rsidR="00CF4039" w:rsidRDefault="00CF7104" w:rsidP="003A0B5F">
      <w:pPr>
        <w:pStyle w:val="Compact"/>
        <w:ind w:left="240"/>
      </w:pPr>
      <w:hyperlink w:anchor="table-ari5.1">
        <w:r w:rsidR="00CD01CF">
          <w:rPr>
            <w:rStyle w:val="Hyperlink"/>
          </w:rPr>
          <w:t>ARI5.1</w:t>
        </w:r>
      </w:hyperlink>
      <w:r w:rsidR="00CD01CF">
        <w:t xml:space="preserve"> - Best and Worst Data Holders for GDPR, according to Participants’ Judgements</w:t>
      </w:r>
    </w:p>
    <w:p w:rsidR="00CF4039" w:rsidRDefault="00CF7104" w:rsidP="003A0B5F">
      <w:pPr>
        <w:pStyle w:val="Compact"/>
        <w:ind w:left="240"/>
      </w:pPr>
      <w:hyperlink w:anchor="table-ari7.1">
        <w:r w:rsidR="00CD01CF">
          <w:rPr>
            <w:rStyle w:val="Hyperlink"/>
          </w:rPr>
          <w:t>ARI7.1</w:t>
        </w:r>
      </w:hyperlink>
      <w:r w:rsidR="00CD01CF">
        <w:t xml:space="preserve"> - Eight Lenses on Personal Data</w:t>
      </w:r>
    </w:p>
    <w:p w:rsidR="00CF4039" w:rsidRDefault="00CD01CF">
      <w:pPr>
        <w:pStyle w:val="Heading2"/>
      </w:pPr>
      <w:bookmarkStart w:id="25" w:name="_Toc112312280"/>
      <w:bookmarkStart w:id="26" w:name="lists-of-figures-by-chapter"/>
      <w:bookmarkStart w:id="27" w:name="_Toc112326112"/>
      <w:bookmarkEnd w:id="11"/>
      <w:bookmarkEnd w:id="23"/>
      <w:r>
        <w:lastRenderedPageBreak/>
        <w:t>Lists of Figures by Chapter</w:t>
      </w:r>
      <w:bookmarkEnd w:id="25"/>
      <w:bookmarkEnd w:id="27"/>
    </w:p>
    <w:p w:rsidR="00CF4039" w:rsidRDefault="00CD01CF">
      <w:pPr>
        <w:pStyle w:val="Heading3"/>
      </w:pPr>
      <w:bookmarkStart w:id="28" w:name="_Toc112312281"/>
      <w:bookmarkStart w:id="29" w:name="figures-in-chapter-1"/>
      <w:bookmarkStart w:id="30" w:name="_Toc112326113"/>
      <w:r>
        <w:t>Figures in Chapter 1</w:t>
      </w:r>
      <w:bookmarkEnd w:id="28"/>
      <w:bookmarkEnd w:id="30"/>
    </w:p>
    <w:p w:rsidR="00CF4039" w:rsidRDefault="00CF7104" w:rsidP="003A0B5F">
      <w:pPr>
        <w:pStyle w:val="Compact"/>
        <w:ind w:left="240"/>
      </w:pPr>
      <w:hyperlink w:anchor="figure-1.1">
        <w:r w:rsidR="00CD01CF">
          <w:rPr>
            <w:rStyle w:val="Hyperlink"/>
          </w:rPr>
          <w:t>1.1</w:t>
        </w:r>
      </w:hyperlink>
      <w:r w:rsidR="00CD01CF">
        <w:t xml:space="preserve"> - Poster Presentation of Case Study One at CHI 2019</w:t>
      </w:r>
    </w:p>
    <w:p w:rsidR="00CF4039" w:rsidRDefault="00CF7104" w:rsidP="003A0B5F">
      <w:pPr>
        <w:pStyle w:val="Compact"/>
        <w:ind w:left="240"/>
      </w:pPr>
      <w:hyperlink w:anchor="figure-1.2">
        <w:r w:rsidR="00CD01CF">
          <w:rPr>
            <w:rStyle w:val="Hyperlink"/>
          </w:rPr>
          <w:t>1.2</w:t>
        </w:r>
      </w:hyperlink>
      <w:r w:rsidR="00CD01CF">
        <w:t xml:space="preserve"> - The Structure of This Thesis</w:t>
      </w:r>
    </w:p>
    <w:p w:rsidR="00CF4039" w:rsidRDefault="00CD01CF">
      <w:pPr>
        <w:pStyle w:val="Heading3"/>
      </w:pPr>
      <w:bookmarkStart w:id="31" w:name="_Toc112312282"/>
      <w:bookmarkStart w:id="32" w:name="figures-in-chapter-2"/>
      <w:bookmarkStart w:id="33" w:name="_Toc112326114"/>
      <w:bookmarkEnd w:id="29"/>
      <w:r>
        <w:t>Figures in Chapter 2</w:t>
      </w:r>
      <w:bookmarkEnd w:id="31"/>
      <w:bookmarkEnd w:id="33"/>
    </w:p>
    <w:p w:rsidR="00CF4039" w:rsidRDefault="00CF7104" w:rsidP="003A0B5F">
      <w:pPr>
        <w:pStyle w:val="Compact"/>
        <w:ind w:left="240"/>
      </w:pPr>
      <w:hyperlink w:anchor="figure-2.1">
        <w:r w:rsidR="00CD01CF">
          <w:rPr>
            <w:rStyle w:val="Hyperlink"/>
          </w:rPr>
          <w:t>2.1</w:t>
        </w:r>
      </w:hyperlink>
      <w:r w:rsidR="00CD01CF">
        <w:t xml:space="preserve"> - The Wisdom Curve: Making Data into Meaningful Information</w:t>
      </w:r>
    </w:p>
    <w:p w:rsidR="00CF4039" w:rsidRDefault="00CF7104" w:rsidP="003A0B5F">
      <w:pPr>
        <w:pStyle w:val="Compact"/>
        <w:ind w:left="240"/>
      </w:pPr>
      <w:hyperlink w:anchor="figure-2.2">
        <w:r w:rsidR="00CD01CF">
          <w:rPr>
            <w:rStyle w:val="Hyperlink"/>
          </w:rPr>
          <w:t>2.2</w:t>
        </w:r>
      </w:hyperlink>
      <w:r w:rsidR="00CD01CF">
        <w:t xml:space="preserve"> - Li </w:t>
      </w:r>
      <w:r w:rsidR="00CD01CF">
        <w:rPr>
          <w:i/>
          <w:iCs/>
        </w:rPr>
        <w:t>et al.</w:t>
      </w:r>
      <w:r w:rsidR="00CD01CF">
        <w:t>’s Stage-based Model of Personal Informatics Systems</w:t>
      </w:r>
    </w:p>
    <w:p w:rsidR="00CF4039" w:rsidRDefault="00CD01CF">
      <w:pPr>
        <w:pStyle w:val="Heading3"/>
      </w:pPr>
      <w:bookmarkStart w:id="34" w:name="_Toc112312283"/>
      <w:bookmarkStart w:id="35" w:name="figures-in-chapter-3"/>
      <w:bookmarkStart w:id="36" w:name="_Toc112326115"/>
      <w:bookmarkEnd w:id="32"/>
      <w:r>
        <w:t>Figures in Chapter 3</w:t>
      </w:r>
      <w:bookmarkEnd w:id="34"/>
      <w:bookmarkEnd w:id="36"/>
    </w:p>
    <w:p w:rsidR="00CF4039" w:rsidRDefault="00CF7104" w:rsidP="003A0B5F">
      <w:pPr>
        <w:pStyle w:val="Compact"/>
        <w:ind w:left="240"/>
      </w:pPr>
      <w:hyperlink w:anchor="figure-3.1">
        <w:r w:rsidR="00CD01CF">
          <w:rPr>
            <w:rStyle w:val="Hyperlink"/>
          </w:rPr>
          <w:t>3.1</w:t>
        </w:r>
      </w:hyperlink>
      <w:r w:rsidR="00CD01CF">
        <w:t xml:space="preserve"> - My Action Research Approach</w:t>
      </w:r>
    </w:p>
    <w:p w:rsidR="00CF4039" w:rsidRDefault="00CF7104" w:rsidP="003A0B5F">
      <w:pPr>
        <w:pStyle w:val="Compact"/>
        <w:ind w:left="240"/>
      </w:pPr>
      <w:hyperlink w:anchor="figure-3.2">
        <w:r w:rsidR="00CD01CF">
          <w:rPr>
            <w:rStyle w:val="Hyperlink"/>
          </w:rPr>
          <w:t>3.2</w:t>
        </w:r>
      </w:hyperlink>
      <w:r w:rsidR="00CD01CF">
        <w:t xml:space="preserve"> - Family Facts — What is Data?</w:t>
      </w:r>
    </w:p>
    <w:p w:rsidR="00CF4039" w:rsidRDefault="00CF7104" w:rsidP="003A0B5F">
      <w:pPr>
        <w:pStyle w:val="Compact"/>
        <w:ind w:left="240"/>
      </w:pPr>
      <w:hyperlink w:anchor="figure-3.3">
        <w:r w:rsidR="00CD01CF">
          <w:rPr>
            <w:rStyle w:val="Hyperlink"/>
          </w:rPr>
          <w:t>3.3</w:t>
        </w:r>
      </w:hyperlink>
      <w:r w:rsidR="00CD01CF">
        <w:t xml:space="preserve"> - Walls of Data — Sensitising Participants to the World of Commercially-held Data and GDPR</w:t>
      </w:r>
    </w:p>
    <w:p w:rsidR="00CF4039" w:rsidRDefault="00CF7104" w:rsidP="003A0B5F">
      <w:pPr>
        <w:pStyle w:val="Compact"/>
        <w:ind w:left="240"/>
      </w:pPr>
      <w:hyperlink w:anchor="figure-3.4">
        <w:r w:rsidR="00CD01CF">
          <w:rPr>
            <w:rStyle w:val="Hyperlink"/>
          </w:rPr>
          <w:t>3.4</w:t>
        </w:r>
      </w:hyperlink>
      <w:r w:rsidR="00CD01CF">
        <w:t xml:space="preserve"> - Sentence Ranking — Bringing Support Workers and Families to a Shared Problem Space</w:t>
      </w:r>
    </w:p>
    <w:p w:rsidR="00CF4039" w:rsidRDefault="00CF7104" w:rsidP="003A0B5F">
      <w:pPr>
        <w:pStyle w:val="Compact"/>
        <w:ind w:left="240"/>
      </w:pPr>
      <w:hyperlink w:anchor="figure-3.5">
        <w:r w:rsidR="00CD01CF">
          <w:rPr>
            <w:rStyle w:val="Hyperlink"/>
          </w:rPr>
          <w:t>3.5</w:t>
        </w:r>
      </w:hyperlink>
      <w:r w:rsidR="00CD01CF">
        <w:t xml:space="preserve"> - Family Civic Data Cards — Things to Think With</w:t>
      </w:r>
    </w:p>
    <w:p w:rsidR="00CF4039" w:rsidRDefault="00CF7104" w:rsidP="003A0B5F">
      <w:pPr>
        <w:pStyle w:val="Compact"/>
        <w:ind w:left="240"/>
      </w:pPr>
      <w:hyperlink w:anchor="figure-3.6">
        <w:r w:rsidR="00CD01CF">
          <w:rPr>
            <w:rStyle w:val="Hyperlink"/>
          </w:rPr>
          <w:t>3.6</w:t>
        </w:r>
      </w:hyperlink>
      <w:r w:rsidR="00CD01CF">
        <w:t xml:space="preserve"> - Personal Data Examples — Making Data Relatable</w:t>
      </w:r>
    </w:p>
    <w:p w:rsidR="00CF4039" w:rsidRDefault="00CF7104" w:rsidP="003A0B5F">
      <w:pPr>
        <w:pStyle w:val="Compact"/>
        <w:ind w:left="240"/>
      </w:pPr>
      <w:hyperlink w:anchor="figure-3.7">
        <w:r w:rsidR="00CD01CF">
          <w:rPr>
            <w:rStyle w:val="Hyperlink"/>
          </w:rPr>
          <w:t>3.7</w:t>
        </w:r>
      </w:hyperlink>
      <w:r w:rsidR="00CD01CF">
        <w:t xml:space="preserve"> - Home Interviewing: Card Sorting with a Family in Their Living Room</w:t>
      </w:r>
    </w:p>
    <w:p w:rsidR="00CF4039" w:rsidRDefault="00CF7104" w:rsidP="003A0B5F">
      <w:pPr>
        <w:pStyle w:val="Compact"/>
        <w:ind w:left="240"/>
      </w:pPr>
      <w:hyperlink w:anchor="figure-3.8">
        <w:r w:rsidR="00CD01CF">
          <w:rPr>
            <w:rStyle w:val="Hyperlink"/>
          </w:rPr>
          <w:t>3.8</w:t>
        </w:r>
      </w:hyperlink>
      <w:r w:rsidR="00CD01CF">
        <w:t xml:space="preserve"> - Ideation Decks — Combining Random Design Ingredients to Generate New Ideas</w:t>
      </w:r>
    </w:p>
    <w:p w:rsidR="00CF4039" w:rsidRDefault="00CF7104" w:rsidP="003A0B5F">
      <w:pPr>
        <w:pStyle w:val="Compact"/>
        <w:ind w:left="240"/>
      </w:pPr>
      <w:hyperlink w:anchor="figure-3.9">
        <w:r w:rsidR="00CD01CF">
          <w:rPr>
            <w:rStyle w:val="Hyperlink"/>
          </w:rPr>
          <w:t>3.9</w:t>
        </w:r>
      </w:hyperlink>
      <w:r w:rsidR="00CD01CF">
        <w:t xml:space="preserve"> - Group Poster Design — A Participant-designed Poster to Advertise Features of Imagined Data Interface Products</w:t>
      </w:r>
    </w:p>
    <w:p w:rsidR="00CF4039" w:rsidRDefault="00CF7104" w:rsidP="003A0B5F">
      <w:pPr>
        <w:pStyle w:val="Compact"/>
        <w:ind w:left="240"/>
      </w:pPr>
      <w:hyperlink w:anchor="figure-3.10">
        <w:r w:rsidR="00CD01CF">
          <w:rPr>
            <w:rStyle w:val="Hyperlink"/>
          </w:rPr>
          <w:t>3.10</w:t>
        </w:r>
      </w:hyperlink>
      <w:r w:rsidR="00CD01CF">
        <w:t xml:space="preserve"> - Storyboarding Cards — A Collaboratively-constructed Narrative Created through Discussion from a Palette of Possible Parent and Staff Actions</w:t>
      </w:r>
    </w:p>
    <w:p w:rsidR="00CF4039" w:rsidRDefault="00CF7104" w:rsidP="003A0B5F">
      <w:pPr>
        <w:pStyle w:val="Compact"/>
        <w:ind w:left="240"/>
      </w:pPr>
      <w:hyperlink w:anchor="figure-3.11">
        <w:r w:rsidR="00CD01CF">
          <w:rPr>
            <w:rStyle w:val="Hyperlink"/>
          </w:rPr>
          <w:t>3.11</w:t>
        </w:r>
      </w:hyperlink>
      <w:r w:rsidR="00CD01CF">
        <w:t xml:space="preserve"> - Thematic Analysis of Qualitative Data using </w:t>
      </w:r>
      <w:r w:rsidR="00CD01CF">
        <w:rPr>
          <w:i/>
          <w:iCs/>
        </w:rPr>
        <w:t>Quirkos</w:t>
      </w:r>
      <w:r w:rsidR="00CD01CF">
        <w:t xml:space="preserve"> for Case Study One</w:t>
      </w:r>
    </w:p>
    <w:p w:rsidR="00CF4039" w:rsidRDefault="00CF7104" w:rsidP="003A0B5F">
      <w:pPr>
        <w:pStyle w:val="Compact"/>
        <w:ind w:left="240"/>
      </w:pPr>
      <w:hyperlink w:anchor="figure-3.12">
        <w:r w:rsidR="00CD01CF">
          <w:rPr>
            <w:rStyle w:val="Hyperlink"/>
          </w:rPr>
          <w:t>3.12</w:t>
        </w:r>
      </w:hyperlink>
      <w:r w:rsidR="00CD01CF">
        <w:t xml:space="preserve"> - Spreadsheet-based Quantitative Analysis of Interview Data for Case Study Two</w:t>
      </w:r>
    </w:p>
    <w:p w:rsidR="00CF4039" w:rsidRDefault="00CF7104" w:rsidP="003A0B5F">
      <w:pPr>
        <w:pStyle w:val="Compact"/>
        <w:ind w:left="240"/>
      </w:pPr>
      <w:hyperlink w:anchor="figure-3.13">
        <w:r w:rsidR="00CD01CF">
          <w:rPr>
            <w:rStyle w:val="Hyperlink"/>
          </w:rPr>
          <w:t>3.13</w:t>
        </w:r>
      </w:hyperlink>
      <w:r w:rsidR="00CD01CF">
        <w:t xml:space="preserve"> - Pilot Study Recruitment Poster</w:t>
      </w:r>
    </w:p>
    <w:p w:rsidR="00CF4039" w:rsidRDefault="00CF7104" w:rsidP="003A0B5F">
      <w:pPr>
        <w:pStyle w:val="Compact"/>
        <w:ind w:left="240"/>
      </w:pPr>
      <w:hyperlink w:anchor="figure-3.14">
        <w:r w:rsidR="00CD01CF">
          <w:rPr>
            <w:rStyle w:val="Hyperlink"/>
          </w:rPr>
          <w:t>3.14</w:t>
        </w:r>
      </w:hyperlink>
      <w:r w:rsidR="00CD01CF">
        <w:t xml:space="preserve"> - How the Case Studies and Peripheral Activities Contribute to This Thesis</w:t>
      </w:r>
    </w:p>
    <w:p w:rsidR="00CF4039" w:rsidRDefault="00CD01CF">
      <w:pPr>
        <w:pStyle w:val="Heading3"/>
      </w:pPr>
      <w:bookmarkStart w:id="37" w:name="_Toc112312284"/>
      <w:bookmarkStart w:id="38" w:name="figures-in-chapter-4"/>
      <w:bookmarkStart w:id="39" w:name="_Toc112326116"/>
      <w:bookmarkEnd w:id="35"/>
      <w:r>
        <w:t>Figures in Chapter 4</w:t>
      </w:r>
      <w:bookmarkEnd w:id="37"/>
      <w:bookmarkEnd w:id="39"/>
    </w:p>
    <w:p w:rsidR="00CF4039" w:rsidRDefault="00CF7104" w:rsidP="003A0B5F">
      <w:pPr>
        <w:pStyle w:val="Compact"/>
        <w:ind w:left="240"/>
      </w:pPr>
      <w:hyperlink w:anchor="figure-4.1">
        <w:r w:rsidR="00CD01CF">
          <w:rPr>
            <w:rStyle w:val="Hyperlink"/>
          </w:rPr>
          <w:t>4.1</w:t>
        </w:r>
      </w:hyperlink>
      <w:r w:rsidR="00CD01CF">
        <w:t xml:space="preserve"> - Participants’ Shared Values Deduced from Sentence Rankings Data</w:t>
      </w:r>
    </w:p>
    <w:p w:rsidR="00CF4039" w:rsidRDefault="00CF7104" w:rsidP="003A0B5F">
      <w:pPr>
        <w:pStyle w:val="Compact"/>
        <w:ind w:left="240"/>
      </w:pPr>
      <w:hyperlink w:anchor="figure-4.2">
        <w:r w:rsidR="00CD01CF">
          <w:rPr>
            <w:rStyle w:val="Hyperlink"/>
          </w:rPr>
          <w:t>4.2</w:t>
        </w:r>
      </w:hyperlink>
      <w:r w:rsidR="00CD01CF">
        <w:t xml:space="preserve"> - Current Model of Data Interaction, and Proposed Model of Shared Data Interaction</w:t>
      </w:r>
    </w:p>
    <w:p w:rsidR="00CF4039" w:rsidRDefault="00CD01CF">
      <w:pPr>
        <w:pStyle w:val="Heading3"/>
      </w:pPr>
      <w:bookmarkStart w:id="40" w:name="_Toc112312285"/>
      <w:bookmarkStart w:id="41" w:name="figures-in-chapter-5"/>
      <w:bookmarkStart w:id="42" w:name="_Toc112326117"/>
      <w:bookmarkEnd w:id="38"/>
      <w:r>
        <w:t>Figures in Chapter 5</w:t>
      </w:r>
      <w:bookmarkEnd w:id="40"/>
      <w:bookmarkEnd w:id="42"/>
    </w:p>
    <w:p w:rsidR="00CF4039" w:rsidRDefault="00CF7104" w:rsidP="003A0B5F">
      <w:pPr>
        <w:pStyle w:val="Compact"/>
        <w:ind w:left="240"/>
      </w:pPr>
      <w:hyperlink w:anchor="figure-5.1">
        <w:r w:rsidR="00CD01CF">
          <w:rPr>
            <w:rStyle w:val="Hyperlink"/>
          </w:rPr>
          <w:t>5.1</w:t>
        </w:r>
      </w:hyperlink>
      <w:r w:rsidR="00CD01CF">
        <w:t xml:space="preserve"> - A Journey Map of Each Participant’s Study Progression</w:t>
      </w:r>
    </w:p>
    <w:p w:rsidR="00CF4039" w:rsidRDefault="00CF7104" w:rsidP="003A0B5F">
      <w:pPr>
        <w:pStyle w:val="Compact"/>
        <w:ind w:left="240"/>
      </w:pPr>
      <w:hyperlink w:anchor="figure-5.2">
        <w:r w:rsidR="00CD01CF">
          <w:rPr>
            <w:rStyle w:val="Hyperlink"/>
          </w:rPr>
          <w:t>5.2</w:t>
        </w:r>
      </w:hyperlink>
      <w:r w:rsidR="00CD01CF">
        <w:t xml:space="preserve"> - An Example Life Sketch from Interview 1, with Data Handling Companies in Red, Data Types in Blue, and Feelings in Green</w:t>
      </w:r>
    </w:p>
    <w:p w:rsidR="00CF4039" w:rsidRDefault="00CF7104" w:rsidP="003A0B5F">
      <w:pPr>
        <w:pStyle w:val="Compact"/>
        <w:ind w:left="240"/>
      </w:pPr>
      <w:hyperlink w:anchor="figure-5.3">
        <w:r w:rsidR="00CD01CF">
          <w:rPr>
            <w:rStyle w:val="Hyperlink"/>
          </w:rPr>
          <w:t>5.3</w:t>
        </w:r>
      </w:hyperlink>
      <w:r w:rsidR="00CD01CF">
        <w:t xml:space="preserve"> - Sankey Overview of Participants’ GDPR Requests</w:t>
      </w:r>
    </w:p>
    <w:p w:rsidR="00CF4039" w:rsidRDefault="00CF7104" w:rsidP="003A0B5F">
      <w:pPr>
        <w:pStyle w:val="Compact"/>
        <w:ind w:left="240"/>
      </w:pPr>
      <w:hyperlink w:anchor="figure-5.4">
        <w:r w:rsidR="00CD01CF">
          <w:rPr>
            <w:rStyle w:val="Hyperlink"/>
          </w:rPr>
          <w:t>5.4</w:t>
        </w:r>
      </w:hyperlink>
      <w:r w:rsidR="00CD01CF">
        <w:t xml:space="preserve"> - Longitudinal Distribution of Net Changes in Participants’ Perceived Power and Trust Scores</w:t>
      </w:r>
    </w:p>
    <w:p w:rsidR="00CF4039" w:rsidRDefault="00CF7104" w:rsidP="003A0B5F">
      <w:pPr>
        <w:pStyle w:val="Compact"/>
        <w:ind w:left="240"/>
      </w:pPr>
      <w:hyperlink w:anchor="figure-5.6">
        <w:r w:rsidR="00CD01CF">
          <w:rPr>
            <w:rStyle w:val="Hyperlink"/>
          </w:rPr>
          <w:t>5.6</w:t>
        </w:r>
      </w:hyperlink>
      <w:r w:rsidR="00CD01CF">
        <w:t xml:space="preserve"> - Participants’ Perceived Trust in Provider at Different Stages of the GDPR/Study Process</w:t>
      </w:r>
    </w:p>
    <w:p w:rsidR="00CF4039" w:rsidRDefault="00CD01CF">
      <w:pPr>
        <w:pStyle w:val="Heading3"/>
      </w:pPr>
      <w:bookmarkStart w:id="43" w:name="_Toc112312286"/>
      <w:bookmarkStart w:id="44" w:name="figures-in-chapter-7"/>
      <w:bookmarkStart w:id="45" w:name="_Toc112326118"/>
      <w:bookmarkEnd w:id="41"/>
      <w:r>
        <w:t>Figures in Chapter 7</w:t>
      </w:r>
      <w:bookmarkEnd w:id="43"/>
      <w:bookmarkEnd w:id="45"/>
    </w:p>
    <w:p w:rsidR="00CF4039" w:rsidRDefault="00CF7104" w:rsidP="003A0B5F">
      <w:pPr>
        <w:pStyle w:val="Compact"/>
        <w:ind w:left="240"/>
      </w:pPr>
      <w:hyperlink w:anchor="figure-7.1">
        <w:r w:rsidR="00CD01CF">
          <w:rPr>
            <w:rStyle w:val="Hyperlink"/>
          </w:rPr>
          <w:t>7.1</w:t>
        </w:r>
      </w:hyperlink>
      <w:r w:rsidR="00CD01CF">
        <w:t xml:space="preserve"> - The Two Motivations for HDR: Controlling Your Personal Data Ecosystem and Utilising Your Information About Your Life</w:t>
      </w:r>
    </w:p>
    <w:p w:rsidR="00CF4039" w:rsidRDefault="00CF7104" w:rsidP="003A0B5F">
      <w:pPr>
        <w:pStyle w:val="Compact"/>
        <w:ind w:left="240"/>
      </w:pPr>
      <w:hyperlink w:anchor="figure-7.2">
        <w:r w:rsidR="00CD01CF">
          <w:rPr>
            <w:rStyle w:val="Hyperlink"/>
          </w:rPr>
          <w:t>7.2</w:t>
        </w:r>
      </w:hyperlink>
      <w:r w:rsidR="00CD01CF">
        <w:t xml:space="preserve"> - Mapping the Six Wants into Objectives for the HDR Opportunity Landscape</w:t>
      </w:r>
    </w:p>
    <w:p w:rsidR="00CF4039" w:rsidRDefault="00CD01CF">
      <w:pPr>
        <w:pStyle w:val="Heading3"/>
      </w:pPr>
      <w:bookmarkStart w:id="46" w:name="_Toc112312287"/>
      <w:bookmarkStart w:id="47" w:name="figures-in-chapter-8"/>
      <w:bookmarkStart w:id="48" w:name="_Toc112326119"/>
      <w:bookmarkEnd w:id="44"/>
      <w:r>
        <w:t>Figures in Chapter 8</w:t>
      </w:r>
      <w:bookmarkEnd w:id="46"/>
      <w:bookmarkEnd w:id="48"/>
    </w:p>
    <w:p w:rsidR="00CF4039" w:rsidRDefault="00CF7104" w:rsidP="003A0B5F">
      <w:pPr>
        <w:pStyle w:val="Compact"/>
        <w:ind w:left="240"/>
      </w:pPr>
      <w:hyperlink w:anchor="figure-8.1">
        <w:r w:rsidR="00CD01CF">
          <w:rPr>
            <w:rStyle w:val="Hyperlink"/>
          </w:rPr>
          <w:t>8. 1</w:t>
        </w:r>
      </w:hyperlink>
      <w:r w:rsidR="00CD01CF">
        <w:t xml:space="preserve"> - Obstacles and Resulting Insights in the HDR Opportunity Landscape</w:t>
      </w:r>
    </w:p>
    <w:p w:rsidR="00CF4039" w:rsidRDefault="00CF7104" w:rsidP="003A0B5F">
      <w:pPr>
        <w:pStyle w:val="Compact"/>
        <w:ind w:left="240"/>
      </w:pPr>
      <w:hyperlink w:anchor="figure-8.2">
        <w:r w:rsidR="00CD01CF">
          <w:rPr>
            <w:rStyle w:val="Hyperlink"/>
          </w:rPr>
          <w:t>8. 2</w:t>
        </w:r>
      </w:hyperlink>
      <w:r w:rsidR="00CD01CF">
        <w:t xml:space="preserve"> - Life Concept Modelling</w:t>
      </w:r>
    </w:p>
    <w:p w:rsidR="00CF4039" w:rsidRDefault="00CF7104" w:rsidP="003A0B5F">
      <w:pPr>
        <w:pStyle w:val="Compact"/>
        <w:ind w:left="240"/>
      </w:pPr>
      <w:hyperlink w:anchor="figure-8.3">
        <w:r w:rsidR="00CD01CF">
          <w:rPr>
            <w:rStyle w:val="Hyperlink"/>
          </w:rPr>
          <w:t>8. 3</w:t>
        </w:r>
      </w:hyperlink>
      <w:r w:rsidR="00CD01CF">
        <w:t xml:space="preserve"> - Mock-up of a Unified TV Viewing History Interface</w:t>
      </w:r>
    </w:p>
    <w:p w:rsidR="00CF4039" w:rsidRDefault="00CF7104" w:rsidP="003A0B5F">
      <w:pPr>
        <w:pStyle w:val="Compact"/>
        <w:ind w:left="240"/>
      </w:pPr>
      <w:hyperlink w:anchor="figure-8.4">
        <w:r w:rsidR="00CD01CF">
          <w:rPr>
            <w:rStyle w:val="Hyperlink"/>
          </w:rPr>
          <w:t>8. 4</w:t>
        </w:r>
      </w:hyperlink>
      <w:r w:rsidR="00CD01CF">
        <w:t xml:space="preserve"> - SubsCrab: An Example Application for Ecosystem Detection and Visualisation</w:t>
      </w:r>
    </w:p>
    <w:p w:rsidR="00CF4039" w:rsidRDefault="00CF7104" w:rsidP="003A0B5F">
      <w:pPr>
        <w:pStyle w:val="Compact"/>
        <w:ind w:left="240"/>
      </w:pPr>
      <w:hyperlink w:anchor="figure-8.5">
        <w:r w:rsidR="00CD01CF">
          <w:rPr>
            <w:rStyle w:val="Hyperlink"/>
          </w:rPr>
          <w:t>8. 5</w:t>
        </w:r>
      </w:hyperlink>
      <w:r w:rsidR="00CD01CF">
        <w:t xml:space="preserve"> - Some of the Many Aspects of Metadata that Might Exist About a Datapoint or Dataset</w:t>
      </w:r>
    </w:p>
    <w:p w:rsidR="00CF4039" w:rsidRDefault="00CF7104" w:rsidP="003A0B5F">
      <w:pPr>
        <w:pStyle w:val="Compact"/>
        <w:ind w:left="240"/>
      </w:pPr>
      <w:hyperlink w:anchor="figure-8.6">
        <w:r w:rsidR="00CD01CF">
          <w:rPr>
            <w:rStyle w:val="Hyperlink"/>
          </w:rPr>
          <w:t>8. 6</w:t>
        </w:r>
      </w:hyperlink>
      <w:r w:rsidR="00CD01CF">
        <w:t xml:space="preserve"> - The Panopticon Structure of the Illinois State Penitentiary</w:t>
      </w:r>
    </w:p>
    <w:p w:rsidR="00CF4039" w:rsidRDefault="00CF7104" w:rsidP="003A0B5F">
      <w:pPr>
        <w:pStyle w:val="Compact"/>
        <w:ind w:left="240"/>
      </w:pPr>
      <w:hyperlink w:anchor="figure-8.7">
        <w:r w:rsidR="00CD01CF">
          <w:rPr>
            <w:rStyle w:val="Hyperlink"/>
          </w:rPr>
          <w:t>8. 7</w:t>
        </w:r>
      </w:hyperlink>
      <w:r w:rsidR="00CD01CF">
        <w:t xml:space="preserve"> - Human Values (from BBC R&amp;D research)</w:t>
      </w:r>
    </w:p>
    <w:p w:rsidR="00CF4039" w:rsidRDefault="00CF7104" w:rsidP="003A0B5F">
      <w:pPr>
        <w:pStyle w:val="Compact"/>
        <w:ind w:left="240"/>
      </w:pPr>
      <w:hyperlink w:anchor="figure-8.8">
        <w:r w:rsidR="00CD01CF">
          <w:rPr>
            <w:rStyle w:val="Hyperlink"/>
          </w:rPr>
          <w:t>8. 8</w:t>
        </w:r>
      </w:hyperlink>
      <w:r w:rsidR="00CD01CF">
        <w:t xml:space="preserve"> - A Contact-and-Calendar-centric PDS Approach</w:t>
      </w:r>
    </w:p>
    <w:p w:rsidR="00CF4039" w:rsidRDefault="00CF7104" w:rsidP="003A0B5F">
      <w:pPr>
        <w:pStyle w:val="Compact"/>
        <w:ind w:left="240"/>
      </w:pPr>
      <w:hyperlink w:anchor="figure-8.9">
        <w:r w:rsidR="00CD01CF">
          <w:rPr>
            <w:rStyle w:val="Hyperlink"/>
          </w:rPr>
          <w:t>8. 9</w:t>
        </w:r>
      </w:hyperlink>
      <w:r w:rsidR="00CD01CF">
        <w:t xml:space="preserve"> - The Scattered Data Relating to a Vacation</w:t>
      </w:r>
    </w:p>
    <w:p w:rsidR="00CF4039" w:rsidRDefault="00CF7104" w:rsidP="003A0B5F">
      <w:pPr>
        <w:pStyle w:val="Compact"/>
        <w:ind w:left="240"/>
      </w:pPr>
      <w:hyperlink w:anchor="figure-8.10">
        <w:r w:rsidR="00CD01CF">
          <w:rPr>
            <w:rStyle w:val="Hyperlink"/>
          </w:rPr>
          <w:t>8.10</w:t>
        </w:r>
      </w:hyperlink>
      <w:r w:rsidR="00CD01CF">
        <w:t xml:space="preserve"> - Mock-up of a Unified Interface for a Vacation</w:t>
      </w:r>
    </w:p>
    <w:p w:rsidR="00CF4039" w:rsidRDefault="00CF7104" w:rsidP="003A0B5F">
      <w:pPr>
        <w:pStyle w:val="Compact"/>
        <w:ind w:left="240"/>
      </w:pPr>
      <w:hyperlink w:anchor="figure-8.11">
        <w:r w:rsidR="00CD01CF">
          <w:rPr>
            <w:rStyle w:val="Hyperlink"/>
          </w:rPr>
          <w:t>8.11</w:t>
        </w:r>
      </w:hyperlink>
      <w:r w:rsidR="00CD01CF">
        <w:t xml:space="preserve"> - Annotating Data with Semantic Context</w:t>
      </w:r>
    </w:p>
    <w:p w:rsidR="00CF4039" w:rsidRDefault="00CD01CF">
      <w:pPr>
        <w:pStyle w:val="Heading3"/>
      </w:pPr>
      <w:bookmarkStart w:id="49" w:name="_Toc112312288"/>
      <w:bookmarkStart w:id="50" w:name="figures-in-chapter-9"/>
      <w:bookmarkStart w:id="51" w:name="_Toc112326120"/>
      <w:bookmarkEnd w:id="47"/>
      <w:r>
        <w:t>Figures in Chapter 9</w:t>
      </w:r>
      <w:bookmarkEnd w:id="49"/>
      <w:bookmarkEnd w:id="51"/>
    </w:p>
    <w:p w:rsidR="00CF4039" w:rsidRDefault="00CF7104" w:rsidP="003A0B5F">
      <w:pPr>
        <w:pStyle w:val="Compact"/>
        <w:ind w:left="240"/>
      </w:pPr>
      <w:hyperlink w:anchor="figure-9.1">
        <w:r w:rsidR="00CD01CF">
          <w:rPr>
            <w:rStyle w:val="Hyperlink"/>
          </w:rPr>
          <w:t>9. 1</w:t>
        </w:r>
      </w:hyperlink>
      <w:r w:rsidR="00CD01CF">
        <w:t xml:space="preserve"> - Theory of Change [ToC]: The Four Dimensions of Change</w:t>
      </w:r>
    </w:p>
    <w:p w:rsidR="00CF4039" w:rsidRDefault="00CF7104" w:rsidP="003A0B5F">
      <w:pPr>
        <w:pStyle w:val="Compact"/>
        <w:ind w:left="240"/>
      </w:pPr>
      <w:hyperlink w:anchor="figure-9.2">
        <w:r w:rsidR="00CD01CF">
          <w:rPr>
            <w:rStyle w:val="Hyperlink"/>
          </w:rPr>
          <w:t>9. 2</w:t>
        </w:r>
      </w:hyperlink>
      <w:r w:rsidR="00CD01CF">
        <w:t xml:space="preserve"> - HDR Approach 1: Discovery-Driven Activism</w:t>
      </w:r>
    </w:p>
    <w:p w:rsidR="00CF4039" w:rsidRDefault="00CF7104" w:rsidP="003A0B5F">
      <w:pPr>
        <w:pStyle w:val="Compact"/>
        <w:ind w:left="240"/>
      </w:pPr>
      <w:hyperlink w:anchor="figure-9.3">
        <w:r w:rsidR="00CD01CF">
          <w:rPr>
            <w:rStyle w:val="Hyperlink"/>
          </w:rPr>
          <w:t>9. 3</w:t>
        </w:r>
      </w:hyperlink>
      <w:r w:rsidR="00CD01CF">
        <w:t xml:space="preserve"> - HDR Approach 2: Building the Human-centric Future</w:t>
      </w:r>
    </w:p>
    <w:p w:rsidR="00CF4039" w:rsidRDefault="00CF7104" w:rsidP="003A0B5F">
      <w:pPr>
        <w:pStyle w:val="Compact"/>
        <w:ind w:left="240"/>
      </w:pPr>
      <w:hyperlink w:anchor="figure-9.4">
        <w:r w:rsidR="00CD01CF">
          <w:rPr>
            <w:rStyle w:val="Hyperlink"/>
          </w:rPr>
          <w:t>9. 4</w:t>
        </w:r>
      </w:hyperlink>
      <w:r w:rsidR="00CD01CF">
        <w:t xml:space="preserve"> - Conceptual Model for a Personal Data Store System</w:t>
      </w:r>
    </w:p>
    <w:p w:rsidR="00CF4039" w:rsidRDefault="00CF7104" w:rsidP="003A0B5F">
      <w:pPr>
        <w:pStyle w:val="Compact"/>
        <w:ind w:left="240"/>
      </w:pPr>
      <w:hyperlink w:anchor="figure-9.5">
        <w:r w:rsidR="00CD01CF">
          <w:rPr>
            <w:rStyle w:val="Hyperlink"/>
          </w:rPr>
          <w:t>9. 5</w:t>
        </w:r>
      </w:hyperlink>
      <w:r w:rsidR="00CD01CF">
        <w:t xml:space="preserve"> - High Level Data Types</w:t>
      </w:r>
    </w:p>
    <w:p w:rsidR="00CF4039" w:rsidRDefault="00CF7104" w:rsidP="003A0B5F">
      <w:pPr>
        <w:pStyle w:val="Compact"/>
        <w:ind w:left="240"/>
      </w:pPr>
      <w:hyperlink w:anchor="figure-9.6">
        <w:r w:rsidR="00CD01CF">
          <w:rPr>
            <w:rStyle w:val="Hyperlink"/>
          </w:rPr>
          <w:t>9. 6</w:t>
        </w:r>
      </w:hyperlink>
      <w:r w:rsidR="00CD01CF">
        <w:t xml:space="preserve"> - Life Information Modelled as Happenings</w:t>
      </w:r>
    </w:p>
    <w:p w:rsidR="00CF4039" w:rsidRDefault="00CF7104" w:rsidP="003A0B5F">
      <w:pPr>
        <w:pStyle w:val="Compact"/>
        <w:ind w:left="240"/>
      </w:pPr>
      <w:hyperlink w:anchor="figure-9.7">
        <w:r w:rsidR="00CD01CF">
          <w:rPr>
            <w:rStyle w:val="Hyperlink"/>
          </w:rPr>
          <w:t>9. 7</w:t>
        </w:r>
      </w:hyperlink>
      <w:r w:rsidR="00CD01CF">
        <w:t xml:space="preserve"> - A Simple PDS Life Information Presentation Model</w:t>
      </w:r>
    </w:p>
    <w:p w:rsidR="00CF4039" w:rsidRDefault="00CF7104" w:rsidP="003A0B5F">
      <w:pPr>
        <w:pStyle w:val="Compact"/>
        <w:ind w:left="240"/>
      </w:pPr>
      <w:hyperlink w:anchor="figure-9.8">
        <w:r w:rsidR="00CD01CF">
          <w:rPr>
            <w:rStyle w:val="Hyperlink"/>
          </w:rPr>
          <w:t>9. 8</w:t>
        </w:r>
      </w:hyperlink>
      <w:r w:rsidR="00CD01CF">
        <w:t xml:space="preserve"> - Mock-up of Life Information Presented in a PDS Interface</w:t>
      </w:r>
    </w:p>
    <w:p w:rsidR="00CF4039" w:rsidRDefault="00CF7104" w:rsidP="003A0B5F">
      <w:pPr>
        <w:pStyle w:val="Compact"/>
        <w:ind w:left="240"/>
      </w:pPr>
      <w:hyperlink w:anchor="figure-9.9">
        <w:r w:rsidR="00CD01CF">
          <w:rPr>
            <w:rStyle w:val="Hyperlink"/>
          </w:rPr>
          <w:t>9. 9</w:t>
        </w:r>
      </w:hyperlink>
      <w:r w:rsidR="00CD01CF">
        <w:t xml:space="preserve"> - Life Partitioning Analogy using a Cluedo™ board</w:t>
      </w:r>
    </w:p>
    <w:p w:rsidR="00CF4039" w:rsidRDefault="00CF7104" w:rsidP="003A0B5F">
      <w:pPr>
        <w:pStyle w:val="Compact"/>
        <w:ind w:left="240"/>
      </w:pPr>
      <w:hyperlink w:anchor="figure-9.10">
        <w:r w:rsidR="00CD01CF">
          <w:rPr>
            <w:rStyle w:val="Hyperlink"/>
          </w:rPr>
          <w:t>9.10</w:t>
        </w:r>
      </w:hyperlink>
      <w:r w:rsidR="00CD01CF">
        <w:t xml:space="preserve"> - Mock-up: Browsing by Areas of Life</w:t>
      </w:r>
    </w:p>
    <w:p w:rsidR="00CF4039" w:rsidRDefault="00CF7104" w:rsidP="003A0B5F">
      <w:pPr>
        <w:pStyle w:val="Compact"/>
        <w:ind w:left="240"/>
      </w:pPr>
      <w:hyperlink w:anchor="figure-9.11">
        <w:r w:rsidR="00CD01CF">
          <w:rPr>
            <w:rStyle w:val="Hyperlink"/>
          </w:rPr>
          <w:t>9.11</w:t>
        </w:r>
      </w:hyperlink>
      <w:r w:rsidR="00CD01CF">
        <w:t xml:space="preserve"> - Identifying Entity Associations in Data</w:t>
      </w:r>
    </w:p>
    <w:p w:rsidR="00CF4039" w:rsidRDefault="00CF7104" w:rsidP="003A0B5F">
      <w:pPr>
        <w:pStyle w:val="Compact"/>
        <w:ind w:left="240"/>
      </w:pPr>
      <w:hyperlink w:anchor="figure-9.12">
        <w:r w:rsidR="00CD01CF">
          <w:rPr>
            <w:rStyle w:val="Hyperlink"/>
          </w:rPr>
          <w:t>9.12</w:t>
        </w:r>
      </w:hyperlink>
      <w:r w:rsidR="00CD01CF">
        <w:t xml:space="preserve"> - Facebook’s </w:t>
      </w:r>
      <w:r w:rsidR="00CD01CF">
        <w:rPr>
          <w:i/>
          <w:iCs/>
        </w:rPr>
        <w:t>world2vec</w:t>
      </w:r>
      <w:r w:rsidR="00CD01CF">
        <w:t xml:space="preserve"> Model, Semantically Modelling Human Information from Social Media Posts on Facebook</w:t>
      </w:r>
    </w:p>
    <w:p w:rsidR="00CF4039" w:rsidRDefault="00CF7104" w:rsidP="003A0B5F">
      <w:pPr>
        <w:pStyle w:val="Compact"/>
        <w:ind w:left="240"/>
      </w:pPr>
      <w:hyperlink w:anchor="figure-9.13">
        <w:r w:rsidR="00CD01CF">
          <w:rPr>
            <w:rStyle w:val="Hyperlink"/>
          </w:rPr>
          <w:t>9.13</w:t>
        </w:r>
      </w:hyperlink>
      <w:r w:rsidR="00CD01CF">
        <w:t xml:space="preserve"> - Identifying the Attributes of Data</w:t>
      </w:r>
    </w:p>
    <w:p w:rsidR="00CF4039" w:rsidRDefault="00CF7104" w:rsidP="003A0B5F">
      <w:pPr>
        <w:pStyle w:val="Compact"/>
        <w:ind w:left="240"/>
      </w:pPr>
      <w:hyperlink w:anchor="figure-9.14">
        <w:r w:rsidR="00CD01CF">
          <w:rPr>
            <w:rStyle w:val="Hyperlink"/>
          </w:rPr>
          <w:t>9.14</w:t>
        </w:r>
      </w:hyperlink>
      <w:r w:rsidR="00CD01CF">
        <w:t xml:space="preserve"> - Determining the Nature of a Piece of Data</w:t>
      </w:r>
    </w:p>
    <w:p w:rsidR="00CF4039" w:rsidRDefault="00CF7104" w:rsidP="003A0B5F">
      <w:pPr>
        <w:pStyle w:val="Compact"/>
        <w:ind w:left="240"/>
      </w:pPr>
      <w:hyperlink w:anchor="figure-9.15">
        <w:r w:rsidR="00CD01CF">
          <w:rPr>
            <w:rStyle w:val="Hyperlink"/>
          </w:rPr>
          <w:t>9.15</w:t>
        </w:r>
      </w:hyperlink>
      <w:r w:rsidR="00CD01CF">
        <w:t xml:space="preserve"> - Attributes of Data</w:t>
      </w:r>
    </w:p>
    <w:p w:rsidR="00CF4039" w:rsidRDefault="00CF7104" w:rsidP="003A0B5F">
      <w:pPr>
        <w:pStyle w:val="Compact"/>
        <w:ind w:left="240"/>
      </w:pPr>
      <w:hyperlink w:anchor="figure-9.16">
        <w:r w:rsidR="00CD01CF">
          <w:rPr>
            <w:rStyle w:val="Hyperlink"/>
          </w:rPr>
          <w:t>9.16</w:t>
        </w:r>
      </w:hyperlink>
      <w:r w:rsidR="00CD01CF">
        <w:t xml:space="preserve"> - Actions One Might Perform on Life Information</w:t>
      </w:r>
    </w:p>
    <w:p w:rsidR="00CF4039" w:rsidRDefault="00CF7104" w:rsidP="003A0B5F">
      <w:pPr>
        <w:pStyle w:val="Compact"/>
        <w:ind w:left="240"/>
      </w:pPr>
      <w:hyperlink w:anchor="figure-9.17">
        <w:r w:rsidR="00CD01CF">
          <w:rPr>
            <w:rStyle w:val="Hyperlink"/>
          </w:rPr>
          <w:t>9.17</w:t>
        </w:r>
      </w:hyperlink>
      <w:r w:rsidR="00CD01CF">
        <w:t xml:space="preserve"> - Questions One Might Ask of Life Information</w:t>
      </w:r>
    </w:p>
    <w:p w:rsidR="00CF4039" w:rsidRDefault="00CF7104" w:rsidP="003A0B5F">
      <w:pPr>
        <w:pStyle w:val="Compact"/>
        <w:ind w:left="240"/>
      </w:pPr>
      <w:hyperlink w:anchor="figure-9.18">
        <w:r w:rsidR="00CD01CF">
          <w:rPr>
            <w:rStyle w:val="Hyperlink"/>
          </w:rPr>
          <w:t>9.18</w:t>
        </w:r>
      </w:hyperlink>
      <w:r w:rsidR="00CD01CF">
        <w:t xml:space="preserve"> - Example Taxonomies for Life Information Navigation</w:t>
      </w:r>
    </w:p>
    <w:p w:rsidR="00CF4039" w:rsidRDefault="00CF7104" w:rsidP="003A0B5F">
      <w:pPr>
        <w:pStyle w:val="Compact"/>
        <w:ind w:left="240"/>
      </w:pPr>
      <w:hyperlink w:anchor="figure-9.19">
        <w:r w:rsidR="00CD01CF">
          <w:rPr>
            <w:rStyle w:val="Hyperlink"/>
          </w:rPr>
          <w:t>9.19</w:t>
        </w:r>
      </w:hyperlink>
      <w:r w:rsidR="00CD01CF">
        <w:t xml:space="preserve"> - HDR Approach 3: Defending User Autonomy and Hacking the Information Landscape</w:t>
      </w:r>
    </w:p>
    <w:p w:rsidR="00CF4039" w:rsidRDefault="00CF7104" w:rsidP="003A0B5F">
      <w:pPr>
        <w:pStyle w:val="Compact"/>
        <w:ind w:left="240"/>
      </w:pPr>
      <w:hyperlink w:anchor="figure-9.20">
        <w:r w:rsidR="00CD01CF">
          <w:rPr>
            <w:rStyle w:val="Hyperlink"/>
          </w:rPr>
          <w:t>9.20</w:t>
        </w:r>
      </w:hyperlink>
      <w:r w:rsidR="00CD01CF">
        <w:t xml:space="preserve"> - The Modern ‘Black Box’ View of Technology</w:t>
      </w:r>
    </w:p>
    <w:p w:rsidR="00CF4039" w:rsidRDefault="00CF7104" w:rsidP="003A0B5F">
      <w:pPr>
        <w:pStyle w:val="Compact"/>
        <w:ind w:left="240"/>
      </w:pPr>
      <w:hyperlink w:anchor="figure-9.21">
        <w:r w:rsidR="00CD01CF">
          <w:rPr>
            <w:rStyle w:val="Hyperlink"/>
          </w:rPr>
          <w:t>9.21</w:t>
        </w:r>
      </w:hyperlink>
      <w:r w:rsidR="00CD01CF">
        <w:t xml:space="preserve"> - HDR Approach 4: Winning Hearts and Minds: Teaching, Championing and Selling the Vision</w:t>
      </w:r>
    </w:p>
    <w:p w:rsidR="00CF4039" w:rsidRDefault="00CF7104" w:rsidP="003A0B5F">
      <w:pPr>
        <w:pStyle w:val="Compact"/>
        <w:ind w:left="240"/>
      </w:pPr>
      <w:hyperlink w:anchor="figure-9.22">
        <w:r w:rsidR="00CD01CF">
          <w:rPr>
            <w:rStyle w:val="Hyperlink"/>
          </w:rPr>
          <w:t>9.22</w:t>
        </w:r>
      </w:hyperlink>
      <w:r w:rsidR="00CD01CF">
        <w:t xml:space="preserve"> - SILVER Health Data Viewing Interface</w:t>
      </w:r>
    </w:p>
    <w:p w:rsidR="00CF4039" w:rsidRDefault="00CF7104" w:rsidP="003A0B5F">
      <w:pPr>
        <w:pStyle w:val="Compact"/>
        <w:ind w:left="240"/>
      </w:pPr>
      <w:hyperlink w:anchor="figure-9.23">
        <w:r w:rsidR="00CD01CF">
          <w:rPr>
            <w:rStyle w:val="Hyperlink"/>
          </w:rPr>
          <w:t>9.23</w:t>
        </w:r>
      </w:hyperlink>
      <w:r w:rsidR="00CD01CF">
        <w:t xml:space="preserve"> - Summary of Generalised Change Strategies for Pursuing Better HDR, Using the ToC Model</w:t>
      </w:r>
    </w:p>
    <w:p w:rsidR="00CF4039" w:rsidRDefault="00CD01CF">
      <w:pPr>
        <w:pStyle w:val="Heading3"/>
      </w:pPr>
      <w:bookmarkStart w:id="52" w:name="_Toc112312289"/>
      <w:bookmarkStart w:id="53" w:name="X2ff848240aef712d907f9e3487c71611a2c5f27"/>
      <w:bookmarkStart w:id="54" w:name="_Toc112326121"/>
      <w:bookmarkEnd w:id="50"/>
      <w:r>
        <w:t>Figures in ‘Additional Reference Information’</w:t>
      </w:r>
      <w:bookmarkEnd w:id="52"/>
      <w:bookmarkEnd w:id="54"/>
    </w:p>
    <w:p w:rsidR="00CF4039" w:rsidRDefault="00CF7104" w:rsidP="003A0B5F">
      <w:pPr>
        <w:pStyle w:val="Compact"/>
        <w:ind w:left="240"/>
      </w:pPr>
      <w:hyperlink w:anchor="figure-ari3.1">
        <w:r w:rsidR="00CD01CF">
          <w:rPr>
            <w:rStyle w:val="Hyperlink"/>
          </w:rPr>
          <w:t>ARI3.1</w:t>
        </w:r>
      </w:hyperlink>
      <w:r w:rsidR="00CD01CF">
        <w:t xml:space="preserve"> - Private Data Viewing Monitor with Viewing Glasses</w:t>
      </w:r>
    </w:p>
    <w:p w:rsidR="00CF4039" w:rsidRDefault="00CF7104" w:rsidP="003A0B5F">
      <w:pPr>
        <w:pStyle w:val="Compact"/>
        <w:ind w:left="240"/>
      </w:pPr>
      <w:hyperlink w:anchor="figure-ari4.1">
        <w:r w:rsidR="00CD01CF">
          <w:rPr>
            <w:rStyle w:val="Hyperlink"/>
          </w:rPr>
          <w:t>ARI4.1</w:t>
        </w:r>
      </w:hyperlink>
      <w:r w:rsidR="00CD01CF">
        <w:t xml:space="preserve"> - Extract of Sample Scenario Storyboarding Exercise walkthrough</w:t>
      </w:r>
    </w:p>
    <w:p w:rsidR="00CF4039" w:rsidRDefault="00CF7104" w:rsidP="003A0B5F">
      <w:pPr>
        <w:pStyle w:val="Compact"/>
        <w:ind w:left="240"/>
      </w:pPr>
      <w:hyperlink w:anchor="figure-ari4.2">
        <w:r w:rsidR="00CD01CF">
          <w:rPr>
            <w:rStyle w:val="Hyperlink"/>
          </w:rPr>
          <w:t>ARI4.2</w:t>
        </w:r>
      </w:hyperlink>
      <w:r w:rsidR="00CD01CF">
        <w:t xml:space="preserve"> - Example Backing Mat for Storyboard Decks</w:t>
      </w:r>
    </w:p>
    <w:p w:rsidR="00CF4039" w:rsidRDefault="00CF7104" w:rsidP="003A0B5F">
      <w:pPr>
        <w:pStyle w:val="Compact"/>
        <w:ind w:left="240"/>
      </w:pPr>
      <w:hyperlink w:anchor="figure-ari5.1">
        <w:r w:rsidR="00CD01CF">
          <w:rPr>
            <w:rStyle w:val="Hyperlink"/>
          </w:rPr>
          <w:t>ARI5.1</w:t>
        </w:r>
      </w:hyperlink>
      <w:r w:rsidR="00CD01CF">
        <w:t xml:space="preserve"> - Screenshot from </w:t>
      </w:r>
      <w:r w:rsidR="00CD01CF">
        <w:rPr>
          <w:i/>
          <w:iCs/>
        </w:rPr>
        <w:t>Quirkos</w:t>
      </w:r>
      <w:r w:rsidR="00CD01CF">
        <w:t xml:space="preserve"> During Coding Process</w:t>
      </w:r>
    </w:p>
    <w:p w:rsidR="00CF4039" w:rsidRDefault="00CF7104" w:rsidP="003A0B5F">
      <w:pPr>
        <w:pStyle w:val="Compact"/>
        <w:ind w:left="240"/>
      </w:pPr>
      <w:hyperlink w:anchor="figure-ari5.2">
        <w:r w:rsidR="00CD01CF">
          <w:rPr>
            <w:rStyle w:val="Hyperlink"/>
          </w:rPr>
          <w:t>ARI5.2</w:t>
        </w:r>
      </w:hyperlink>
      <w:r w:rsidR="00CD01CF">
        <w:t xml:space="preserve"> - Screenshot from </w:t>
      </w:r>
      <w:r w:rsidR="00CD01CF">
        <w:rPr>
          <w:i/>
          <w:iCs/>
        </w:rPr>
        <w:t>Quirkos</w:t>
      </w:r>
      <w:r w:rsidR="00CD01CF">
        <w:t xml:space="preserve"> at End of Coding Process</w:t>
      </w:r>
    </w:p>
    <w:p w:rsidR="00CF4039" w:rsidRDefault="00CF7104" w:rsidP="003A0B5F">
      <w:pPr>
        <w:pStyle w:val="Compact"/>
        <w:ind w:left="240"/>
      </w:pPr>
      <w:hyperlink w:anchor="figure-ari5.3">
        <w:r w:rsidR="00CD01CF">
          <w:rPr>
            <w:rStyle w:val="Hyperlink"/>
          </w:rPr>
          <w:t>ARI5.3</w:t>
        </w:r>
      </w:hyperlink>
      <w:r w:rsidR="00CD01CF">
        <w:t xml:space="preserve"> - Screenshot from </w:t>
      </w:r>
      <w:r w:rsidR="00CD01CF">
        <w:rPr>
          <w:i/>
          <w:iCs/>
        </w:rPr>
        <w:t>Workflowy</w:t>
      </w:r>
      <w:r w:rsidR="00CD01CF">
        <w:t xml:space="preserve"> During Theme Construction</w:t>
      </w:r>
    </w:p>
    <w:p w:rsidR="00CF4039" w:rsidRDefault="00CF7104" w:rsidP="003A0B5F">
      <w:pPr>
        <w:pStyle w:val="Compact"/>
        <w:ind w:left="240"/>
      </w:pPr>
      <w:hyperlink w:anchor="figure-ari7.1">
        <w:r w:rsidR="00CD01CF">
          <w:rPr>
            <w:rStyle w:val="Hyperlink"/>
          </w:rPr>
          <w:t>ARI7.1</w:t>
        </w:r>
      </w:hyperlink>
      <w:r w:rsidR="00CD01CF">
        <w:t xml:space="preserve"> - Screenshot from a Web Augmented version of the </w:t>
      </w:r>
      <w:r w:rsidR="00CD01CF">
        <w:rPr>
          <w:i/>
          <w:iCs/>
        </w:rPr>
        <w:t>Just Eat</w:t>
      </w:r>
      <w:r w:rsidR="00CD01CF">
        <w:t xml:space="preserve"> Website</w:t>
      </w:r>
    </w:p>
    <w:p w:rsidR="00CF4039" w:rsidRDefault="00CD01CF">
      <w:pPr>
        <w:pStyle w:val="Heading2"/>
      </w:pPr>
      <w:bookmarkStart w:id="55" w:name="_Toc112312290"/>
      <w:bookmarkStart w:id="56" w:name="inset-boxes"/>
      <w:bookmarkStart w:id="57" w:name="_Toc112326122"/>
      <w:bookmarkEnd w:id="26"/>
      <w:bookmarkEnd w:id="53"/>
      <w:r>
        <w:t>List of Inset Boxes by Chapter</w:t>
      </w:r>
      <w:bookmarkEnd w:id="55"/>
      <w:bookmarkEnd w:id="57"/>
    </w:p>
    <w:p w:rsidR="00CF4039" w:rsidRDefault="00CD01CF">
      <w:pPr>
        <w:pStyle w:val="Heading3"/>
      </w:pPr>
      <w:bookmarkStart w:id="58" w:name="_Toc112312291"/>
      <w:bookmarkStart w:id="59" w:name="inset-boxes-c7"/>
      <w:bookmarkStart w:id="60" w:name="_Toc112326123"/>
      <w:r>
        <w:t>Inset Boxes in Chapter 7</w:t>
      </w:r>
      <w:bookmarkEnd w:id="58"/>
      <w:bookmarkEnd w:id="60"/>
    </w:p>
    <w:p w:rsidR="00CF4039" w:rsidRDefault="00CF7104" w:rsidP="003A0B5F">
      <w:pPr>
        <w:pStyle w:val="Compact"/>
        <w:ind w:left="240"/>
      </w:pPr>
      <w:hyperlink w:anchor="hdr-definition">
        <w:r w:rsidR="00CD01CF">
          <w:rPr>
            <w:rStyle w:val="Hyperlink"/>
          </w:rPr>
          <w:t>Definition</w:t>
        </w:r>
      </w:hyperlink>
      <w:r w:rsidR="00CD01CF">
        <w:t xml:space="preserve"> - A Definition of Human Data Relations (HDR)</w:t>
      </w:r>
    </w:p>
    <w:p w:rsidR="00CF4039" w:rsidRDefault="00CD01CF">
      <w:pPr>
        <w:pStyle w:val="Heading3"/>
      </w:pPr>
      <w:bookmarkStart w:id="61" w:name="_Toc112312292"/>
      <w:bookmarkStart w:id="62" w:name="inset-boxes-c8"/>
      <w:bookmarkStart w:id="63" w:name="_Toc112326124"/>
      <w:bookmarkEnd w:id="59"/>
      <w:r>
        <w:t>Inset Boxes in Chapter 8</w:t>
      </w:r>
      <w:bookmarkEnd w:id="61"/>
      <w:bookmarkEnd w:id="63"/>
    </w:p>
    <w:p w:rsidR="00CF4039" w:rsidRDefault="00CF7104" w:rsidP="003A0B5F">
      <w:pPr>
        <w:pStyle w:val="Compact"/>
        <w:ind w:left="240"/>
      </w:pPr>
      <w:hyperlink w:anchor="insight-1">
        <w:r w:rsidR="00CD01CF">
          <w:rPr>
            <w:rStyle w:val="Hyperlink"/>
          </w:rPr>
          <w:t>Insight 1</w:t>
        </w:r>
      </w:hyperlink>
      <w:r w:rsidR="00CD01CF">
        <w:t xml:space="preserve"> - Life Information Makes Data Relatable.</w:t>
      </w:r>
    </w:p>
    <w:p w:rsidR="00CF4039" w:rsidRDefault="00CF7104" w:rsidP="003A0B5F">
      <w:pPr>
        <w:pStyle w:val="Compact"/>
        <w:ind w:left="240"/>
      </w:pPr>
      <w:hyperlink w:anchor="insight-2">
        <w:r w:rsidR="00CD01CF">
          <w:rPr>
            <w:rStyle w:val="Hyperlink"/>
          </w:rPr>
          <w:t>Insight 2</w:t>
        </w:r>
      </w:hyperlink>
      <w:r w:rsidR="00CD01CF">
        <w:t xml:space="preserve"> - Data Needs to be United and Unified.</w:t>
      </w:r>
    </w:p>
    <w:p w:rsidR="00CF4039" w:rsidRDefault="00CF7104" w:rsidP="003A0B5F">
      <w:pPr>
        <w:pStyle w:val="Compact"/>
        <w:ind w:left="240"/>
      </w:pPr>
      <w:hyperlink w:anchor="insight-3">
        <w:r w:rsidR="00CD01CF">
          <w:rPr>
            <w:rStyle w:val="Hyperlink"/>
          </w:rPr>
          <w:t>Insight 3</w:t>
        </w:r>
      </w:hyperlink>
      <w:r w:rsidR="00CD01CF">
        <w:t xml:space="preserve"> - Data Must be Transformed into a Versatile Material.</w:t>
      </w:r>
    </w:p>
    <w:p w:rsidR="00CF4039" w:rsidRDefault="00CF7104" w:rsidP="003A0B5F">
      <w:pPr>
        <w:pStyle w:val="Compact"/>
        <w:ind w:left="240"/>
      </w:pPr>
      <w:hyperlink w:anchor="insight-4">
        <w:r w:rsidR="00CD01CF">
          <w:rPr>
            <w:rStyle w:val="Hyperlink"/>
          </w:rPr>
          <w:t>Insight 4</w:t>
        </w:r>
      </w:hyperlink>
      <w:r w:rsidR="00CD01CF">
        <w:t xml:space="preserve"> - Ecosystem Information is an Antidote to Digital Life Complexity.</w:t>
      </w:r>
    </w:p>
    <w:p w:rsidR="00CF4039" w:rsidRDefault="00CF7104" w:rsidP="003A0B5F">
      <w:pPr>
        <w:pStyle w:val="Compact"/>
        <w:ind w:left="240"/>
      </w:pPr>
      <w:hyperlink w:anchor="insight-5">
        <w:r w:rsidR="00CD01CF">
          <w:rPr>
            <w:rStyle w:val="Hyperlink"/>
          </w:rPr>
          <w:t>Insight 5</w:t>
        </w:r>
      </w:hyperlink>
      <w:r w:rsidR="00CD01CF">
        <w:t xml:space="preserve"> - We Must Know Data’s Provenance.</w:t>
      </w:r>
    </w:p>
    <w:p w:rsidR="00CF4039" w:rsidRDefault="00CF7104" w:rsidP="003A0B5F">
      <w:pPr>
        <w:pStyle w:val="Compact"/>
        <w:ind w:left="240"/>
      </w:pPr>
      <w:hyperlink w:anchor="insight-6">
        <w:r w:rsidR="00CD01CF">
          <w:rPr>
            <w:rStyle w:val="Hyperlink"/>
          </w:rPr>
          <w:t>Insight 6</w:t>
        </w:r>
      </w:hyperlink>
      <w:r w:rsidR="00CD01CF">
        <w:t xml:space="preserve"> - Data Holders use Four Levers of Infrastructural Power.</w:t>
      </w:r>
    </w:p>
    <w:p w:rsidR="00CF4039" w:rsidRDefault="00CF7104" w:rsidP="003A0B5F">
      <w:pPr>
        <w:pStyle w:val="Compact"/>
        <w:ind w:left="240"/>
      </w:pPr>
      <w:hyperlink w:anchor="insight-7">
        <w:r w:rsidR="00CD01CF">
          <w:rPr>
            <w:rStyle w:val="Hyperlink"/>
          </w:rPr>
          <w:t>Insight 7</w:t>
        </w:r>
      </w:hyperlink>
      <w:r w:rsidR="00CD01CF">
        <w:t xml:space="preserve"> - Human-centred Information Systems Must Serve Human Values, Relieve Pain and Deliver New Life Capabilities.</w:t>
      </w:r>
    </w:p>
    <w:p w:rsidR="00CF4039" w:rsidRDefault="00CF7104" w:rsidP="003A0B5F">
      <w:pPr>
        <w:pStyle w:val="Compact"/>
        <w:ind w:left="240"/>
      </w:pPr>
      <w:hyperlink w:anchor="insight-8">
        <w:r w:rsidR="00CD01CF">
          <w:rPr>
            <w:rStyle w:val="Hyperlink"/>
          </w:rPr>
          <w:t>Insight 8</w:t>
        </w:r>
      </w:hyperlink>
      <w:r w:rsidR="00CD01CF">
        <w:t xml:space="preserve"> - We Need to Teach Computers to Understand Human Information.</w:t>
      </w:r>
    </w:p>
    <w:p w:rsidR="00CF4039" w:rsidRDefault="00CD01CF">
      <w:pPr>
        <w:pStyle w:val="Heading3"/>
      </w:pPr>
      <w:bookmarkStart w:id="64" w:name="_Toc112312293"/>
      <w:bookmarkStart w:id="65" w:name="inset-boxes-c9"/>
      <w:bookmarkStart w:id="66" w:name="_Toc112326125"/>
      <w:bookmarkEnd w:id="62"/>
      <w:r>
        <w:t>Inset Boxes in Chapter 9</w:t>
      </w:r>
      <w:bookmarkEnd w:id="64"/>
      <w:bookmarkEnd w:id="66"/>
    </w:p>
    <w:p w:rsidR="00CF4039" w:rsidRDefault="00CF7104" w:rsidP="003A0B5F">
      <w:pPr>
        <w:pStyle w:val="Compact"/>
        <w:ind w:left="240"/>
      </w:pPr>
      <w:hyperlink w:anchor="insight-9">
        <w:r w:rsidR="00CD01CF">
          <w:rPr>
            <w:rStyle w:val="Hyperlink"/>
          </w:rPr>
          <w:t>Insight 9</w:t>
        </w:r>
      </w:hyperlink>
      <w:r w:rsidR="00CD01CF">
        <w:t xml:space="preserve"> - Individual GDPR Requests can Compel Companies to Change Data Practices.</w:t>
      </w:r>
    </w:p>
    <w:p w:rsidR="00CF4039" w:rsidRDefault="00CF7104" w:rsidP="003A0B5F">
      <w:pPr>
        <w:pStyle w:val="Compact"/>
        <w:ind w:left="240"/>
      </w:pPr>
      <w:hyperlink w:anchor="insight-10">
        <w:r w:rsidR="00CD01CF">
          <w:rPr>
            <w:rStyle w:val="Hyperlink"/>
          </w:rPr>
          <w:t>Insight 10</w:t>
        </w:r>
      </w:hyperlink>
      <w:r w:rsidR="00CD01CF">
        <w:t xml:space="preserve"> - Collectives can Compare and Unify their Data and Use it to Demand Change.</w:t>
      </w:r>
    </w:p>
    <w:p w:rsidR="00CF4039" w:rsidRDefault="00CF7104" w:rsidP="003A0B5F">
      <w:pPr>
        <w:pStyle w:val="Compact"/>
        <w:ind w:left="240"/>
      </w:pPr>
      <w:hyperlink w:anchor="insight-11">
        <w:r w:rsidR="00CD01CF">
          <w:rPr>
            <w:rStyle w:val="Hyperlink"/>
          </w:rPr>
          <w:t>Insight 11</w:t>
        </w:r>
      </w:hyperlink>
      <w:r w:rsidR="00CD01CF">
        <w:t xml:space="preserve"> - Automating the Identification of Entities can enhance Machine Understanding and Unburden Life Interface Users.</w:t>
      </w:r>
    </w:p>
    <w:p w:rsidR="00CF4039" w:rsidRDefault="00CF7104" w:rsidP="003A0B5F">
      <w:pPr>
        <w:pStyle w:val="Compact"/>
        <w:ind w:left="240"/>
      </w:pPr>
      <w:hyperlink w:anchor="insight-12">
        <w:r w:rsidR="00CD01CF">
          <w:rPr>
            <w:rStyle w:val="Hyperlink"/>
          </w:rPr>
          <w:t>Insight 12</w:t>
        </w:r>
      </w:hyperlink>
      <w:r w:rsidR="00CD01CF">
        <w:t xml:space="preserve"> - The ‘Seams’ of Digital Services need to be identified, exploited and protected.</w:t>
      </w:r>
    </w:p>
    <w:p w:rsidR="00CF4039" w:rsidRDefault="00CF7104" w:rsidP="003A0B5F">
      <w:pPr>
        <w:pStyle w:val="Compact"/>
        <w:ind w:left="240"/>
      </w:pPr>
      <w:hyperlink w:anchor="insight-13">
        <w:r w:rsidR="00CD01CF">
          <w:rPr>
            <w:rStyle w:val="Hyperlink"/>
          </w:rPr>
          <w:t>Insight 13</w:t>
        </w:r>
      </w:hyperlink>
      <w:r w:rsidR="00CD01CF">
        <w:t xml:space="preserve"> - It is Possible (and Necessary) to Demonstrate Business Benefits of Transparency and Human-centricity.</w:t>
      </w:r>
    </w:p>
    <w:p w:rsidR="00CF4039" w:rsidRDefault="00CF7104">
      <w:r>
        <w:rPr>
          <w:noProof/>
        </w:rPr>
        <w:pict>
          <v:rect id="_x0000_i1036" alt="" style="width:470.25pt;height:.05pt;mso-width-percent:0;mso-height-percent:0;mso-width-percent:0;mso-height-percent:0" o:hralign="center" o:hrstd="t" o:hr="t"/>
        </w:pict>
      </w:r>
    </w:p>
    <w:p w:rsidR="00E1263F" w:rsidRDefault="00E1263F">
      <w:pPr>
        <w:pStyle w:val="Heading1"/>
        <w:rPr>
          <w:rStyle w:val="SectionNumber"/>
        </w:rPr>
        <w:sectPr w:rsidR="00E1263F" w:rsidSect="00253C5C">
          <w:footerReference w:type="even" r:id="rId8"/>
          <w:footerReference w:type="default" r:id="rId9"/>
          <w:pgSz w:w="12240" w:h="15840"/>
          <w:pgMar w:top="1134" w:right="1134" w:bottom="1134" w:left="1701" w:header="720" w:footer="720" w:gutter="0"/>
          <w:pgNumType w:fmt="lowerRoman" w:start="1"/>
          <w:cols w:space="720"/>
          <w:titlePg/>
        </w:sectPr>
      </w:pPr>
      <w:bookmarkStart w:id="67" w:name="chapter-1"/>
      <w:bookmarkEnd w:id="8"/>
      <w:bookmarkEnd w:id="56"/>
      <w:bookmarkEnd w:id="65"/>
    </w:p>
    <w:p w:rsidR="00CF4039" w:rsidRDefault="00DD4430">
      <w:pPr>
        <w:pStyle w:val="Heading1"/>
      </w:pPr>
      <w:bookmarkStart w:id="68" w:name="_Toc112326126"/>
      <w:r>
        <w:rPr>
          <w:rStyle w:val="SectionNumber"/>
        </w:rPr>
        <w:lastRenderedPageBreak/>
        <w:t xml:space="preserve">Chapter </w:t>
      </w:r>
      <w:r w:rsidR="00CD01CF">
        <w:rPr>
          <w:rStyle w:val="SectionNumber"/>
        </w:rPr>
        <w:t>1</w:t>
      </w:r>
      <w:r>
        <w:rPr>
          <w:rStyle w:val="SectionNumber"/>
        </w:rPr>
        <w:t xml:space="preserve">. </w:t>
      </w:r>
      <w:r w:rsidR="00CD01CF">
        <w:t>Introduction</w:t>
      </w:r>
      <w:bookmarkEnd w:id="68"/>
    </w:p>
    <w:p w:rsidR="00283BD1" w:rsidRDefault="00283BD1" w:rsidP="00283BD1">
      <w:pPr>
        <w:pStyle w:val="BlockText"/>
        <w:spacing w:line="276" w:lineRule="auto"/>
        <w:rPr>
          <w:i/>
          <w:iCs/>
        </w:rPr>
      </w:pPr>
    </w:p>
    <w:p w:rsidR="00283BD1" w:rsidRDefault="00CD01CF" w:rsidP="00283BD1">
      <w:pPr>
        <w:pStyle w:val="BlockText"/>
        <w:spacing w:line="276" w:lineRule="auto"/>
        <w:rPr>
          <w:i/>
          <w:iCs/>
        </w:rPr>
      </w:pPr>
      <w:r>
        <w:rPr>
          <w:i/>
          <w:iCs/>
        </w:rPr>
        <w:t>“My data is everywhere, and I am nowhere.”</w:t>
      </w:r>
    </w:p>
    <w:p w:rsidR="00CF4039" w:rsidRDefault="00CD01CF" w:rsidP="00283BD1">
      <w:pPr>
        <w:pStyle w:val="BlockText"/>
        <w:spacing w:line="276" w:lineRule="auto"/>
        <w:jc w:val="right"/>
      </w:pPr>
      <w:r>
        <w:t xml:space="preserve">—Imogen Heap (musician and digital rights advocate), </w:t>
      </w:r>
      <w:r w:rsidR="00283BD1">
        <w:br/>
      </w:r>
      <w:r>
        <w:t xml:space="preserve">speaking at MyData 2019, encapsulating a core problem </w:t>
      </w:r>
      <w:r w:rsidR="00283BD1">
        <w:br/>
      </w:r>
      <w:r>
        <w:t>with modern digital life.</w:t>
      </w:r>
    </w:p>
    <w:p w:rsidR="00283BD1" w:rsidRPr="00283BD1" w:rsidRDefault="00283BD1" w:rsidP="00283BD1">
      <w:pPr>
        <w:pStyle w:val="BodyText"/>
      </w:pPr>
    </w:p>
    <w:p w:rsidR="00CF4039" w:rsidRDefault="00CD01CF">
      <w:pPr>
        <w:pStyle w:val="Heading2"/>
      </w:pPr>
      <w:bookmarkStart w:id="69" w:name="X491f8b5ecc09d9de308ea37e6a23ad2dd66c256"/>
      <w:bookmarkStart w:id="70" w:name="_Toc112326127"/>
      <w:r>
        <w:rPr>
          <w:rStyle w:val="SectionNumber"/>
        </w:rPr>
        <w:t>1.1</w:t>
      </w:r>
      <w:r>
        <w:tab/>
        <w:t>Background and Motivation for this Research</w:t>
      </w:r>
      <w:bookmarkEnd w:id="70"/>
    </w:p>
    <w:p w:rsidR="00CF4039" w:rsidRDefault="00CD01CF">
      <w:pPr>
        <w:pStyle w:val="FirstParagraph"/>
      </w:pPr>
      <w:r>
        <w:t>We live in an increasingly data-centric world, where our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lives in myriad ways, from determining eligibility to access particular services, benefits or products or targeting advertisements or recommendations to influencing our decisions and behaviour. Data about people has become extremely valuable. It is ‘the new oil’ (</w:t>
      </w:r>
      <w:hyperlink w:anchor="ref-toonders2014">
        <w:r>
          <w:rPr>
            <w:rStyle w:val="Hyperlink"/>
          </w:rPr>
          <w:t>Toonders, 2014</w:t>
        </w:r>
      </w:hyperlink>
      <w:r>
        <w:t xml:space="preserve">) driving a model of </w:t>
      </w:r>
      <w:r>
        <w:rPr>
          <w:i/>
          <w:iCs/>
        </w:rPr>
        <w:t>surveillance capitalism</w:t>
      </w:r>
      <w:r>
        <w:t xml:space="preserve"> (</w:t>
      </w:r>
      <w:hyperlink w:anchor="ref-zuboff2019">
        <w:r>
          <w:rPr>
            <w:rStyle w:val="Hyperlink"/>
          </w:rPr>
          <w:t>Zuboff, 2019</w:t>
        </w:r>
      </w:hyperlink>
      <w:r>
        <w:t>) that collects data and exploits it for profit.</w:t>
      </w:r>
    </w:p>
    <w:p w:rsidR="00CF4039" w:rsidRDefault="00CD01CF">
      <w:pPr>
        <w:pStyle w:val="BodyText"/>
      </w:pPr>
      <w:r>
        <w:t>This multi-party use of data has resulted in a splintering (</w:t>
      </w:r>
      <w:hyperlink w:anchor="ref-lemley2021">
        <w:r>
          <w:rPr>
            <w:rStyle w:val="Hyperlink"/>
          </w:rPr>
          <w:t>Lemley, 2021</w:t>
        </w:r>
      </w:hyperlink>
      <w:r>
        <w:t xml:space="preserve">) of our </w:t>
      </w:r>
      <w:r>
        <w:rPr>
          <w:i/>
          <w:iCs/>
        </w:rPr>
        <w:t>digital selves</w:t>
      </w:r>
      <w:r>
        <w:t xml:space="preserve"> across hundreds of different organisations’ computer systems, creating ‘a chaos of multiplicity’ (</w:t>
      </w:r>
      <w:hyperlink w:anchor="ref-bødker2015">
        <w:r>
          <w:rPr>
            <w:rStyle w:val="Hyperlink"/>
          </w:rPr>
          <w:t>Bødker, 2015</w:t>
        </w:r>
      </w:hyperlink>
      <w:r>
        <w:t>) where data becomes trapped (</w:t>
      </w:r>
      <w:hyperlink w:anchor="ref-abiteboul2015">
        <w:r>
          <w:rPr>
            <w:rStyle w:val="Hyperlink"/>
          </w:rPr>
          <w:t>Abiteboul, André and Kaplan, 2015</w:t>
        </w:r>
      </w:hyperlink>
      <w:r>
        <w:t>) and hard to manage. Current data practices cause harm to individuals through anxiety, distraction and a sense of being overwhelmed (</w:t>
      </w:r>
      <w:hyperlink w:anchor="ref-fu2020">
        <w:r>
          <w:rPr>
            <w:rStyle w:val="Hyperlink"/>
          </w:rPr>
          <w:t xml:space="preserve">Fu </w:t>
        </w:r>
        <w:r>
          <w:rPr>
            <w:rStyle w:val="Hyperlink"/>
            <w:i w:val="0"/>
            <w:iCs/>
          </w:rPr>
          <w:t>et al.</w:t>
        </w:r>
        <w:r>
          <w:rPr>
            <w:rStyle w:val="Hyperlink"/>
          </w:rPr>
          <w:t>, 2020</w:t>
        </w:r>
      </w:hyperlink>
      <w:r>
        <w:t xml:space="preserve">; </w:t>
      </w:r>
      <w:hyperlink w:anchor="ref-timely2020">
        <w:r>
          <w:rPr>
            <w:rStyle w:val="Hyperlink"/>
          </w:rPr>
          <w:t>Timely, 2020</w:t>
        </w:r>
      </w:hyperlink>
      <w:r>
        <w:t>). Data use can harm society too, due to the ease with which people’s attention and beliefs are manipulated, risking radicalisation and a loss of democratic freedom (</w:t>
      </w:r>
      <w:hyperlink w:anchor="ref-thompson2011">
        <w:r>
          <w:rPr>
            <w:rStyle w:val="Hyperlink"/>
          </w:rPr>
          <w:t>Thompson, 2011</w:t>
        </w:r>
      </w:hyperlink>
      <w:r>
        <w:t xml:space="preserve">; </w:t>
      </w:r>
      <w:hyperlink w:anchor="ref-chan2019">
        <w:r>
          <w:rPr>
            <w:rStyle w:val="Hyperlink"/>
          </w:rPr>
          <w:t>Chan, 2019</w:t>
        </w:r>
      </w:hyperlink>
      <w:r>
        <w:t>). It is generally accepted that:</w:t>
      </w:r>
    </w:p>
    <w:p w:rsidR="00CF4039" w:rsidRDefault="00CD01CF">
      <w:pPr>
        <w:pStyle w:val="BlockText"/>
      </w:pPr>
      <w:r>
        <w:rPr>
          <w:i/>
          <w:iCs/>
        </w:rPr>
        <w:t xml:space="preserve">“There is </w:t>
      </w:r>
      <w:r>
        <w:rPr>
          <w:b/>
          <w:bCs/>
          <w:i/>
          <w:iCs/>
        </w:rPr>
        <w:t>a power imbalance</w:t>
      </w:r>
      <w:r>
        <w:rPr>
          <w:i/>
          <w:iCs/>
        </w:rPr>
        <w:t xml:space="preserve"> in the amount of information about individuals held by industry and governments, and the lack of knowledge and ability of the same </w:t>
      </w:r>
      <w:r>
        <w:rPr>
          <w:i/>
          <w:iCs/>
        </w:rPr>
        <w:lastRenderedPageBreak/>
        <w:t>individuals to control the use of that information.”</w:t>
      </w:r>
      <w:r>
        <w:t>—World Economic Forum (</w:t>
      </w:r>
      <w:hyperlink w:anchor="ref-wef2014context">
        <w:r>
          <w:rPr>
            <w:rStyle w:val="Hyperlink"/>
          </w:rPr>
          <w:t>Hoffman, 2014b</w:t>
        </w:r>
      </w:hyperlink>
      <w:r>
        <w:t>)</w:t>
      </w:r>
    </w:p>
    <w:p w:rsidR="00CF4039" w:rsidRDefault="00CD01CF">
      <w:pPr>
        <w:pStyle w:val="FirstParagraph"/>
      </w:pPr>
      <w:r>
        <w:t xml:space="preserve">To address this power imbalance, people need a more effective relationship with their own data. This has been conceptualised as a lack of </w:t>
      </w:r>
      <w:r>
        <w:rPr>
          <w:i/>
          <w:iCs/>
        </w:rPr>
        <w:t>agency</w:t>
      </w:r>
      <w:r>
        <w:t xml:space="preserve"> (the ability to act for oneself), </w:t>
      </w:r>
      <w:r>
        <w:rPr>
          <w:i/>
          <w:iCs/>
        </w:rPr>
        <w:t>negotiability</w:t>
      </w:r>
      <w:r>
        <w:t xml:space="preserve"> (the ability to exert influence over data use within the system as things change), and </w:t>
      </w:r>
      <w:r>
        <w:rPr>
          <w:i/>
          <w:iCs/>
        </w:rPr>
        <w:t>legibility</w:t>
      </w:r>
      <w:r>
        <w:t xml:space="preserve"> (the ability to understand one’s data and its implications) (</w:t>
      </w:r>
      <w:hyperlink w:anchor="ref-mortier2014">
        <w:r>
          <w:rPr>
            <w:rStyle w:val="Hyperlink"/>
          </w:rPr>
          <w:t xml:space="preserve">Mortier </w:t>
        </w:r>
        <w:r>
          <w:rPr>
            <w:rStyle w:val="Hyperlink"/>
            <w:i w:val="0"/>
            <w:iCs/>
          </w:rPr>
          <w:t>et al.</w:t>
        </w:r>
        <w:r>
          <w:rPr>
            <w:rStyle w:val="Hyperlink"/>
          </w:rPr>
          <w:t>, 2014</w:t>
        </w:r>
      </w:hyperlink>
      <w:r>
        <w:t xml:space="preserve">). Currently, users of today’s digital services typically experience a </w:t>
      </w:r>
      <w:r>
        <w:rPr>
          <w:i/>
          <w:iCs/>
        </w:rPr>
        <w:t>point of severance</w:t>
      </w:r>
      <w:r>
        <w:t xml:space="preserve"> (</w:t>
      </w:r>
      <w:hyperlink w:anchor="ref-luger2013">
        <w:r>
          <w:rPr>
            <w:rStyle w:val="Hyperlink"/>
          </w:rPr>
          <w:t>Luger and Rodden, 2013</w:t>
        </w:r>
      </w:hyperlink>
      <w:r>
        <w:t>): they are forced to sacrifice their data and are subsequently cut out of the loop. Without understanding how they are currently seen through data, people face risks of unfair treatment, or physical or psychological harm (</w:t>
      </w:r>
      <w:hyperlink w:anchor="ref-bowyer2018family">
        <w:r>
          <w:rPr>
            <w:rStyle w:val="Hyperlink"/>
          </w:rPr>
          <w:t xml:space="preserve">Bowyer </w:t>
        </w:r>
        <w:r>
          <w:rPr>
            <w:rStyle w:val="Hyperlink"/>
            <w:i w:val="0"/>
            <w:iCs/>
          </w:rPr>
          <w:t>et al.</w:t>
        </w:r>
        <w:r>
          <w:rPr>
            <w:rStyle w:val="Hyperlink"/>
          </w:rPr>
          <w:t>, 2018</w:t>
        </w:r>
      </w:hyperlink>
      <w:r>
        <w:t xml:space="preserve">; </w:t>
      </w:r>
      <w:hyperlink w:anchor="ref-crossley2022">
        <w:r>
          <w:rPr>
            <w:rStyle w:val="Hyperlink"/>
          </w:rPr>
          <w:t>Crossley, 2022</w:t>
        </w:r>
      </w:hyperlink>
      <w:r>
        <w:t>). Left unexplored and unchallenged, the situation will not improve, as the datafication of society grows, and user agency continues to diminish.</w:t>
      </w:r>
    </w:p>
    <w:p w:rsidR="00CF4039" w:rsidRDefault="00CD01CF">
      <w:pPr>
        <w:pStyle w:val="BodyText"/>
      </w:pPr>
      <w:r>
        <w:t>This thesis focuses on that power imbalance and explores ways in which individual agency, legibility and negotiability can be improved. In Part One, its participatory Case Studies make a novel contribution to knowledge, producing a deep understanding of how people relate to data, what capabilities people want, and how they would like service providers to handle their data. These understandings, shaped as six core human desires, can drive future research to empower individuals through their personal data.</w:t>
      </w:r>
    </w:p>
    <w:p w:rsidR="00CF4039" w:rsidRDefault="00CD01CF">
      <w:pPr>
        <w:pStyle w:val="BodyText"/>
      </w:pPr>
      <w:r>
        <w:t xml:space="preserve">Part Two, building upon these findings, defines a new, broader frame for this problem space, </w:t>
      </w:r>
      <w:r>
        <w:rPr>
          <w:b/>
          <w:bCs/>
        </w:rPr>
        <w:t>Human Data Relations (HDR)</w:t>
      </w:r>
      <w:r>
        <w:t>. Building upon Human Data Interaction (HDI) (</w:t>
      </w:r>
      <w:hyperlink w:anchor="ref-mortier2013">
        <w:r>
          <w:rPr>
            <w:rStyle w:val="Hyperlink"/>
          </w:rPr>
          <w:t xml:space="preserve">Mortier </w:t>
        </w:r>
        <w:r>
          <w:rPr>
            <w:rStyle w:val="Hyperlink"/>
            <w:i w:val="0"/>
            <w:iCs/>
          </w:rPr>
          <w:t>et al.</w:t>
        </w:r>
        <w:r>
          <w:rPr>
            <w:rStyle w:val="Hyperlink"/>
          </w:rPr>
          <w:t>, 2013</w:t>
        </w:r>
      </w:hyperlink>
      <w:r>
        <w:t xml:space="preserve">, </w:t>
      </w:r>
      <w:hyperlink w:anchor="ref-mortier2014">
        <w:r>
          <w:rPr>
            <w:rStyle w:val="Hyperlink"/>
          </w:rPr>
          <w:t>2014</w:t>
        </w:r>
      </w:hyperlink>
      <w:r>
        <w:t xml:space="preserve">) theory, HDR additionally incorporates the sociotechnical and commercial realities of today’s data-centric world and defines a clear agenda for change. This new space is mapped out in terms of objectives, obstacles, approaches and designs, based on the author’s parallel industrial research experience and </w:t>
      </w:r>
      <w:r>
        <w:rPr>
          <w:i/>
          <w:iCs/>
        </w:rPr>
        <w:t>adversarial design</w:t>
      </w:r>
      <w:r>
        <w:t xml:space="preserve"> (</w:t>
      </w:r>
      <w:hyperlink w:anchor="ref-disalvo2012">
        <w:r>
          <w:rPr>
            <w:rStyle w:val="Hyperlink"/>
          </w:rPr>
          <w:t>DiSalvo, 2012</w:t>
        </w:r>
      </w:hyperlink>
      <w:r>
        <w:t>) thinking. These insights and strategies can equip future researchers and innovators with the tools and understandings they will need to pursue the empowerment of individuals and the rebalancing of power over data at a societal level.</w:t>
      </w:r>
    </w:p>
    <w:p w:rsidR="00CF4039" w:rsidRDefault="00CD01CF">
      <w:pPr>
        <w:pStyle w:val="Heading3"/>
      </w:pPr>
      <w:bookmarkStart w:id="71" w:name="Xd952513ae9dce3e914b4918eae08e1eddd37faa"/>
      <w:bookmarkStart w:id="72" w:name="_Toc112326128"/>
      <w:r>
        <w:rPr>
          <w:rStyle w:val="SectionNumber"/>
        </w:rPr>
        <w:t>1.1.1</w:t>
      </w:r>
      <w:r>
        <w:tab/>
        <w:t>Personal Motivation and Context</w:t>
      </w:r>
      <w:bookmarkEnd w:id="72"/>
    </w:p>
    <w:p w:rsidR="00CF4039" w:rsidRDefault="00CD01CF">
      <w:pPr>
        <w:pStyle w:val="FirstParagraph"/>
      </w:pPr>
      <w:r>
        <w:t xml:space="preserve">This PhD and this thesis represent the culmination of my lifelong passion to help people get more value from our computers. My experience and expectations of computers was shaped </w:t>
      </w:r>
      <w:r>
        <w:lastRenderedPageBreak/>
        <w:t>by the 1980s home computing revolution,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 (</w:t>
      </w:r>
      <w:hyperlink w:anchor="ref-bowyer2009human">
        <w:r>
          <w:rPr>
            <w:rStyle w:val="Hyperlink"/>
          </w:rPr>
          <w:t>Bowyer and Croll, 2009-2011</w:t>
        </w:r>
      </w:hyperlink>
      <w:r>
        <w:t>).</w:t>
      </w:r>
    </w:p>
    <w:p w:rsidR="00CF4039" w:rsidRDefault="00CD01CF">
      <w:pPr>
        <w:pStyle w:val="BodyText"/>
      </w:pPr>
      <w:r>
        <w:t>But then, having seen Internet-era computing give us new capabilities, and knowing the potential of computers to become tools for positive change in society, I bore witness to a changing world, and the balkanisation and commercialisation of the once-free Internet. As companies adapted to the Information Age and shifted to data-driven, cloud-centric business models, our ability to harness computers for our own ends began to slip away. While immersed in the start-up community in Montréal, Canada, I became frustrated at this loss of potential. Driven to explore the reasons and implications of this loss of agency and the possibilities for more human-centric computing, I published several essays and presentations (</w:t>
      </w:r>
      <w:hyperlink w:anchor="ref-bowyer2009bitnorth">
        <w:r>
          <w:rPr>
            <w:rStyle w:val="Hyperlink"/>
          </w:rPr>
          <w:t>Bowyer, 2009</w:t>
        </w:r>
      </w:hyperlink>
      <w:r>
        <w:t xml:space="preserve">, </w:t>
      </w:r>
      <w:hyperlink w:anchor="ref-bowyer2010bitnorth">
        <w:r>
          <w:rPr>
            <w:rStyle w:val="Hyperlink"/>
          </w:rPr>
          <w:t>2010</w:t>
        </w:r>
      </w:hyperlink>
      <w:r>
        <w:t xml:space="preserve">, </w:t>
      </w:r>
      <w:hyperlink w:anchor="ref-bowyer2011filesdie">
        <w:r>
          <w:rPr>
            <w:rStyle w:val="Hyperlink"/>
          </w:rPr>
          <w:t>2011</w:t>
        </w:r>
      </w:hyperlink>
      <w:r>
        <w:t xml:space="preserve">, </w:t>
      </w:r>
      <w:hyperlink w:anchor="ref-bowyer2012bitnorth">
        <w:r>
          <w:rPr>
            <w:rStyle w:val="Hyperlink"/>
          </w:rPr>
          <w:t>2012a</w:t>
        </w:r>
      </w:hyperlink>
      <w:r>
        <w:t xml:space="preserve">, </w:t>
      </w:r>
      <w:hyperlink w:anchor="ref-bowyer2012timespace">
        <w:r>
          <w:rPr>
            <w:rStyle w:val="Hyperlink"/>
          </w:rPr>
          <w:t>2012b</w:t>
        </w:r>
      </w:hyperlink>
      <w:r>
        <w:t xml:space="preserve">, </w:t>
      </w:r>
      <w:hyperlink w:anchor="ref-bowyer2013bitnorth">
        <w:r>
          <w:rPr>
            <w:rStyle w:val="Hyperlink"/>
          </w:rPr>
          <w:t>2013</w:t>
        </w:r>
      </w:hyperlink>
      <w:r>
        <w:t>) which collectively form the seed from which this thesis grew.</w:t>
      </w:r>
    </w:p>
    <w:p w:rsidR="00CF4039" w:rsidRDefault="00CD01CF">
      <w:pPr>
        <w:pStyle w:val="BodyText"/>
      </w:pPr>
      <w:r>
        <w:t>By 2014, it was beyond doubt to me that the software industry had lost its way, prioritising business goals over user agency, reducing features and creating technology designed to limit and corral users to behave in certain ways. Web 2.0’s revolutionary potential of a ‘people’s internet’ 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drive profit (</w:t>
      </w:r>
      <w:hyperlink w:anchor="ref-tufekci2017">
        <w:r>
          <w:rPr>
            <w:rStyle w:val="Hyperlink"/>
          </w:rPr>
          <w:t>Tufekci, 2017</w:t>
        </w:r>
      </w:hyperlink>
      <w:r>
        <w:t xml:space="preserve">; </w:t>
      </w:r>
      <w:hyperlink w:anchor="ref-hall2018">
        <w:r>
          <w:rPr>
            <w:rStyle w:val="Hyperlink"/>
          </w:rPr>
          <w:t>Hall, Tinati and Jennings, 2018</w:t>
        </w:r>
      </w:hyperlink>
      <w:r>
        <w:t xml:space="preserve">), I took the leap to escape corporate IT. I sought to research, </w:t>
      </w:r>
      <w:r>
        <w:lastRenderedPageBreak/>
        <w:t xml:space="preserve">design and build a better digital future where computers could be made useful again. This led me to the </w:t>
      </w:r>
      <w:r>
        <w:rPr>
          <w:i/>
          <w:iCs/>
        </w:rPr>
        <w:t>Digital Civics</w:t>
      </w:r>
      <w:r>
        <w:t xml:space="preserve"> CDT programme (</w:t>
      </w:r>
      <w:hyperlink w:anchor="ref-digitalCivicsCDT2018">
        <w:r>
          <w:rPr>
            <w:rStyle w:val="Hyperlink"/>
          </w:rPr>
          <w:t>Open Lab, 2014</w:t>
        </w:r>
      </w:hyperlink>
      <w:r>
        <w:t>), where I was finally able to work full-time on what I consider the most important problem of our age—</w:t>
      </w:r>
      <w:r>
        <w:rPr>
          <w:b/>
          <w:bCs/>
        </w:rPr>
        <w:t>Understanding and Improving Human Data Relations</w:t>
      </w:r>
      <w:r>
        <w:t>.</w:t>
      </w:r>
    </w:p>
    <w:p w:rsidR="00CF4039" w:rsidRDefault="00CD01CF">
      <w:pPr>
        <w:pStyle w:val="Heading3"/>
      </w:pPr>
      <w:bookmarkStart w:id="73" w:name="X3429934f4f3ac1c68dc8b2eef6c7df0aa7a7f9c"/>
      <w:bookmarkStart w:id="74" w:name="_Toc112326129"/>
      <w:bookmarkEnd w:id="71"/>
      <w:r>
        <w:rPr>
          <w:rStyle w:val="SectionNumber"/>
        </w:rPr>
        <w:t>1.1.2</w:t>
      </w:r>
      <w:r>
        <w:tab/>
        <w:t>Research Objectives and Purpose</w:t>
      </w:r>
      <w:bookmarkEnd w:id="74"/>
    </w:p>
    <w:p w:rsidR="00CF4039" w:rsidRDefault="00CD01CF">
      <w:pPr>
        <w:pStyle w:val="FirstParagraph"/>
      </w:pPr>
      <w:r>
        <w:t>The aim of this thesis is to research how people relate to data, how they understand and use it, and what they want from it and its holders in order to thrive and to meet their own goals.</w:t>
      </w:r>
    </w:p>
    <w:p w:rsidR="00CF4039" w:rsidRDefault="00CD01CF">
      <w:pPr>
        <w:pStyle w:val="BodyText"/>
      </w:pPr>
      <w:r>
        <w:t>The thesis is informed by a constructivist ontology and a pragmatist, individualist epistemology [</w:t>
      </w:r>
      <w:hyperlink w:anchor="X16a3b37862d25c71eb7293f7b653e91636f92a7">
        <w:r>
          <w:rPr>
            <w:rStyle w:val="Hyperlink"/>
          </w:rPr>
          <w:t>3.1</w:t>
        </w:r>
      </w:hyperlink>
      <w:r>
        <w:t xml:space="preserve">], and employs a multi-disciplinary </w:t>
      </w:r>
      <w:r>
        <w:rPr>
          <w:i/>
          <w:iCs/>
        </w:rPr>
        <w:t>Digital Civics</w:t>
      </w:r>
      <w:r>
        <w:t xml:space="preserve"> (</w:t>
      </w:r>
      <w:hyperlink w:anchor="ref-vlachokyriakos2016">
        <w:r>
          <w:rPr>
            <w:rStyle w:val="Hyperlink"/>
          </w:rPr>
          <w:t xml:space="preserve">Vlachokyriakos </w:t>
        </w:r>
        <w:r>
          <w:rPr>
            <w:rStyle w:val="Hyperlink"/>
            <w:i w:val="0"/>
            <w:iCs/>
          </w:rPr>
          <w:t>et al.</w:t>
        </w:r>
        <w:r>
          <w:rPr>
            <w:rStyle w:val="Hyperlink"/>
          </w:rPr>
          <w:t>, 2016</w:t>
        </w:r>
      </w:hyperlink>
      <w:r>
        <w:t>) approach, conducting an academic inquiry to answer two key research questions (RQ):</w:t>
      </w:r>
    </w:p>
    <w:p w:rsidR="00CF4039" w:rsidRDefault="00CD01CF">
      <w:pPr>
        <w:pStyle w:val="BlockText"/>
      </w:pPr>
      <w:r>
        <w:rPr>
          <w:b/>
          <w:bCs/>
        </w:rPr>
        <w:t>RQ1.</w:t>
      </w:r>
      <w:r>
        <w:t xml:space="preserve"> What is the human experience of personal data, and what do people want from their data? [</w:t>
      </w:r>
      <w:hyperlink w:anchor="RQ1">
        <w:r>
          <w:rPr>
            <w:rStyle w:val="Hyperlink"/>
          </w:rPr>
          <w:t>3.3.1</w:t>
        </w:r>
      </w:hyperlink>
      <w:r>
        <w:t>]</w:t>
      </w:r>
    </w:p>
    <w:p w:rsidR="00CF4039" w:rsidRDefault="00CD01CF">
      <w:pPr>
        <w:pStyle w:val="BlockText"/>
      </w:pPr>
      <w:r>
        <w:rPr>
          <w:b/>
          <w:bCs/>
        </w:rPr>
        <w:t>RQ2.</w:t>
      </w:r>
      <w:r>
        <w:t xml:space="preserve"> What role does data play in people’s service relationships, and how could relationships involving data be improved? [</w:t>
      </w:r>
      <w:hyperlink w:anchor="RQ2">
        <w:r>
          <w:rPr>
            <w:rStyle w:val="Hyperlink"/>
          </w:rPr>
          <w:t>3.3.2</w:t>
        </w:r>
      </w:hyperlink>
      <w:r>
        <w:t>]</w:t>
      </w:r>
    </w:p>
    <w:p w:rsidR="00CF4039" w:rsidRDefault="00CD01CF">
      <w:pPr>
        <w:pStyle w:val="FirstParagraph"/>
      </w:pPr>
      <w:r>
        <w:t>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w:t>
      </w:r>
    </w:p>
    <w:p w:rsidR="00CF4039" w:rsidRDefault="00CD01CF">
      <w:pPr>
        <w:pStyle w:val="BodyText"/>
      </w:pPr>
      <w:r>
        <w:t>After reviewing relevant existing literature and research [</w:t>
      </w:r>
      <w:hyperlink w:anchor="chapter-2">
        <w:r>
          <w:rPr>
            <w:rStyle w:val="Hyperlink"/>
          </w:rPr>
          <w:t>Chapter 2</w:t>
        </w:r>
      </w:hyperlink>
      <w:r>
        <w:t>] to identify a clear baseline and research gap, Part One of the thesis reports on two studies that invited participants to ‘look behind the curtain’ of the opaque data-centric organisations they interact with. These enabled participants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rsidR="00CF4039" w:rsidRDefault="00CD01CF" w:rsidP="008538FA">
      <w:pPr>
        <w:pStyle w:val="Compact"/>
        <w:numPr>
          <w:ilvl w:val="0"/>
          <w:numId w:val="4"/>
        </w:numPr>
      </w:pPr>
      <w:r>
        <w:rPr>
          <w:b/>
          <w:bCs/>
        </w:rPr>
        <w:lastRenderedPageBreak/>
        <w:t>Case Study One</w:t>
      </w:r>
      <w:r>
        <w:t xml:space="preserve">: Supported families, who meet with </w:t>
      </w:r>
      <w:r>
        <w:rPr>
          <w:i/>
          <w:iCs/>
        </w:rPr>
        <w:t>Early Help</w:t>
      </w:r>
      <w:r>
        <w:t xml:space="preserve"> support workers (whose role is to access civic data to understand and empower those individuals to improve their lives) [</w:t>
      </w:r>
      <w:hyperlink w:anchor="chapter-4">
        <w:r>
          <w:rPr>
            <w:rStyle w:val="Hyperlink"/>
          </w:rPr>
          <w:t>Chapter 4</w:t>
        </w:r>
      </w:hyperlink>
      <w:r>
        <w:t>]; and</w:t>
      </w:r>
    </w:p>
    <w:p w:rsidR="00CF4039" w:rsidRDefault="00CD01CF" w:rsidP="008538FA">
      <w:pPr>
        <w:pStyle w:val="Compact"/>
        <w:numPr>
          <w:ilvl w:val="0"/>
          <w:numId w:val="4"/>
        </w:numPr>
      </w:pPr>
      <w:r>
        <w:rPr>
          <w:b/>
          <w:bCs/>
        </w:rPr>
        <w:t>Case Study Two</w:t>
      </w:r>
      <w:r>
        <w:t xml:space="preserve">: Ordinary British and European citizens, who gained new legal rights via 2018’s </w:t>
      </w:r>
      <w:r>
        <w:rPr>
          <w:i/>
          <w:iCs/>
        </w:rPr>
        <w:t>GDPR</w:t>
      </w:r>
      <w:r>
        <w:t xml:space="preserve"> legislation [</w:t>
      </w:r>
      <w:hyperlink w:anchor="Xb7155a36d36681935655d772bbc981bc2393fa3">
        <w:r>
          <w:rPr>
            <w:rStyle w:val="Hyperlink"/>
          </w:rPr>
          <w:t>2.1.3</w:t>
        </w:r>
      </w:hyperlink>
      <w:r>
        <w:t>], enabling them to request copies of held personal data along with other relevant information from the companies and service providers in their lives [</w:t>
      </w:r>
      <w:hyperlink w:anchor="chapter-5">
        <w:r>
          <w:rPr>
            <w:rStyle w:val="Hyperlink"/>
          </w:rPr>
          <w:t>Chapter 5</w:t>
        </w:r>
      </w:hyperlink>
      <w:r>
        <w:t>].</w:t>
      </w:r>
    </w:p>
    <w:p w:rsidR="00CF4039" w:rsidRDefault="00CD01CF">
      <w:pPr>
        <w:pStyle w:val="FirstParagraph"/>
      </w:pPr>
      <w:r>
        <w:t>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enabled the generation of a descriptive model to address the research gap, concluding the core academic research of this PhD [</w:t>
      </w:r>
      <w:hyperlink w:anchor="chapter-6">
        <w:r>
          <w:rPr>
            <w:rStyle w:val="Hyperlink"/>
          </w:rPr>
          <w:t>Chapter 6</w:t>
        </w:r>
      </w:hyperlink>
      <w:r>
        <w:t>].</w:t>
      </w:r>
    </w:p>
    <w:p w:rsidR="00CF4039" w:rsidRDefault="00CD01CF">
      <w:pPr>
        <w:pStyle w:val="BodyText"/>
      </w:pPr>
      <w:r>
        <w:t>This research is situated in the HCI discipline, which means that design (both participatory co-design and expert-informed user-centred design [</w:t>
      </w:r>
      <w:hyperlink w:anchor="X3e66c166813c6ccb5819daf234787040c248650">
        <w:r>
          <w:rPr>
            <w:rStyle w:val="Hyperlink"/>
          </w:rPr>
          <w:t>3.5</w:t>
        </w:r>
      </w:hyperlink>
      <w:r>
        <w:t>]) forms a key part of the approach to exploring the problem space. Design work to examination individual attitudes and desires around data in a ‘whole life’ sense is an under-researched area. Where HCI traditionally focuses on the mechanisms by which humans interact with data, the academic enquiry in Part One adopts a more sociotechnical focus on understanding lived experience.</w:t>
      </w:r>
    </w:p>
    <w:p w:rsidR="00CF4039" w:rsidRDefault="00CD01CF">
      <w:pPr>
        <w:pStyle w:val="BodyText"/>
      </w:pPr>
      <w:r>
        <w:t>Part Two takes an even broader perspective, recognising that for participants’ desired changes in data relations to be realised requires an examination and a recognition of current technical, legal and commercial realities and the multi-party complexities of modern digital life. In this second part, the thesis shifts from participatory academic enquiry to real-world explorations that apply its findings in practice. This is done through design, modelling and conjecture, drawing upon the author’s direct experiences working (alongside the PhD) in related projects that share this thesis’s focus on empowering individuals through data.</w:t>
      </w:r>
    </w:p>
    <w:p w:rsidR="00CF4039" w:rsidRDefault="00CD01CF">
      <w:pPr>
        <w:pStyle w:val="BodyText"/>
      </w:pPr>
      <w:r>
        <w:t xml:space="preserve">To support future researchers, activists and innovators in achieving the vision of a more human-centric future, the pursuit of wants identified in Part One are shaped into a defined new field - </w:t>
      </w:r>
      <w:r>
        <w:rPr>
          <w:b/>
          <w:bCs/>
        </w:rPr>
        <w:t>Human Data Relations (HDR)</w:t>
      </w:r>
      <w:r>
        <w:t xml:space="preserve">. Moving from merely understanding the world towards planning how to change it, motivations and objectives are identified, and HDR is </w:t>
      </w:r>
      <w:r>
        <w:lastRenderedPageBreak/>
        <w:t>positioned as a broad activist agenda whose practitioners seek to reconfigure society to their own advantage [</w:t>
      </w:r>
      <w:hyperlink w:anchor="chapter-7">
        <w:r>
          <w:rPr>
            <w:rStyle w:val="Hyperlink"/>
          </w:rPr>
          <w:t>Chapter 7</w:t>
        </w:r>
      </w:hyperlink>
      <w:r>
        <w:t>].</w:t>
      </w:r>
    </w:p>
    <w:p w:rsidR="00CF4039" w:rsidRDefault="00CD01CF">
      <w:pPr>
        <w:pStyle w:val="BodyText"/>
      </w:pPr>
      <w:r>
        <w:t>The remainder of Part Two, which is deliberately open-ended, maps out the existing landscape of challenges and possibilities for the HDR field, moving away from a traditional thesis structure in order to offer more actionable insights. Given the scale of the sociotechnical design challenge society faces, this thesis does not carry out ‘in the wild’ 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Chapter 8</w:t>
        </w:r>
      </w:hyperlink>
      <w:r>
        <w:t xml:space="preserve">] and shares designerly </w:t>
      </w:r>
      <w:hyperlink w:anchor="inset-boxes">
        <w:r>
          <w:rPr>
            <w:rStyle w:val="Hyperlink"/>
          </w:rPr>
          <w:t>insights</w:t>
        </w:r>
      </w:hyperlink>
      <w:r>
        <w:t>. It also maps out four possible change trajectories [</w:t>
      </w:r>
      <w:hyperlink w:anchor="chapter-9">
        <w:r>
          <w:rPr>
            <w:rStyle w:val="Hyperlink"/>
          </w:rPr>
          <w:t>Chapter 9</w:t>
        </w:r>
      </w:hyperlink>
      <w:r>
        <w:t>] which can inform future design and innovation in human-centric system design. These strategies, which should be viewed as speculative rather than definitive, can also help facilitate initiatives that recognise and confront the unique challenges of the status quo in pursuit of improving people’s agency and negotiability through personal data.</w:t>
      </w:r>
    </w:p>
    <w:p w:rsidR="00CF4039" w:rsidRDefault="00CD01CF">
      <w:pPr>
        <w:pStyle w:val="BodyText"/>
      </w:pPr>
      <w:r>
        <w:t>Taken together, the two parts of this thesis can serve as novel and actionable reference material for future research, activism and innovation, solidly grounded in literary theory, participant experience, and industrial reality.</w:t>
      </w:r>
    </w:p>
    <w:p w:rsidR="00CF4039" w:rsidRDefault="00CD01CF">
      <w:pPr>
        <w:pStyle w:val="Heading2"/>
      </w:pPr>
      <w:bookmarkStart w:id="75" w:name="X114b9dabe64741f5700c676da07d4182530a754"/>
      <w:bookmarkStart w:id="76" w:name="_Toc112326130"/>
      <w:bookmarkEnd w:id="69"/>
      <w:bookmarkEnd w:id="73"/>
      <w:r>
        <w:rPr>
          <w:rStyle w:val="SectionNumber"/>
        </w:rPr>
        <w:t>1.2</w:t>
      </w:r>
      <w:r>
        <w:tab/>
        <w:t>Nature and Contributions of the Thesis</w:t>
      </w:r>
      <w:bookmarkEnd w:id="76"/>
    </w:p>
    <w:p w:rsidR="00CF4039" w:rsidRDefault="00CD01CF">
      <w:pPr>
        <w:pStyle w:val="FirstParagraph"/>
      </w:pPr>
      <w:r>
        <w:t>This section lists the 14 major contributions (</w:t>
      </w:r>
      <w:r>
        <w:rPr>
          <w:b/>
          <w:bCs/>
        </w:rPr>
        <w:t>Cn</w:t>
      </w:r>
      <w:r>
        <w:t>) of this thesis, which can be summarised as:</w:t>
      </w:r>
    </w:p>
    <w:p w:rsidR="00CF4039" w:rsidRDefault="00CD01CF" w:rsidP="008538FA">
      <w:pPr>
        <w:pStyle w:val="Compact"/>
        <w:numPr>
          <w:ilvl w:val="0"/>
          <w:numId w:val="5"/>
        </w:numPr>
      </w:pPr>
      <w:r>
        <w:t>an understanding of what people want when they relate to data [</w:t>
      </w:r>
      <w:hyperlink w:anchor="X4dcef061335413abfdb9c1ca0b391b7bf178b90">
        <w:r>
          <w:rPr>
            <w:rStyle w:val="Hyperlink"/>
          </w:rPr>
          <w:t>1.2.1</w:t>
        </w:r>
      </w:hyperlink>
      <w:r>
        <w:t>];</w:t>
      </w:r>
    </w:p>
    <w:p w:rsidR="00CF4039" w:rsidRDefault="00CD01CF" w:rsidP="008538FA">
      <w:pPr>
        <w:pStyle w:val="Compact"/>
        <w:numPr>
          <w:ilvl w:val="0"/>
          <w:numId w:val="5"/>
        </w:numPr>
      </w:pPr>
      <w:r>
        <w:t xml:space="preserve">the establishment and mapping of the field of </w:t>
      </w:r>
      <w:r>
        <w:rPr>
          <w:i/>
          <w:iCs/>
        </w:rPr>
        <w:t>Human Data Relations</w:t>
      </w:r>
      <w:r>
        <w:t xml:space="preserve"> [</w:t>
      </w:r>
      <w:hyperlink w:anchor="Xda43ddc66ea2368258688e802388e932e83f73e">
        <w:r>
          <w:rPr>
            <w:rStyle w:val="Hyperlink"/>
          </w:rPr>
          <w:t>1.2.2</w:t>
        </w:r>
      </w:hyperlink>
      <w:r>
        <w:t>]; and</w:t>
      </w:r>
    </w:p>
    <w:p w:rsidR="00CF4039" w:rsidRDefault="00CD01CF" w:rsidP="008538FA">
      <w:pPr>
        <w:pStyle w:val="Compact"/>
        <w:numPr>
          <w:ilvl w:val="0"/>
          <w:numId w:val="5"/>
        </w:numPr>
      </w:pPr>
      <w:r>
        <w:t>additional contributions specific to the Case Study contexts of</w:t>
      </w:r>
    </w:p>
    <w:p w:rsidR="00CF4039" w:rsidRDefault="00CD01CF" w:rsidP="008538FA">
      <w:pPr>
        <w:pStyle w:val="Compact"/>
        <w:numPr>
          <w:ilvl w:val="1"/>
          <w:numId w:val="6"/>
        </w:numPr>
      </w:pPr>
      <w:r>
        <w:t>Early Help [</w:t>
      </w:r>
      <w:hyperlink w:anchor="Xf9f33482da53ff8cae20b0359720e365ffcc25c">
        <w:r>
          <w:rPr>
            <w:rStyle w:val="Hyperlink"/>
          </w:rPr>
          <w:t>1.2.3</w:t>
        </w:r>
      </w:hyperlink>
      <w:r>
        <w:t>], and</w:t>
      </w:r>
    </w:p>
    <w:p w:rsidR="00CF4039" w:rsidRDefault="00CD01CF" w:rsidP="008538FA">
      <w:pPr>
        <w:pStyle w:val="Compact"/>
        <w:numPr>
          <w:ilvl w:val="1"/>
          <w:numId w:val="6"/>
        </w:numPr>
      </w:pPr>
      <w:r>
        <w:t>GDPR/everyday data access [</w:t>
      </w:r>
      <w:hyperlink w:anchor="Xe0a2228de6a8253c7b565fe8caa7a8bb775cb45">
        <w:r>
          <w:rPr>
            <w:rStyle w:val="Hyperlink"/>
          </w:rPr>
          <w:t>1.2.4</w:t>
        </w:r>
      </w:hyperlink>
      <w:r>
        <w:t>].</w:t>
      </w:r>
    </w:p>
    <w:p w:rsidR="00CF4039" w:rsidRDefault="00CD01CF">
      <w:pPr>
        <w:pStyle w:val="Heading3"/>
      </w:pPr>
      <w:bookmarkStart w:id="77" w:name="X4dcef061335413abfdb9c1ca0b391b7bf178b90"/>
      <w:bookmarkStart w:id="78" w:name="_Toc112326131"/>
      <w:r>
        <w:rPr>
          <w:rStyle w:val="SectionNumber"/>
        </w:rPr>
        <w:t>1.2.1</w:t>
      </w:r>
      <w:r>
        <w:tab/>
        <w:t>An Understanding of what People want from Personal Data</w:t>
      </w:r>
      <w:bookmarkEnd w:id="78"/>
    </w:p>
    <w:p w:rsidR="00CF4039" w:rsidRDefault="00CD01CF">
      <w:pPr>
        <w:pStyle w:val="FirstParagraph"/>
      </w:pPr>
      <w:r>
        <w:t xml:space="preserve">Through the concluding sections of Chapters </w:t>
      </w:r>
      <w:hyperlink w:anchor="chapter-4">
        <w:r>
          <w:rPr>
            <w:rStyle w:val="Hyperlink"/>
          </w:rPr>
          <w:t>4</w:t>
        </w:r>
      </w:hyperlink>
      <w:r>
        <w:t xml:space="preserve"> and </w:t>
      </w:r>
      <w:hyperlink w:anchor="chapter-5">
        <w:r>
          <w:rPr>
            <w:rStyle w:val="Hyperlink"/>
          </w:rPr>
          <w:t>5</w:t>
        </w:r>
      </w:hyperlink>
      <w:r>
        <w:t>, the reader will be able to see that research participants across both studies (and the pilot study) shared common issues around personal data. These commonalities provide the answers to RQ1 [</w:t>
      </w:r>
      <w:hyperlink w:anchor="RQ1">
        <w:r>
          <w:rPr>
            <w:rStyle w:val="Hyperlink"/>
          </w:rPr>
          <w:t>3.3.1</w:t>
        </w:r>
      </w:hyperlink>
      <w:r>
        <w:t>] and RQ2 [</w:t>
      </w:r>
      <w:hyperlink w:anchor="RQ2">
        <w:r>
          <w:rPr>
            <w:rStyle w:val="Hyperlink"/>
          </w:rPr>
          <w:t>3.3.2</w:t>
        </w:r>
      </w:hyperlink>
      <w:r>
        <w:t>], which form the first two contributions C1 and C2:</w:t>
      </w:r>
    </w:p>
    <w:p w:rsidR="00CF4039" w:rsidRDefault="00CD01CF">
      <w:pPr>
        <w:pStyle w:val="BodyText"/>
      </w:pPr>
      <w:r>
        <w:rPr>
          <w:b/>
          <w:bCs/>
        </w:rPr>
        <w:lastRenderedPageBreak/>
        <w:t>C1: An understanding of What People Want in Direct Data Relations</w:t>
      </w:r>
    </w:p>
    <w:p w:rsidR="00CF4039" w:rsidRDefault="00CD01CF">
      <w:pPr>
        <w:pStyle w:val="BodyText"/>
      </w:pPr>
      <w:r>
        <w:t xml:space="preserve">Section </w:t>
      </w:r>
      <w:hyperlink w:anchor="X8258c05de79d267cff0777b650c09dd0e24396f">
        <w:r>
          <w:rPr>
            <w:rStyle w:val="Hyperlink"/>
          </w:rPr>
          <w:t>6.1</w:t>
        </w:r>
      </w:hyperlink>
      <w:r>
        <w:t xml:space="preserve"> answers RQ1 by explaining that people have three specific desires for direct relations with data–for data to be:</w:t>
      </w:r>
    </w:p>
    <w:p w:rsidR="00CF4039" w:rsidRDefault="00CD01CF" w:rsidP="008538FA">
      <w:pPr>
        <w:pStyle w:val="Compact"/>
        <w:numPr>
          <w:ilvl w:val="0"/>
          <w:numId w:val="7"/>
        </w:numPr>
      </w:pPr>
      <w:r>
        <w:t>visible [</w:t>
      </w:r>
      <w:hyperlink w:anchor="Xecaf8be5654f259a19f021dd696c8aed0425326">
        <w:r>
          <w:rPr>
            <w:rStyle w:val="Hyperlink"/>
          </w:rPr>
          <w:t>6.1.1</w:t>
        </w:r>
      </w:hyperlink>
      <w:r>
        <w:t>],</w:t>
      </w:r>
    </w:p>
    <w:p w:rsidR="00CF4039" w:rsidRDefault="00CD01CF" w:rsidP="008538FA">
      <w:pPr>
        <w:pStyle w:val="Compact"/>
        <w:numPr>
          <w:ilvl w:val="0"/>
          <w:numId w:val="7"/>
        </w:numPr>
      </w:pPr>
      <w:r>
        <w:t>understandable [</w:t>
      </w:r>
      <w:hyperlink w:anchor="X238446be5e2d7d8b7b5d3c3f92842c91d895c1e">
        <w:r>
          <w:rPr>
            <w:rStyle w:val="Hyperlink"/>
          </w:rPr>
          <w:t>6.1.2</w:t>
        </w:r>
      </w:hyperlink>
      <w:r>
        <w:t>], and</w:t>
      </w:r>
    </w:p>
    <w:p w:rsidR="00CF4039" w:rsidRDefault="00CD01CF" w:rsidP="008538FA">
      <w:pPr>
        <w:pStyle w:val="Compact"/>
        <w:numPr>
          <w:ilvl w:val="0"/>
          <w:numId w:val="7"/>
        </w:numPr>
      </w:pPr>
      <w:r>
        <w:t>useable</w:t>
      </w:r>
      <w:hyperlink w:anchor="fn10">
        <w:r>
          <w:rPr>
            <w:rStyle w:val="Hyperlink"/>
          </w:rPr>
          <w:t>10</w:t>
        </w:r>
      </w:hyperlink>
      <w:r>
        <w:t xml:space="preserve"> [</w:t>
      </w:r>
      <w:hyperlink w:anchor="X7f3cb9988fc4f21a782e780e51ff565a0b00582">
        <w:r>
          <w:rPr>
            <w:rStyle w:val="Hyperlink"/>
          </w:rPr>
          <w:t>6.1.3</w:t>
        </w:r>
      </w:hyperlink>
      <w:r>
        <w:t>].</w:t>
      </w:r>
    </w:p>
    <w:p w:rsidR="00CF4039" w:rsidRDefault="00CD01CF">
      <w:pPr>
        <w:pStyle w:val="FirstParagraph"/>
      </w:pPr>
      <w:r>
        <w:rPr>
          <w:b/>
          <w:bCs/>
        </w:rPr>
        <w:t>C2: An Understanding of What People Want in Indirect Data Relations</w:t>
      </w:r>
    </w:p>
    <w:p w:rsidR="00CF4039" w:rsidRDefault="00CD01CF">
      <w:pPr>
        <w:pStyle w:val="BodyText"/>
      </w:pPr>
      <w:r>
        <w:t xml:space="preserve">Section </w:t>
      </w:r>
      <w:hyperlink w:anchor="X86a6a7bbe6a4ae5c1502558f013f6ed6b9ae6f2">
        <w:r>
          <w:rPr>
            <w:rStyle w:val="Hyperlink"/>
          </w:rPr>
          <w:t>6.2</w:t>
        </w:r>
      </w:hyperlink>
      <w:r>
        <w:t xml:space="preserve"> answers RQ2 by explaining the three things people want when they have an indirect relationship to their data because it is held by someone else, such as a service provider:</w:t>
      </w:r>
    </w:p>
    <w:p w:rsidR="00CF4039" w:rsidRDefault="00CD01CF" w:rsidP="008538FA">
      <w:pPr>
        <w:pStyle w:val="Compact"/>
        <w:numPr>
          <w:ilvl w:val="0"/>
          <w:numId w:val="8"/>
        </w:numPr>
      </w:pPr>
      <w:r>
        <w:t>process transparency [</w:t>
      </w:r>
      <w:hyperlink w:anchor="Xffca9b2145cbe8b44269c74219f807eace99c3e">
        <w:r>
          <w:rPr>
            <w:rStyle w:val="Hyperlink"/>
          </w:rPr>
          <w:t>6.2.1</w:t>
        </w:r>
      </w:hyperlink>
      <w:r>
        <w:t>],</w:t>
      </w:r>
    </w:p>
    <w:p w:rsidR="00CF4039" w:rsidRDefault="00CD01CF" w:rsidP="008538FA">
      <w:pPr>
        <w:pStyle w:val="Compact"/>
        <w:numPr>
          <w:ilvl w:val="0"/>
          <w:numId w:val="8"/>
        </w:numPr>
      </w:pPr>
      <w:r>
        <w:t>individual oversight [</w:t>
      </w:r>
      <w:hyperlink w:anchor="Xa12d3bdce91425575a83cf92ced2c2e796b4046">
        <w:r>
          <w:rPr>
            <w:rStyle w:val="Hyperlink"/>
          </w:rPr>
          <w:t>6.2.2</w:t>
        </w:r>
      </w:hyperlink>
      <w:r>
        <w:t>], and</w:t>
      </w:r>
    </w:p>
    <w:p w:rsidR="00CF4039" w:rsidRDefault="00CD01CF" w:rsidP="008538FA">
      <w:pPr>
        <w:pStyle w:val="Compact"/>
        <w:numPr>
          <w:ilvl w:val="0"/>
          <w:numId w:val="8"/>
        </w:numPr>
      </w:pPr>
      <w:r>
        <w:t>involvement in processes and decision making [</w:t>
      </w:r>
      <w:hyperlink w:anchor="X7481ad987ac6949d28340eb658a28e09f325713">
        <w:r>
          <w:rPr>
            <w:rStyle w:val="Hyperlink"/>
          </w:rPr>
          <w:t>6.2.3</w:t>
        </w:r>
      </w:hyperlink>
      <w:r>
        <w:t>].</w:t>
      </w:r>
    </w:p>
    <w:p w:rsidR="00CF4039" w:rsidRDefault="00CD01CF">
      <w:pPr>
        <w:pStyle w:val="Heading3"/>
      </w:pPr>
      <w:bookmarkStart w:id="79" w:name="Xda43ddc66ea2368258688e802388e932e83f73e"/>
      <w:bookmarkStart w:id="80" w:name="_Toc112326132"/>
      <w:bookmarkEnd w:id="77"/>
      <w:r>
        <w:rPr>
          <w:rStyle w:val="SectionNumber"/>
        </w:rPr>
        <w:t>1.2.2</w:t>
      </w:r>
      <w:r>
        <w:tab/>
        <w:t>Establishing a New Field: Human Data Relations</w:t>
      </w:r>
      <w:bookmarkEnd w:id="80"/>
    </w:p>
    <w:p w:rsidR="00CF4039" w:rsidRDefault="00CD01CF">
      <w:pPr>
        <w:pStyle w:val="FirstParagraph"/>
      </w:pPr>
      <w:r>
        <w:rPr>
          <w:b/>
          <w:bCs/>
        </w:rPr>
        <w:t>C3: The Synthesis and Formulation of the Field of Human Data Relations (HDR)</w:t>
      </w:r>
      <w:r>
        <w:t>.</w:t>
      </w:r>
    </w:p>
    <w:p w:rsidR="00CF4039" w:rsidRDefault="00CD01CF">
      <w:pPr>
        <w:pStyle w:val="BodyText"/>
      </w:pPr>
      <w:r>
        <w:t xml:space="preserve">At the highest level, this thesis contributes a new field of research and innovation, </w:t>
      </w:r>
      <w:r>
        <w:rPr>
          <w:i/>
          <w:iCs/>
        </w:rPr>
        <w:t>Human Data Relations (HDR)</w:t>
      </w:r>
      <w:r>
        <w:t xml:space="preserve">. </w:t>
      </w:r>
      <w:hyperlink w:anchor="chapter-2">
        <w:r>
          <w:rPr>
            <w:rStyle w:val="Hyperlink"/>
          </w:rPr>
          <w:t>Chapter 2</w:t>
        </w:r>
      </w:hyperlink>
      <w:r>
        <w:t xml:space="preserve"> reviews existing literature and prior work to explain the problems of data-centrism and limited access to data [</w:t>
      </w:r>
      <w:hyperlink w:anchor="X1f566259c1a3f810256e3679e10faa457bb4a0b">
        <w:r>
          <w:rPr>
            <w:rStyle w:val="Hyperlink"/>
          </w:rPr>
          <w:t>2.1</w:t>
        </w:r>
      </w:hyperlink>
      <w:r>
        <w:t>]; personal information management and interaction [</w:t>
      </w:r>
      <w:hyperlink w:anchor="X0d5f5f3d469570bf8d9559b0daabada2e4fadfc">
        <w:r>
          <w:rPr>
            <w:rStyle w:val="Hyperlink"/>
          </w:rPr>
          <w:t>2.2</w:t>
        </w:r>
      </w:hyperlink>
      <w:r>
        <w:t>]; and human-centric perspectives on data [</w:t>
      </w:r>
      <w:hyperlink w:anchor="Xe0d88c5002b6cf7664052f1fc7d652cbdadccec">
        <w:r>
          <w:rPr>
            <w:rStyle w:val="Hyperlink"/>
          </w:rPr>
          <w:t>2.3</w:t>
        </w:r>
      </w:hyperlink>
      <w:r>
        <w:t xml:space="preserve">]. From this baseline, the participatory academic enquiry into the lived realities described in Chapters </w:t>
      </w:r>
      <w:hyperlink w:anchor="chapter-4">
        <w:r>
          <w:rPr>
            <w:rStyle w:val="Hyperlink"/>
          </w:rPr>
          <w:t>4</w:t>
        </w:r>
      </w:hyperlink>
      <w:r>
        <w:t xml:space="preserve"> and </w:t>
      </w:r>
      <w:hyperlink w:anchor="chapter-5">
        <w:r>
          <w:rPr>
            <w:rStyle w:val="Hyperlink"/>
          </w:rPr>
          <w:t>5</w:t>
        </w:r>
      </w:hyperlink>
      <w:r>
        <w:t xml:space="preserve"> lead to a synthesis </w:t>
      </w:r>
      <w:hyperlink w:anchor="chapter-6">
        <w:r>
          <w:rPr>
            <w:rStyle w:val="Hyperlink"/>
          </w:rPr>
          <w:t>Chapter 6</w:t>
        </w:r>
      </w:hyperlink>
      <w:r>
        <w:t xml:space="preserve"> of what people want in data relations. </w:t>
      </w:r>
      <w:hyperlink w:anchor="chapter-7">
        <w:r>
          <w:rPr>
            <w:rStyle w:val="Hyperlink"/>
          </w:rPr>
          <w:t>Chapter 7</w:t>
        </w:r>
      </w:hyperlink>
      <w:r>
        <w:t xml:space="preserve"> formalises this defined field of academic and practical endeavour, Human Data Relations [</w:t>
      </w:r>
      <w:hyperlink w:anchor="X96c51c3d98f021d42ee8c458ed421add6b4adde">
        <w:r>
          <w:rPr>
            <w:rStyle w:val="Hyperlink"/>
          </w:rPr>
          <w:t>7.3</w:t>
        </w:r>
      </w:hyperlink>
      <w:r>
        <w:t>], as the pursuit of four specific objectives:</w:t>
      </w:r>
    </w:p>
    <w:p w:rsidR="00CF4039" w:rsidRDefault="00CD01CF" w:rsidP="008538FA">
      <w:pPr>
        <w:pStyle w:val="Compact"/>
        <w:numPr>
          <w:ilvl w:val="0"/>
          <w:numId w:val="9"/>
        </w:numPr>
      </w:pPr>
      <w:r>
        <w:t>data awareness and understanding</w:t>
      </w:r>
    </w:p>
    <w:p w:rsidR="00CF4039" w:rsidRDefault="00CD01CF" w:rsidP="008538FA">
      <w:pPr>
        <w:pStyle w:val="Compact"/>
        <w:numPr>
          <w:ilvl w:val="0"/>
          <w:numId w:val="9"/>
        </w:numPr>
      </w:pPr>
      <w:r>
        <w:t>data useability</w:t>
      </w:r>
    </w:p>
    <w:p w:rsidR="00CF4039" w:rsidRDefault="00CD01CF" w:rsidP="008538FA">
      <w:pPr>
        <w:pStyle w:val="Compact"/>
        <w:numPr>
          <w:ilvl w:val="0"/>
          <w:numId w:val="9"/>
        </w:numPr>
      </w:pPr>
      <w:r>
        <w:t>data ecosystem awareness and understanding</w:t>
      </w:r>
    </w:p>
    <w:p w:rsidR="00CF4039" w:rsidRDefault="00CD01CF" w:rsidP="008538FA">
      <w:pPr>
        <w:pStyle w:val="Compact"/>
        <w:numPr>
          <w:ilvl w:val="0"/>
          <w:numId w:val="9"/>
        </w:numPr>
      </w:pPr>
      <w:r>
        <w:t>data ecosystem negotiability</w:t>
      </w:r>
    </w:p>
    <w:p w:rsidR="00CF4039" w:rsidRDefault="00CD01CF">
      <w:pPr>
        <w:pStyle w:val="FirstParagraph"/>
      </w:pPr>
      <w:r>
        <w:rPr>
          <w:b/>
          <w:bCs/>
        </w:rPr>
        <w:lastRenderedPageBreak/>
        <w:t>C4: A clear delineation of two primary motivators for individuals seeking better HDR</w:t>
      </w:r>
    </w:p>
    <w:p w:rsidR="00CF4039" w:rsidRDefault="00CF7104">
      <w:pPr>
        <w:pStyle w:val="BodyText"/>
      </w:pPr>
      <w:hyperlink w:anchor="Xba2028c26fffbc171c5b450f0a203ea5314ab51">
        <w:r w:rsidR="00CD01CF">
          <w:rPr>
            <w:rStyle w:val="Hyperlink"/>
          </w:rPr>
          <w:t>7.6</w:t>
        </w:r>
      </w:hyperlink>
      <w:r w:rsidR="00CD01CF">
        <w:t>, informed by both the Case Studies and the peripheral activities [</w:t>
      </w:r>
      <w:hyperlink w:anchor="Xd90f00e19f5543904caf9ab2abd5b800e0613c0">
        <w:r w:rsidR="00CD01CF">
          <w:rPr>
            <w:rStyle w:val="Hyperlink"/>
          </w:rPr>
          <w:t>7.2</w:t>
        </w:r>
      </w:hyperlink>
      <w:r w:rsidR="00CD01CF">
        <w:t>], clarifies the two driving motivations for pursuing better HDR:</w:t>
      </w:r>
    </w:p>
    <w:p w:rsidR="00CF4039" w:rsidRDefault="00CD01CF" w:rsidP="008538FA">
      <w:pPr>
        <w:pStyle w:val="Compact"/>
        <w:numPr>
          <w:ilvl w:val="0"/>
          <w:numId w:val="10"/>
        </w:numPr>
      </w:pPr>
      <w:r>
        <w:t>Life Information Utilisation [</w:t>
      </w:r>
      <w:hyperlink w:anchor="X4035664301b06859586cb750fd8f8ad988856ea">
        <w:r>
          <w:rPr>
            <w:rStyle w:val="Hyperlink"/>
          </w:rPr>
          <w:t>7.6.1</w:t>
        </w:r>
      </w:hyperlink>
      <w:r>
        <w:t>], and</w:t>
      </w:r>
    </w:p>
    <w:p w:rsidR="00CF4039" w:rsidRDefault="00CD01CF" w:rsidP="008538FA">
      <w:pPr>
        <w:pStyle w:val="Compact"/>
        <w:numPr>
          <w:ilvl w:val="0"/>
          <w:numId w:val="10"/>
        </w:numPr>
      </w:pPr>
      <w:r>
        <w:t>Personal Data Ecosystem Control [</w:t>
      </w:r>
      <w:hyperlink w:anchor="Xdca50b5cb1feb03950b48f4419acb02a57783cb">
        <w:r>
          <w:rPr>
            <w:rStyle w:val="Hyperlink"/>
          </w:rPr>
          <w:t>7.6.2</w:t>
        </w:r>
      </w:hyperlink>
      <w:r>
        <w:t>].</w:t>
      </w:r>
    </w:p>
    <w:p w:rsidR="00CF4039" w:rsidRDefault="00CD01CF">
      <w:pPr>
        <w:pStyle w:val="FirstParagraph"/>
      </w:pPr>
      <w:r>
        <w:rPr>
          <w:b/>
          <w:bCs/>
        </w:rPr>
        <w:t>C5: A map of the HDR landscape, identifying obstacles and insights</w:t>
      </w:r>
    </w:p>
    <w:p w:rsidR="00CF4039" w:rsidRDefault="00CD01CF">
      <w:pPr>
        <w:pStyle w:val="BodyText"/>
      </w:pPr>
      <w:r>
        <w:t xml:space="preserve">The goal of this thesis is to set the stage for future research and innovation in the newly-defined space of Human Data Relations. Across sections </w:t>
      </w:r>
      <w:hyperlink w:anchor="Xe5dbbcea5ce7e2988b8c69bcfdfde8904aabc1f">
        <w:r>
          <w:rPr>
            <w:rStyle w:val="Hyperlink"/>
          </w:rPr>
          <w:t>8</w:t>
        </w:r>
      </w:hyperlink>
      <w:r>
        <w:t xml:space="preserve"> and </w:t>
      </w:r>
      <w:hyperlink w:anchor="Xade7c2cf97f75d009975f4d720d1fa6c19f4897">
        <w:r>
          <w:rPr>
            <w:rStyle w:val="Hyperlink"/>
          </w:rPr>
          <w:t>9</w:t>
        </w:r>
      </w:hyperlink>
      <w:r>
        <w:t>, the landscape of HDR is mapped out from multiple perspectives.</w:t>
      </w:r>
    </w:p>
    <w:p w:rsidR="00CF4039" w:rsidRDefault="00CF7104">
      <w:pPr>
        <w:pStyle w:val="BodyText"/>
      </w:pPr>
      <w:hyperlink w:anchor="Xe5dbbcea5ce7e2988b8c69bcfdfde8904aabc1f">
        <w:r w:rsidR="00CD01CF">
          <w:rPr>
            <w:rStyle w:val="Hyperlink"/>
          </w:rPr>
          <w:t>8</w:t>
        </w:r>
      </w:hyperlink>
      <w:r w:rsidR="00CD01CF">
        <w:t xml:space="preserve"> maps out eight obstacles to the pursuit of the HDR objectives, as well as four obstacles that exist in the solution space across all four, including:</w:t>
      </w:r>
    </w:p>
    <w:p w:rsidR="00CF4039" w:rsidRDefault="00CD01CF" w:rsidP="008538FA">
      <w:pPr>
        <w:pStyle w:val="Compact"/>
        <w:numPr>
          <w:ilvl w:val="0"/>
          <w:numId w:val="11"/>
        </w:numPr>
      </w:pPr>
      <w:r>
        <w:t>the personal data diaspora,</w:t>
      </w:r>
    </w:p>
    <w:p w:rsidR="00CF4039" w:rsidRDefault="00CD01CF" w:rsidP="008538FA">
      <w:pPr>
        <w:pStyle w:val="Compact"/>
        <w:numPr>
          <w:ilvl w:val="0"/>
          <w:numId w:val="11"/>
        </w:numPr>
      </w:pPr>
      <w:r>
        <w:t>the intractable data self,</w:t>
      </w:r>
    </w:p>
    <w:p w:rsidR="00CF4039" w:rsidRDefault="00CD01CF" w:rsidP="008538FA">
      <w:pPr>
        <w:pStyle w:val="Compact"/>
        <w:numPr>
          <w:ilvl w:val="0"/>
          <w:numId w:val="11"/>
        </w:numPr>
      </w:pPr>
      <w:r>
        <w:t>immobile, illegible and unmalleable data,</w:t>
      </w:r>
    </w:p>
    <w:p w:rsidR="00CF4039" w:rsidRDefault="00CD01CF" w:rsidP="008538FA">
      <w:pPr>
        <w:pStyle w:val="Compact"/>
        <w:numPr>
          <w:ilvl w:val="0"/>
          <w:numId w:val="11"/>
        </w:numPr>
      </w:pPr>
      <w:r>
        <w:t>hegemony and active diminishing of user agency by data holders,</w:t>
      </w:r>
    </w:p>
    <w:p w:rsidR="00CF4039" w:rsidRDefault="00CD01CF" w:rsidP="008538FA">
      <w:pPr>
        <w:pStyle w:val="Compact"/>
        <w:numPr>
          <w:ilvl w:val="0"/>
          <w:numId w:val="11"/>
        </w:numPr>
      </w:pPr>
      <w:r>
        <w:t>closed, introspective and insular practices,</w:t>
      </w:r>
    </w:p>
    <w:p w:rsidR="00CF4039" w:rsidRDefault="00CD01CF" w:rsidP="008538FA">
      <w:pPr>
        <w:pStyle w:val="Compact"/>
        <w:numPr>
          <w:ilvl w:val="0"/>
          <w:numId w:val="11"/>
        </w:numPr>
      </w:pPr>
      <w:r>
        <w:t>a lack of demand and investment in HDR from individuals and organisations, and</w:t>
      </w:r>
    </w:p>
    <w:p w:rsidR="00CF4039" w:rsidRDefault="00CD01CF" w:rsidP="008538FA">
      <w:pPr>
        <w:pStyle w:val="Compact"/>
        <w:numPr>
          <w:ilvl w:val="0"/>
          <w:numId w:val="11"/>
        </w:numPr>
      </w:pPr>
      <w:r>
        <w:t>insufficient machine understanding of human data.</w:t>
      </w:r>
    </w:p>
    <w:p w:rsidR="00CF4039" w:rsidRDefault="00CD01CF">
      <w:pPr>
        <w:pStyle w:val="FirstParagraph"/>
      </w:pPr>
      <w:r>
        <w:t xml:space="preserve">To begin to address these obstacles, thirteen </w:t>
      </w:r>
      <w:hyperlink w:anchor="inset-boxes">
        <w:r>
          <w:rPr>
            <w:rStyle w:val="Hyperlink"/>
          </w:rPr>
          <w:t>Insights</w:t>
        </w:r>
      </w:hyperlink>
      <w:r>
        <w:t xml:space="preserve"> are explained that could seed future research and innovation towards tackling these obstacles:</w:t>
      </w:r>
    </w:p>
    <w:p w:rsidR="00CF4039" w:rsidRDefault="00CF7104" w:rsidP="003A0B5F">
      <w:pPr>
        <w:pStyle w:val="Compact"/>
        <w:ind w:left="240"/>
      </w:pPr>
      <w:hyperlink w:anchor="insight-1">
        <w:r w:rsidR="00CD01CF">
          <w:rPr>
            <w:rStyle w:val="Hyperlink"/>
          </w:rPr>
          <w:t>1</w:t>
        </w:r>
      </w:hyperlink>
      <w:r w:rsidR="00CD01CF">
        <w:t>. Life information makes data relatable.</w:t>
      </w:r>
    </w:p>
    <w:p w:rsidR="00CF4039" w:rsidRDefault="00CF7104" w:rsidP="003A0B5F">
      <w:pPr>
        <w:pStyle w:val="Compact"/>
        <w:ind w:left="240"/>
      </w:pPr>
      <w:hyperlink w:anchor="insight-2">
        <w:r w:rsidR="00CD01CF">
          <w:rPr>
            <w:rStyle w:val="Hyperlink"/>
          </w:rPr>
          <w:t>2</w:t>
        </w:r>
      </w:hyperlink>
      <w:r w:rsidR="00CD01CF">
        <w:t>. Data needs to be united and unified.</w:t>
      </w:r>
    </w:p>
    <w:p w:rsidR="00CF4039" w:rsidRDefault="00CF7104" w:rsidP="003A0B5F">
      <w:pPr>
        <w:pStyle w:val="Compact"/>
        <w:ind w:left="240"/>
      </w:pPr>
      <w:hyperlink w:anchor="insight-3">
        <w:r w:rsidR="00CD01CF">
          <w:rPr>
            <w:rStyle w:val="Hyperlink"/>
          </w:rPr>
          <w:t>3</w:t>
        </w:r>
      </w:hyperlink>
      <w:r w:rsidR="00CD01CF">
        <w:t>. Data must be transformed into a versatile material.</w:t>
      </w:r>
    </w:p>
    <w:p w:rsidR="00CF4039" w:rsidRDefault="00CF7104" w:rsidP="003A0B5F">
      <w:pPr>
        <w:pStyle w:val="Compact"/>
        <w:ind w:left="240"/>
      </w:pPr>
      <w:hyperlink w:anchor="insight-4">
        <w:r w:rsidR="00CD01CF">
          <w:rPr>
            <w:rStyle w:val="Hyperlink"/>
          </w:rPr>
          <w:t>4</w:t>
        </w:r>
      </w:hyperlink>
      <w:r w:rsidR="00CD01CF">
        <w:t>. Ecosystem information is an antidote to digital life complexity.</w:t>
      </w:r>
    </w:p>
    <w:p w:rsidR="00CF4039" w:rsidRDefault="00CF7104" w:rsidP="003A0B5F">
      <w:pPr>
        <w:pStyle w:val="Compact"/>
        <w:ind w:left="240"/>
      </w:pPr>
      <w:hyperlink w:anchor="insight-5">
        <w:r w:rsidR="00CD01CF">
          <w:rPr>
            <w:rStyle w:val="Hyperlink"/>
          </w:rPr>
          <w:t>5</w:t>
        </w:r>
      </w:hyperlink>
      <w:r w:rsidR="00CD01CF">
        <w:t>. We must know data’s provenance.</w:t>
      </w:r>
    </w:p>
    <w:p w:rsidR="00CF4039" w:rsidRDefault="00CF7104" w:rsidP="003A0B5F">
      <w:pPr>
        <w:pStyle w:val="Compact"/>
        <w:ind w:left="240"/>
      </w:pPr>
      <w:hyperlink w:anchor="insight-6">
        <w:r w:rsidR="00CD01CF">
          <w:rPr>
            <w:rStyle w:val="Hyperlink"/>
          </w:rPr>
          <w:t>6</w:t>
        </w:r>
      </w:hyperlink>
      <w:r w:rsidR="00CD01CF">
        <w:t>. Data holders exploit four levers of power to manipulate the digital landscape.</w:t>
      </w:r>
    </w:p>
    <w:p w:rsidR="00CF4039" w:rsidRDefault="00CF7104" w:rsidP="003A0B5F">
      <w:pPr>
        <w:pStyle w:val="Compact"/>
        <w:ind w:left="240"/>
      </w:pPr>
      <w:hyperlink w:anchor="insight-7">
        <w:r w:rsidR="00CD01CF">
          <w:rPr>
            <w:rStyle w:val="Hyperlink"/>
          </w:rPr>
          <w:t>7</w:t>
        </w:r>
      </w:hyperlink>
      <w:r w:rsidR="00CD01CF">
        <w:t>. We need new human-centred information systems that serve human values, relieve pain and deliver new life capabilities.</w:t>
      </w:r>
    </w:p>
    <w:p w:rsidR="00CF4039" w:rsidRDefault="00CF7104" w:rsidP="003A0B5F">
      <w:pPr>
        <w:pStyle w:val="Compact"/>
        <w:ind w:left="240"/>
      </w:pPr>
      <w:hyperlink w:anchor="insight-8">
        <w:r w:rsidR="00CD01CF">
          <w:rPr>
            <w:rStyle w:val="Hyperlink"/>
          </w:rPr>
          <w:t>8</w:t>
        </w:r>
      </w:hyperlink>
      <w:r w:rsidR="00CD01CF">
        <w:t>. We need to teach computers to understand human information.</w:t>
      </w:r>
    </w:p>
    <w:p w:rsidR="00CF4039" w:rsidRDefault="00CF7104" w:rsidP="003A0B5F">
      <w:pPr>
        <w:pStyle w:val="Compact"/>
        <w:ind w:left="240"/>
      </w:pPr>
      <w:hyperlink w:anchor="insight-9">
        <w:r w:rsidR="00CD01CF">
          <w:rPr>
            <w:rStyle w:val="Hyperlink"/>
          </w:rPr>
          <w:t>9</w:t>
        </w:r>
      </w:hyperlink>
      <w:r w:rsidR="00CD01CF">
        <w:t>. Individual GDPR requests can compel companies to change data practices.</w:t>
      </w:r>
    </w:p>
    <w:p w:rsidR="00CF4039" w:rsidRDefault="00CF7104" w:rsidP="003A0B5F">
      <w:pPr>
        <w:pStyle w:val="Compact"/>
        <w:ind w:left="240"/>
      </w:pPr>
      <w:hyperlink w:anchor="insight-10">
        <w:r w:rsidR="00CD01CF">
          <w:rPr>
            <w:rStyle w:val="Hyperlink"/>
          </w:rPr>
          <w:t>10</w:t>
        </w:r>
      </w:hyperlink>
      <w:r w:rsidR="00CD01CF">
        <w:t>. Collectives can compare and unify their data and use it to demand change.</w:t>
      </w:r>
    </w:p>
    <w:p w:rsidR="00CF4039" w:rsidRDefault="00CF7104" w:rsidP="003A0B5F">
      <w:pPr>
        <w:pStyle w:val="Compact"/>
        <w:ind w:left="240"/>
      </w:pPr>
      <w:hyperlink w:anchor="insight-11">
        <w:r w:rsidR="00CD01CF">
          <w:rPr>
            <w:rStyle w:val="Hyperlink"/>
          </w:rPr>
          <w:t>11</w:t>
        </w:r>
      </w:hyperlink>
      <w:r w:rsidR="00CD01CF">
        <w:t>. Automating the identification of entities can enhance machine understanding and unburden life interface users.</w:t>
      </w:r>
    </w:p>
    <w:p w:rsidR="00CF4039" w:rsidRDefault="00CF7104" w:rsidP="003A0B5F">
      <w:pPr>
        <w:pStyle w:val="Compact"/>
        <w:ind w:left="240"/>
      </w:pPr>
      <w:hyperlink w:anchor="insight-12">
        <w:r w:rsidR="00CD01CF">
          <w:rPr>
            <w:rStyle w:val="Hyperlink"/>
          </w:rPr>
          <w:t>12</w:t>
        </w:r>
      </w:hyperlink>
      <w:r w:rsidR="00CD01CF">
        <w:t>. The ‘seams’ of Digital Services need to be identified, exploited and protected.</w:t>
      </w:r>
    </w:p>
    <w:p w:rsidR="00CF4039" w:rsidRDefault="00CF7104" w:rsidP="003A0B5F">
      <w:pPr>
        <w:pStyle w:val="Compact"/>
        <w:ind w:left="240"/>
      </w:pPr>
      <w:hyperlink w:anchor="insight-13">
        <w:r w:rsidR="00CD01CF">
          <w:rPr>
            <w:rStyle w:val="Hyperlink"/>
          </w:rPr>
          <w:t>13</w:t>
        </w:r>
      </w:hyperlink>
      <w:r w:rsidR="00CD01CF">
        <w:t>. It is possible (and necessary) to demonstrate business benefits of transparency and human-centricity.</w:t>
      </w:r>
    </w:p>
    <w:p w:rsidR="00CF4039" w:rsidRDefault="00CD01CF">
      <w:pPr>
        <w:pStyle w:val="FirstParagraph"/>
      </w:pPr>
      <w:r>
        <w:rPr>
          <w:b/>
          <w:bCs/>
        </w:rPr>
        <w:t>C6: Four identified trajectories for advancing Human Data Relations</w:t>
      </w:r>
    </w:p>
    <w:p w:rsidR="00CF4039" w:rsidRDefault="00CF7104">
      <w:pPr>
        <w:pStyle w:val="BodyText"/>
      </w:pPr>
      <w:hyperlink w:anchor="chapter-9">
        <w:r w:rsidR="00CD01CF">
          <w:rPr>
            <w:rStyle w:val="Hyperlink"/>
          </w:rPr>
          <w:t>Chapter 9</w:t>
        </w:r>
      </w:hyperlink>
      <w:r w:rsidR="00CD01CF">
        <w:t xml:space="preserve"> explains, with detailed real-world examples and original design work from the author’s peripheral work in industry, four distinct approaches for furthering the cause of HDR:</w:t>
      </w:r>
    </w:p>
    <w:p w:rsidR="00CF4039" w:rsidRDefault="00CD01CF" w:rsidP="008538FA">
      <w:pPr>
        <w:pStyle w:val="Compact"/>
        <w:numPr>
          <w:ilvl w:val="0"/>
          <w:numId w:val="12"/>
        </w:numPr>
      </w:pPr>
      <w:r>
        <w:t>Discovery-Driven Activism [</w:t>
      </w:r>
      <w:hyperlink w:anchor="Xa16e203872bcacabe78d1385e9c7faf62c4c5be">
        <w:r>
          <w:rPr>
            <w:rStyle w:val="Hyperlink"/>
          </w:rPr>
          <w:t>9.2</w:t>
        </w:r>
      </w:hyperlink>
      <w:r>
        <w:t>]</w:t>
      </w:r>
    </w:p>
    <w:p w:rsidR="00CF4039" w:rsidRDefault="00CD01CF" w:rsidP="008538FA">
      <w:pPr>
        <w:pStyle w:val="Compact"/>
        <w:numPr>
          <w:ilvl w:val="0"/>
          <w:numId w:val="12"/>
        </w:numPr>
      </w:pPr>
      <w:r>
        <w:t>Building the Human-Centric Future [</w:t>
      </w:r>
      <w:hyperlink w:anchor="X1f7a3a299f62225cba076fc6d3d6e677f303482">
        <w:r>
          <w:rPr>
            <w:rStyle w:val="Hyperlink"/>
          </w:rPr>
          <w:t>9.3</w:t>
        </w:r>
      </w:hyperlink>
      <w:r>
        <w:t>]</w:t>
      </w:r>
    </w:p>
    <w:p w:rsidR="00CF4039" w:rsidRDefault="00CD01CF" w:rsidP="008538FA">
      <w:pPr>
        <w:pStyle w:val="Compact"/>
        <w:numPr>
          <w:ilvl w:val="0"/>
          <w:numId w:val="12"/>
        </w:numPr>
      </w:pPr>
      <w:r>
        <w:t>Defending User Autonomy and Hacking the Information Landscape [</w:t>
      </w:r>
      <w:hyperlink w:anchor="X84473f470864e067ee3a22e64b47b0a1c356f29">
        <w:r>
          <w:rPr>
            <w:rStyle w:val="Hyperlink"/>
          </w:rPr>
          <w:t>9.4</w:t>
        </w:r>
      </w:hyperlink>
      <w:r>
        <w:t>]</w:t>
      </w:r>
    </w:p>
    <w:p w:rsidR="00CF4039" w:rsidRDefault="00CD01CF" w:rsidP="008538FA">
      <w:pPr>
        <w:pStyle w:val="Compact"/>
        <w:numPr>
          <w:ilvl w:val="0"/>
          <w:numId w:val="12"/>
        </w:numPr>
      </w:pPr>
      <w:r>
        <w:t>Teaching, Championing and Selling the HDR Vision [</w:t>
      </w:r>
      <w:hyperlink w:anchor="X6d06bb31b570b94d7b4325f511f853dbe771c21">
        <w:r>
          <w:rPr>
            <w:rStyle w:val="Hyperlink"/>
          </w:rPr>
          <w:t>9.5</w:t>
        </w:r>
      </w:hyperlink>
      <w:r>
        <w:t>]</w:t>
      </w:r>
    </w:p>
    <w:p w:rsidR="00CF4039" w:rsidRDefault="00CD01CF">
      <w:pPr>
        <w:pStyle w:val="FirstParagraph"/>
      </w:pPr>
      <w:r>
        <w:rPr>
          <w:b/>
          <w:bCs/>
        </w:rPr>
        <w:t>C7: A reframing of data literacy for the HDR space</w:t>
      </w:r>
    </w:p>
    <w:p w:rsidR="00CF4039" w:rsidRDefault="00CD01CF">
      <w:pPr>
        <w:pStyle w:val="BodyText"/>
      </w:pPr>
      <w:r>
        <w:t xml:space="preserve">Section </w:t>
      </w:r>
      <w:hyperlink w:anchor="X4c673bb6afbb79ddba8a78416c822e2d34085bb">
        <w:r>
          <w:rPr>
            <w:rStyle w:val="Hyperlink"/>
          </w:rPr>
          <w:t>9.5.1</w:t>
        </w:r>
      </w:hyperlink>
      <w:r>
        <w:t xml:space="preserve"> broadens existing conceptions of </w:t>
      </w:r>
      <w:r>
        <w:rPr>
          <w:i/>
          <w:iCs/>
        </w:rPr>
        <w:t>data literacy</w:t>
      </w:r>
      <w:r>
        <w:t xml:space="preserve"> that include critical thinking, numerical analysis and arguing using data, to describe additional skills that people will need to develop if they are to become fully </w:t>
      </w:r>
      <w:r>
        <w:rPr>
          <w:i/>
          <w:iCs/>
        </w:rPr>
        <w:t>HDR-literate</w:t>
      </w:r>
      <w:r>
        <w:t>:</w:t>
      </w:r>
    </w:p>
    <w:p w:rsidR="00CF4039" w:rsidRDefault="00CD01CF" w:rsidP="008538FA">
      <w:pPr>
        <w:pStyle w:val="Compact"/>
        <w:numPr>
          <w:ilvl w:val="0"/>
          <w:numId w:val="13"/>
        </w:numPr>
      </w:pPr>
      <w:r>
        <w:t>appreciating the intrinsic value of personal data to themselves and others;</w:t>
      </w:r>
    </w:p>
    <w:p w:rsidR="00CF4039" w:rsidRDefault="00CD01CF" w:rsidP="008538FA">
      <w:pPr>
        <w:pStyle w:val="Compact"/>
        <w:numPr>
          <w:ilvl w:val="0"/>
          <w:numId w:val="13"/>
        </w:numPr>
      </w:pPr>
      <w:r>
        <w:t>understanding the implications of organisational data use;</w:t>
      </w:r>
    </w:p>
    <w:p w:rsidR="00CF4039" w:rsidRDefault="00CD01CF" w:rsidP="008538FA">
      <w:pPr>
        <w:pStyle w:val="Compact"/>
        <w:numPr>
          <w:ilvl w:val="0"/>
          <w:numId w:val="13"/>
        </w:numPr>
      </w:pPr>
      <w:r>
        <w:t>recognising why portable data and platform/data separation is important;</w:t>
      </w:r>
    </w:p>
    <w:p w:rsidR="00CF4039" w:rsidRDefault="00CD01CF" w:rsidP="008538FA">
      <w:pPr>
        <w:pStyle w:val="Compact"/>
        <w:numPr>
          <w:ilvl w:val="0"/>
          <w:numId w:val="13"/>
        </w:numPr>
      </w:pPr>
      <w:r>
        <w:t>understanding one’s data rights enough to confidently execute and evaluate responses;</w:t>
      </w:r>
    </w:p>
    <w:p w:rsidR="00CF4039" w:rsidRDefault="00CD01CF" w:rsidP="008538FA">
      <w:pPr>
        <w:pStyle w:val="Compact"/>
        <w:numPr>
          <w:ilvl w:val="0"/>
          <w:numId w:val="13"/>
        </w:numPr>
      </w:pPr>
      <w:r>
        <w:t>identifying diminishing agency and erosions of a free and fair information landscape.</w:t>
      </w:r>
    </w:p>
    <w:p w:rsidR="00CF4039" w:rsidRDefault="00CD01CF">
      <w:pPr>
        <w:pStyle w:val="Heading3"/>
      </w:pPr>
      <w:bookmarkStart w:id="81" w:name="Xf9f33482da53ff8cae20b0359720e365ffcc25c"/>
      <w:bookmarkStart w:id="82" w:name="_Toc112326133"/>
      <w:bookmarkEnd w:id="79"/>
      <w:r>
        <w:rPr>
          <w:rStyle w:val="SectionNumber"/>
        </w:rPr>
        <w:lastRenderedPageBreak/>
        <w:t>1.2.3</w:t>
      </w:r>
      <w:r>
        <w:tab/>
        <w:t>Additional Contributions in the Early Help and Civic Data Context</w:t>
      </w:r>
      <w:bookmarkEnd w:id="82"/>
    </w:p>
    <w:p w:rsidR="00CF4039" w:rsidRDefault="00CD01CF">
      <w:pPr>
        <w:pStyle w:val="FirstParagraph"/>
      </w:pPr>
      <w:r>
        <w:rPr>
          <w:b/>
          <w:bCs/>
        </w:rPr>
        <w:t>C8: Validation and documentation of supported families’ attitudes and desires around civic data</w:t>
      </w:r>
    </w:p>
    <w:p w:rsidR="00CF4039" w:rsidRDefault="00CD01CF">
      <w:pPr>
        <w:pStyle w:val="BodyText"/>
      </w:pPr>
      <w:r>
        <w:t>The pilot study [</w:t>
      </w:r>
      <w:hyperlink w:anchor="Xcefc2f8651dab1dca3f5569d5c8495d75f8956a">
        <w:r>
          <w:rPr>
            <w:rStyle w:val="Hyperlink"/>
          </w:rPr>
          <w:t>1.3.1</w:t>
        </w:r>
      </w:hyperlink>
      <w:r>
        <w:t>] and its continuation through Case Study One [</w:t>
      </w:r>
      <w:hyperlink w:anchor="chapter-4">
        <w:r>
          <w:rPr>
            <w:rStyle w:val="Hyperlink"/>
          </w:rPr>
          <w:t>Chapter 4</w:t>
        </w:r>
      </w:hyperlink>
      <w:r>
        <w:t>]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rsidR="00CF4039" w:rsidRDefault="00CD01CF" w:rsidP="008538FA">
      <w:pPr>
        <w:pStyle w:val="Compact"/>
        <w:numPr>
          <w:ilvl w:val="0"/>
          <w:numId w:val="14"/>
        </w:numPr>
      </w:pPr>
      <w:r>
        <w:t>Supported families need meaningful interaction with and through data,</w:t>
      </w:r>
    </w:p>
    <w:p w:rsidR="00CF4039" w:rsidRDefault="00CD01CF" w:rsidP="008538FA">
      <w:pPr>
        <w:pStyle w:val="Compact"/>
        <w:numPr>
          <w:ilvl w:val="0"/>
          <w:numId w:val="14"/>
        </w:numPr>
      </w:pPr>
      <w:r>
        <w:t>They need to be given a voice to explain, challenge or add context to data, and</w:t>
      </w:r>
    </w:p>
    <w:p w:rsidR="00CF4039" w:rsidRDefault="00CD01CF" w:rsidP="008538FA">
      <w:pPr>
        <w:pStyle w:val="Compact"/>
        <w:numPr>
          <w:ilvl w:val="0"/>
          <w:numId w:val="14"/>
        </w:numPr>
      </w:pPr>
      <w:r>
        <w:t>Transparency over data can improve trust in support services.</w:t>
      </w:r>
    </w:p>
    <w:p w:rsidR="00CF4039" w:rsidRDefault="00CD01CF">
      <w:pPr>
        <w:pStyle w:val="FirstParagraph"/>
      </w:pPr>
      <w:r>
        <w:rPr>
          <w:b/>
          <w:bCs/>
        </w:rPr>
        <w:t xml:space="preserve">C9: </w:t>
      </w:r>
      <w:r>
        <w:rPr>
          <w:b/>
          <w:bCs/>
          <w:i/>
          <w:iCs/>
        </w:rPr>
        <w:t>Shared Data Interaction</w:t>
      </w:r>
      <w:r>
        <w:rPr>
          <w:b/>
          <w:bCs/>
        </w:rPr>
        <w:t>: A proposed model for more efficient and empowering social support relationships that embraces human-centricity</w:t>
      </w:r>
      <w:r>
        <w:t>.</w:t>
      </w:r>
    </w:p>
    <w:p w:rsidR="00CF4039" w:rsidRDefault="00CD01CF">
      <w:pPr>
        <w:pStyle w:val="BodyText"/>
      </w:pPr>
      <w:r>
        <w:t>Providers of care want to be more data-centric to improve accuracy [</w:t>
      </w:r>
      <w:hyperlink w:anchor="X6442478f1f952d62cb89e1b634d5937a7d2863f">
        <w:r>
          <w:rPr>
            <w:rStyle w:val="Hyperlink"/>
          </w:rPr>
          <w:t>4.1.2</w:t>
        </w:r>
      </w:hyperlink>
      <w:r>
        <w:t xml:space="preserve">, </w:t>
      </w:r>
      <w:hyperlink w:anchor="X8cbcb7cef9521c96c80a1a730e6569d6e1dfa4d">
        <w:r>
          <w:rPr>
            <w:rStyle w:val="Hyperlink"/>
          </w:rPr>
          <w:t>4.2.3</w:t>
        </w:r>
      </w:hyperlink>
      <w:r>
        <w:t xml:space="preserve">], while supported families want a more human, less data-centric treatment. </w:t>
      </w:r>
      <w:hyperlink w:anchor="Xdecc0e8ff84b4e8fdb98d4490fcb5b15d4e95fa">
        <w:r>
          <w:rPr>
            <w:rStyle w:val="Hyperlink"/>
          </w:rPr>
          <w:t>4.2.4</w:t>
        </w:r>
      </w:hyperlink>
      <w:r>
        <w:t xml:space="preserve"> describes a novel model that has the potential to address both parties’ conflicting needs and enhance the support relationship: </w:t>
      </w:r>
      <w:r>
        <w:rPr>
          <w:i/>
          <w:iCs/>
        </w:rPr>
        <w:t>Shared Data Interaction</w:t>
      </w:r>
      <w:r>
        <w:t>. While this was not evaluated in the field, it is consistent with emergent practices [</w:t>
      </w:r>
      <w:hyperlink w:anchor="X5c213d3f7d5eb3b3913f2bcc99b547ab52233a9">
        <w:r>
          <w:rPr>
            <w:rStyle w:val="Hyperlink"/>
          </w:rPr>
          <w:t>4.3.1</w:t>
        </w:r>
      </w:hyperlink>
      <w:r>
        <w:t>], and–after thorough exploration by participants [</w:t>
      </w:r>
      <w:hyperlink w:anchor="table-3.1">
        <w:r>
          <w:rPr>
            <w:rStyle w:val="Hyperlink"/>
          </w:rPr>
          <w:t>Table 3.1</w:t>
        </w:r>
      </w:hyperlink>
      <w:r>
        <w:t xml:space="preserve">]–was perceived to be beneficial. The expected benefits (and challenges) of such an approach are explored in </w:t>
      </w:r>
      <w:hyperlink w:anchor="X8a50e98458a9c28886ed15ffb2cc666b2d3d49b">
        <w:r>
          <w:rPr>
            <w:rStyle w:val="Hyperlink"/>
          </w:rPr>
          <w:t>4.4.3</w:t>
        </w:r>
      </w:hyperlink>
      <w:r>
        <w:t>. The success of this study’s methodology [</w:t>
      </w:r>
      <w:hyperlink w:anchor="X464e9f2e5e0cf52e9c26d3864e71249d73ea33a">
        <w:r>
          <w:rPr>
            <w:rStyle w:val="Hyperlink"/>
          </w:rPr>
          <w:t>3.5.2</w:t>
        </w:r>
      </w:hyperlink>
      <w:r>
        <w:t xml:space="preserve">] provides further evidence for the effectiveness of bringing people together around representations of data, echoing other researchers’ work on </w:t>
      </w:r>
      <w:r>
        <w:rPr>
          <w:i/>
          <w:iCs/>
        </w:rPr>
        <w:t>boundary objects</w:t>
      </w:r>
      <w:r>
        <w:t xml:space="preserve"> (</w:t>
      </w:r>
      <w:hyperlink w:anchor="ref-star1989">
        <w:r>
          <w:rPr>
            <w:rStyle w:val="Hyperlink"/>
          </w:rPr>
          <w:t>Star, 1989</w:t>
        </w:r>
      </w:hyperlink>
      <w:r>
        <w:t xml:space="preserve">) and </w:t>
      </w:r>
      <w:r>
        <w:rPr>
          <w:i/>
          <w:iCs/>
        </w:rPr>
        <w:t>things to think with</w:t>
      </w:r>
      <w:r>
        <w:t xml:space="preserve"> (</w:t>
      </w:r>
      <w:hyperlink w:anchor="ref-brandt2004">
        <w:r>
          <w:rPr>
            <w:rStyle w:val="Hyperlink"/>
          </w:rPr>
          <w:t>Brandt and Messeter, 2004</w:t>
        </w:r>
      </w:hyperlink>
      <w:r>
        <w:t>).</w:t>
      </w:r>
    </w:p>
    <w:p w:rsidR="00CF4039" w:rsidRDefault="00CD01CF">
      <w:pPr>
        <w:pStyle w:val="Heading3"/>
      </w:pPr>
      <w:bookmarkStart w:id="83" w:name="Xe0a2228de6a8253c7b565fe8caa7a8bb775cb45"/>
      <w:bookmarkStart w:id="84" w:name="_Toc112326134"/>
      <w:bookmarkEnd w:id="81"/>
      <w:r>
        <w:rPr>
          <w:rStyle w:val="SectionNumber"/>
        </w:rPr>
        <w:t>1.2.4</w:t>
      </w:r>
      <w:r>
        <w:tab/>
        <w:t>Additional Contributions in the GDPR and Everyday Data Context</w:t>
      </w:r>
      <w:bookmarkEnd w:id="84"/>
    </w:p>
    <w:p w:rsidR="00CF4039" w:rsidRDefault="00CD01CF">
      <w:pPr>
        <w:pStyle w:val="FirstParagraph"/>
      </w:pPr>
      <w:r>
        <w:rPr>
          <w:b/>
          <w:bCs/>
        </w:rPr>
        <w:t>C10: A model to understand the five different origins of held personal data</w:t>
      </w:r>
    </w:p>
    <w:p w:rsidR="00CF4039" w:rsidRDefault="00CF7104">
      <w:pPr>
        <w:pStyle w:val="BodyText"/>
      </w:pPr>
      <w:hyperlink w:anchor="table-5.2">
        <w:r w:rsidR="00CD01CF">
          <w:rPr>
            <w:rStyle w:val="Hyperlink"/>
          </w:rPr>
          <w:t>Table 5.2</w:t>
        </w:r>
      </w:hyperlink>
      <w:r w:rsidR="00CD01CF">
        <w:t xml:space="preserve"> describes five different types of data organisations can hold about individuals:</w:t>
      </w:r>
    </w:p>
    <w:p w:rsidR="00CF4039" w:rsidRDefault="00CD01CF" w:rsidP="008538FA">
      <w:pPr>
        <w:pStyle w:val="Compact"/>
        <w:numPr>
          <w:ilvl w:val="0"/>
          <w:numId w:val="15"/>
        </w:numPr>
      </w:pPr>
      <w:r>
        <w:t>Volunteered Data</w:t>
      </w:r>
    </w:p>
    <w:p w:rsidR="00CF4039" w:rsidRDefault="00CD01CF" w:rsidP="008538FA">
      <w:pPr>
        <w:pStyle w:val="Compact"/>
        <w:numPr>
          <w:ilvl w:val="0"/>
          <w:numId w:val="15"/>
        </w:numPr>
      </w:pPr>
      <w:r>
        <w:lastRenderedPageBreak/>
        <w:t>Observed Data</w:t>
      </w:r>
    </w:p>
    <w:p w:rsidR="00CF4039" w:rsidRDefault="00CD01CF" w:rsidP="008538FA">
      <w:pPr>
        <w:pStyle w:val="Compact"/>
        <w:numPr>
          <w:ilvl w:val="0"/>
          <w:numId w:val="15"/>
        </w:numPr>
      </w:pPr>
      <w:r>
        <w:t>Derived Data</w:t>
      </w:r>
    </w:p>
    <w:p w:rsidR="00CF4039" w:rsidRDefault="00CD01CF" w:rsidP="008538FA">
      <w:pPr>
        <w:pStyle w:val="Compact"/>
        <w:numPr>
          <w:ilvl w:val="0"/>
          <w:numId w:val="15"/>
        </w:numPr>
      </w:pPr>
      <w:r>
        <w:t>Acquired Data</w:t>
      </w:r>
    </w:p>
    <w:p w:rsidR="00CF4039" w:rsidRDefault="00CD01CF" w:rsidP="008538FA">
      <w:pPr>
        <w:pStyle w:val="Compact"/>
        <w:numPr>
          <w:ilvl w:val="0"/>
          <w:numId w:val="15"/>
        </w:numPr>
      </w:pPr>
      <w:r>
        <w:t>Metadata</w:t>
      </w:r>
    </w:p>
    <w:p w:rsidR="00CF4039" w:rsidRDefault="00CD01CF">
      <w:pPr>
        <w:pStyle w:val="FirstParagraph"/>
      </w:pPr>
      <w:r>
        <w:t xml:space="preserve">This model has been used as both during design and ideation sessions at BBC R&amp;D as well as being used and cited within Sitra/Hestia.ai’s </w:t>
      </w:r>
      <w:r>
        <w:rPr>
          <w:i/>
          <w:iCs/>
        </w:rPr>
        <w:t>digipower</w:t>
      </w:r>
      <w:r>
        <w:t xml:space="preserve"> investigation [</w:t>
      </w:r>
      <w:hyperlink w:anchor="ARI7.2">
        <w:r>
          <w:rPr>
            <w:rStyle w:val="Hyperlink"/>
          </w:rPr>
          <w:t>ARI7.2</w:t>
        </w:r>
      </w:hyperlink>
      <w:r>
        <w:t>], both for explaining data holding to participants and as a frame for data analysis (</w:t>
      </w:r>
      <w:hyperlink w:anchor="ref-bowyer2022hestia">
        <w:r>
          <w:rPr>
            <w:rStyle w:val="Hyperlink"/>
          </w:rPr>
          <w:t xml:space="preserve">Bowyer, Pidoux, </w:t>
        </w:r>
        <w:r>
          <w:rPr>
            <w:rStyle w:val="Hyperlink"/>
            <w:i w:val="0"/>
            <w:iCs/>
          </w:rPr>
          <w:t>et al.</w:t>
        </w:r>
        <w:r>
          <w:rPr>
            <w:rStyle w:val="Hyperlink"/>
          </w:rPr>
          <w:t>, 2022</w:t>
        </w:r>
      </w:hyperlink>
      <w:r>
        <w:t xml:space="preserve">; </w:t>
      </w:r>
      <w:hyperlink w:anchor="ref-pidoux2022">
        <w:r>
          <w:rPr>
            <w:rStyle w:val="Hyperlink"/>
          </w:rPr>
          <w:t xml:space="preserve">Pidoux </w:t>
        </w:r>
        <w:r>
          <w:rPr>
            <w:rStyle w:val="Hyperlink"/>
            <w:i w:val="0"/>
            <w:iCs/>
          </w:rPr>
          <w:t>et al.</w:t>
        </w:r>
        <w:r>
          <w:rPr>
            <w:rStyle w:val="Hyperlink"/>
          </w:rPr>
          <w:t>, 2022</w:t>
        </w:r>
      </w:hyperlink>
      <w:r>
        <w:t>).</w:t>
      </w:r>
    </w:p>
    <w:p w:rsidR="00CF4039" w:rsidRDefault="00CD01CF">
      <w:pPr>
        <w:pStyle w:val="BodyText"/>
      </w:pPr>
      <w:r>
        <w:rPr>
          <w:b/>
          <w:bCs/>
        </w:rPr>
        <w:t>C11: A rich understanding of the lived experience of accessing data using GDPR rights and of motivations for GDPR data access</w:t>
      </w:r>
    </w:p>
    <w:p w:rsidR="00CF4039" w:rsidRDefault="00CD01CF">
      <w:pPr>
        <w:pStyle w:val="BodyText"/>
      </w:pPr>
      <w:r>
        <w:t>Case Study Two fills a research gap in understanding the human experience of using GDPR to access one’s personal data. The findings [</w:t>
      </w:r>
      <w:hyperlink w:anchor="Xe764b34bb9cf18ff85fc0a77c2cd10063248c10">
        <w:r>
          <w:rPr>
            <w:rStyle w:val="Hyperlink"/>
          </w:rPr>
          <w:t>5.4</w:t>
        </w:r>
      </w:hyperlink>
      <w:r>
        <w:t>] confirm previous research that compliance is poor and returned data often incomplete (</w:t>
      </w:r>
      <w:hyperlink w:anchor="ref-ausloos2018">
        <w:r>
          <w:rPr>
            <w:rStyle w:val="Hyperlink"/>
          </w:rPr>
          <w:t>Ausloos and Dewitte, 2018</w:t>
        </w:r>
      </w:hyperlink>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 </w:t>
      </w:r>
      <w:hyperlink w:anchor="table-5.4">
        <w:r>
          <w:rPr>
            <w:rStyle w:val="Hyperlink"/>
          </w:rPr>
          <w:t>Table 5.4</w:t>
        </w:r>
      </w:hyperlink>
      <w:r>
        <w:t xml:space="preserve"> and the supplemental materials of (</w:t>
      </w:r>
      <w:hyperlink w:anchor="ref-bowyer2022gdpr">
        <w:r>
          <w:rPr>
            <w:rStyle w:val="Hyperlink"/>
          </w:rPr>
          <w:t xml:space="preserve">Bowyer, Holt, </w:t>
        </w:r>
        <w:r>
          <w:rPr>
            <w:rStyle w:val="Hyperlink"/>
            <w:i w:val="0"/>
            <w:iCs/>
          </w:rPr>
          <w:t>et al.</w:t>
        </w:r>
        <w:r>
          <w:rPr>
            <w:rStyle w:val="Hyperlink"/>
          </w:rPr>
          <w:t>, 2022</w:t>
        </w:r>
      </w:hyperlink>
      <w:r>
        <w:t>)).</w:t>
      </w:r>
    </w:p>
    <w:p w:rsidR="00CF4039" w:rsidRDefault="00CD01CF">
      <w:pPr>
        <w:pStyle w:val="BodyText"/>
      </w:pPr>
      <w:r>
        <w:rPr>
          <w:b/>
          <w:bCs/>
        </w:rPr>
        <w:t>C12: Evidence for the impact of knowledge about data handling practices on provider trust and perceived individual power</w:t>
      </w:r>
    </w:p>
    <w:p w:rsidR="00CF4039" w:rsidRDefault="00CD01CF">
      <w:pPr>
        <w:pStyle w:val="BodyText"/>
      </w:pPr>
      <w:r>
        <w:t xml:space="preserve">A particularly novel and surprising discovery from Case Study Two was that the use of GDPR rights and privacy policy analyses to scrutinise data-holding service providers often resulted in a </w:t>
      </w:r>
      <w:r>
        <w:rPr>
          <w:i/>
          <w:iCs/>
        </w:rPr>
        <w:t>decrease</w:t>
      </w:r>
      <w:r>
        <w:t xml:space="preserv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5.3.4</w:t>
        </w:r>
      </w:hyperlink>
      <w:r>
        <w:t xml:space="preserve">; </w:t>
      </w:r>
      <w:hyperlink w:anchor="X279d3e70c4a8279cdfb499a60bef2c4f405d995">
        <w:r>
          <w:rPr>
            <w:rStyle w:val="Hyperlink"/>
          </w:rPr>
          <w:t>5.5.2</w:t>
        </w:r>
      </w:hyperlink>
      <w:r>
        <w:t>]].</w:t>
      </w:r>
    </w:p>
    <w:p w:rsidR="00CF4039" w:rsidRDefault="00CD01CF">
      <w:pPr>
        <w:pStyle w:val="BodyText"/>
      </w:pPr>
      <w:r>
        <w:rPr>
          <w:b/>
          <w:bCs/>
        </w:rPr>
        <w:t>C13: Guidance for policymakers, data holders and individuals on how to improve HDR</w:t>
      </w:r>
    </w:p>
    <w:p w:rsidR="00CF4039" w:rsidRDefault="00CD01CF">
      <w:pPr>
        <w:pStyle w:val="BodyText"/>
      </w:pPr>
      <w:r>
        <w:t>Synthesis and analysis of participant experiences in Case Study Two enabled the production of specific guidance [</w:t>
      </w:r>
      <w:hyperlink w:anchor="Xf66ffa0d783df84c67ba37533f91b9f3782a063">
        <w:r>
          <w:rPr>
            <w:rStyle w:val="Hyperlink"/>
          </w:rPr>
          <w:t>5.5</w:t>
        </w:r>
      </w:hyperlink>
      <w:r>
        <w:t>] for parties involved in data relationships:</w:t>
      </w:r>
    </w:p>
    <w:p w:rsidR="00CF4039" w:rsidRDefault="00CD01CF" w:rsidP="008538FA">
      <w:pPr>
        <w:pStyle w:val="Compact"/>
        <w:numPr>
          <w:ilvl w:val="0"/>
          <w:numId w:val="16"/>
        </w:numPr>
      </w:pPr>
      <w:r>
        <w:lastRenderedPageBreak/>
        <w:t>Policymakers and DPOs should do better at enforcing GDPR rights. Regulators need to legislate to improve response quality and to mandate data holders to support data subjects in understanding data.</w:t>
      </w:r>
    </w:p>
    <w:p w:rsidR="00CF4039" w:rsidRDefault="00CD01CF" w:rsidP="008538FA">
      <w:pPr>
        <w:pStyle w:val="Compact"/>
        <w:numPr>
          <w:ilvl w:val="0"/>
          <w:numId w:val="16"/>
        </w:numPr>
      </w:pPr>
      <w:r>
        <w:t>Data-holding service providers should improve transparency over data and data handling process, and could seize the opportunities of more inclusive and collaborative models of individual data access to improve trust, empower users and reduce their own liability.</w:t>
      </w:r>
    </w:p>
    <w:p w:rsidR="00CF4039" w:rsidRDefault="00CD01CF" w:rsidP="008538FA">
      <w:pPr>
        <w:pStyle w:val="Compact"/>
        <w:numPr>
          <w:ilvl w:val="0"/>
          <w:numId w:val="16"/>
        </w:numPr>
      </w:pPr>
      <w:r>
        <w:t>Individuals should recognise the critical role of held personal data in modern life, embrace opportunities to access and exploit their own data and use data access rights to hold service providers to account.</w:t>
      </w:r>
    </w:p>
    <w:p w:rsidR="00CF4039" w:rsidRDefault="00CD01CF">
      <w:pPr>
        <w:pStyle w:val="FirstParagraph"/>
      </w:pPr>
      <w:r>
        <w:rPr>
          <w:b/>
          <w:bCs/>
        </w:rPr>
        <w:t>C14: A proto-methodology for educating individuals about held data, data access and the data ecosystem</w:t>
      </w:r>
    </w:p>
    <w:p w:rsidR="00CF4039" w:rsidRDefault="00CD01CF">
      <w:pPr>
        <w:pStyle w:val="BodyText"/>
      </w:pPr>
      <w:r>
        <w:t>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5.2</w:t>
        </w:r>
      </w:hyperlink>
      <w:r>
        <w:t>]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 (</w:t>
      </w:r>
      <w:hyperlink w:anchor="ref-härkönen2022project">
        <w:r>
          <w:rPr>
            <w:rStyle w:val="Hyperlink"/>
          </w:rPr>
          <w:t>Härkönen and Vänskä, 2021</w:t>
        </w:r>
      </w:hyperlink>
      <w:r>
        <w:t>), which adopted Case Study Two’s methodology, with some adaptation and broadening of scope, for an extensive EU study auditing and understanding the power of data holders in the data economy (</w:t>
      </w:r>
      <w:hyperlink w:anchor="ref-bowyer2022hestia">
        <w:r>
          <w:rPr>
            <w:rStyle w:val="Hyperlink"/>
          </w:rPr>
          <w:t xml:space="preserve">Bowyer, Pidoux, </w:t>
        </w:r>
        <w:r>
          <w:rPr>
            <w:rStyle w:val="Hyperlink"/>
            <w:i w:val="0"/>
            <w:iCs/>
          </w:rPr>
          <w:t>et al.</w:t>
        </w:r>
        <w:r>
          <w:rPr>
            <w:rStyle w:val="Hyperlink"/>
          </w:rPr>
          <w:t>, 2022</w:t>
        </w:r>
      </w:hyperlink>
      <w:r>
        <w:t xml:space="preserve">; </w:t>
      </w:r>
      <w:hyperlink w:anchor="ref-pidoux2022">
        <w:r>
          <w:rPr>
            <w:rStyle w:val="Hyperlink"/>
          </w:rPr>
          <w:t xml:space="preserve">Pidoux </w:t>
        </w:r>
        <w:r>
          <w:rPr>
            <w:rStyle w:val="Hyperlink"/>
            <w:i w:val="0"/>
            <w:iCs/>
          </w:rPr>
          <w:t>et al.</w:t>
        </w:r>
        <w:r>
          <w:rPr>
            <w:rStyle w:val="Hyperlink"/>
          </w:rPr>
          <w:t>, 2022</w:t>
        </w:r>
      </w:hyperlink>
      <w:r>
        <w:t xml:space="preserve">; </w:t>
      </w:r>
      <w:hyperlink w:anchor="ref-härkönen2022report">
        <w:r>
          <w:rPr>
            <w:rStyle w:val="Hyperlink"/>
          </w:rPr>
          <w:t xml:space="preserve">Härkönen </w:t>
        </w:r>
        <w:r>
          <w:rPr>
            <w:rStyle w:val="Hyperlink"/>
            <w:i w:val="0"/>
            <w:iCs/>
          </w:rPr>
          <w:t>et al.</w:t>
        </w:r>
        <w:r>
          <w:rPr>
            <w:rStyle w:val="Hyperlink"/>
          </w:rPr>
          <w:t>, 2022</w:t>
        </w:r>
      </w:hyperlink>
      <w:r>
        <w:t>).</w:t>
      </w:r>
    </w:p>
    <w:p w:rsidR="00CF4039" w:rsidRDefault="00CD01CF">
      <w:pPr>
        <w:pStyle w:val="Heading2"/>
      </w:pPr>
      <w:bookmarkStart w:id="85" w:name="Xafe7d50c10921ac0f9f899939231a737e7dc2b2"/>
      <w:bookmarkStart w:id="86" w:name="_Toc112326135"/>
      <w:bookmarkEnd w:id="75"/>
      <w:bookmarkEnd w:id="83"/>
      <w:r>
        <w:rPr>
          <w:rStyle w:val="SectionNumber"/>
        </w:rPr>
        <w:t>1.3</w:t>
      </w:r>
      <w:r>
        <w:tab/>
        <w:t>Publications Arising From and Connected to This Research</w:t>
      </w:r>
      <w:bookmarkEnd w:id="86"/>
    </w:p>
    <w:p w:rsidR="00CF4039" w:rsidRDefault="00CD01CF">
      <w:pPr>
        <w:pStyle w:val="Heading3"/>
      </w:pPr>
      <w:bookmarkStart w:id="87" w:name="Xcefc2f8651dab1dca3f5569d5c8495d75f8956a"/>
      <w:bookmarkStart w:id="88" w:name="_Toc112326136"/>
      <w:r>
        <w:rPr>
          <w:rStyle w:val="SectionNumber"/>
        </w:rPr>
        <w:t>1.3.1</w:t>
      </w:r>
      <w:r>
        <w:tab/>
        <w:t>Pilot Study</w:t>
      </w:r>
      <w:bookmarkEnd w:id="88"/>
    </w:p>
    <w:p w:rsidR="00CF4039" w:rsidRDefault="00CD01CF">
      <w:pPr>
        <w:pStyle w:val="FirstParagraph"/>
      </w:pPr>
      <w:r>
        <w:t>My Doctoral Training programme at Open Lab began with a Masters in Research in Digital Civics. For my MRes project</w:t>
      </w:r>
      <w:r>
        <w:rPr>
          <w:rStyle w:val="FootnoteReference"/>
        </w:rPr>
        <w:footnoteReference w:id="1"/>
      </w:r>
      <w:r>
        <w:t xml:space="preserve">, I conducted a pilot study, interviewing and exploring issues around data with families who had experience of social care services. During the first months </w:t>
      </w:r>
      <w:r>
        <w:lastRenderedPageBreak/>
        <w:t xml:space="preserve">of this PhD, I conducted new analysis of previously collected data, resulting in the synthesis into a full first-author paper published and </w:t>
      </w:r>
      <w:hyperlink r:id="rId10">
        <w:r>
          <w:rPr>
            <w:rStyle w:val="Hyperlink"/>
          </w:rPr>
          <w:t>presented at</w:t>
        </w:r>
      </w:hyperlink>
      <w:r>
        <w:t xml:space="preserve"> CHI 2018:</w:t>
      </w:r>
    </w:p>
    <w:p w:rsidR="00CF4039" w:rsidRDefault="00CF7104" w:rsidP="008538FA">
      <w:pPr>
        <w:pStyle w:val="Compact"/>
        <w:numPr>
          <w:ilvl w:val="0"/>
          <w:numId w:val="17"/>
        </w:numPr>
      </w:pPr>
      <w:hyperlink r:id="rId11">
        <w:r w:rsidR="00CD01CF">
          <w:rPr>
            <w:rStyle w:val="Hyperlink"/>
            <w:i w:val="0"/>
            <w:iCs/>
          </w:rPr>
          <w:t>Understanding the Family Perspective on the Storage Sharing and Handling of Family Civic Data</w:t>
        </w:r>
      </w:hyperlink>
      <w:r w:rsidR="00CD01CF">
        <w:t xml:space="preserve"> (</w:t>
      </w:r>
      <w:hyperlink w:anchor="ref-bowyer2018family">
        <w:r w:rsidR="00CD01CF">
          <w:rPr>
            <w:rStyle w:val="Hyperlink"/>
          </w:rPr>
          <w:t xml:space="preserve">Bowyer </w:t>
        </w:r>
        <w:r w:rsidR="00CD01CF">
          <w:rPr>
            <w:rStyle w:val="Hyperlink"/>
            <w:i w:val="0"/>
            <w:iCs/>
          </w:rPr>
          <w:t>et al.</w:t>
        </w:r>
        <w:r w:rsidR="00CD01CF">
          <w:rPr>
            <w:rStyle w:val="Hyperlink"/>
          </w:rPr>
          <w:t>, 2018</w:t>
        </w:r>
      </w:hyperlink>
      <w:r w:rsidR="00CD01CF">
        <w:t>)</w:t>
      </w:r>
    </w:p>
    <w:p w:rsidR="00CF4039" w:rsidRDefault="00CD01CF">
      <w:pPr>
        <w:pStyle w:val="FirstParagraph"/>
      </w:pPr>
      <w:r>
        <w:t xml:space="preserve">This study is given a special status in this thesis; while it is not officially to be examined, it plays a critical role as a pilot study for Case Study One and its findings and insights are built upon in Chapters </w:t>
      </w:r>
      <w:hyperlink w:anchor="chapter-4">
        <w:r>
          <w:rPr>
            <w:rStyle w:val="Hyperlink"/>
          </w:rPr>
          <w:t>4</w:t>
        </w:r>
      </w:hyperlink>
      <w:r>
        <w:t xml:space="preserve"> and </w:t>
      </w:r>
      <w:hyperlink w:anchor="chapter-6">
        <w:r>
          <w:rPr>
            <w:rStyle w:val="Hyperlink"/>
          </w:rPr>
          <w:t>6</w:t>
        </w:r>
      </w:hyperlink>
      <w:r>
        <w:t xml:space="preserve"> and in </w:t>
      </w:r>
      <w:hyperlink w:anchor="chapter-7">
        <w:r>
          <w:rPr>
            <w:rStyle w:val="Hyperlink"/>
          </w:rPr>
          <w:t>Part Two</w:t>
        </w:r>
      </w:hyperlink>
      <w:r>
        <w:t xml:space="preserve">. The paper is included in full in </w:t>
      </w:r>
      <w:hyperlink w:anchor="appendix-A">
        <w:r>
          <w:rPr>
            <w:rStyle w:val="Hyperlink"/>
          </w:rPr>
          <w:t>Appendix A</w:t>
        </w:r>
      </w:hyperlink>
      <w:r>
        <w:t>.</w:t>
      </w:r>
    </w:p>
    <w:p w:rsidR="00CF4039" w:rsidRDefault="00CD01CF">
      <w:pPr>
        <w:pStyle w:val="Heading3"/>
      </w:pPr>
      <w:bookmarkStart w:id="89" w:name="X12922418c775c428a953a3113e443ec31059d4f"/>
      <w:bookmarkStart w:id="90" w:name="_Toc112326137"/>
      <w:bookmarkEnd w:id="87"/>
      <w:r>
        <w:rPr>
          <w:rStyle w:val="SectionNumber"/>
        </w:rPr>
        <w:t>1.3.2</w:t>
      </w:r>
      <w:r>
        <w:tab/>
        <w:t>Primary Case Studies</w:t>
      </w:r>
      <w:bookmarkEnd w:id="90"/>
    </w:p>
    <w:p w:rsidR="00CF4039" w:rsidRDefault="00CD01CF">
      <w:pPr>
        <w:pStyle w:val="FirstParagraph"/>
      </w:pPr>
      <w:r>
        <w:rPr>
          <w:b/>
          <w:bCs/>
        </w:rPr>
        <w:t>Publications from Case Study One</w:t>
      </w:r>
    </w:p>
    <w:p w:rsidR="00CF4039" w:rsidRDefault="00CD01CF">
      <w:pPr>
        <w:pStyle w:val="BodyText"/>
      </w:pPr>
      <w:r>
        <w:t>The work exploring shared data interaction in Early Help carried out in Case Study One has been initially published as an Extended Abstract at CHI 2019:</w:t>
      </w:r>
    </w:p>
    <w:p w:rsidR="00CF4039" w:rsidRDefault="00CF7104" w:rsidP="008538FA">
      <w:pPr>
        <w:pStyle w:val="Compact"/>
        <w:numPr>
          <w:ilvl w:val="0"/>
          <w:numId w:val="18"/>
        </w:numPr>
      </w:pPr>
      <w:hyperlink r:id="rId12">
        <w:r w:rsidR="00CD01CF">
          <w:rPr>
            <w:rStyle w:val="Hyperlink"/>
            <w:i w:val="0"/>
            <w:iCs/>
          </w:rPr>
          <w:t>Human-Data Interaction in the Context of Care: Co-designing Family Civic Data Interfaces and Practices</w:t>
        </w:r>
      </w:hyperlink>
      <w:r w:rsidR="00CD01CF">
        <w:t xml:space="preserve"> (</w:t>
      </w:r>
      <w:hyperlink w:anchor="ref-bowyer2019">
        <w:r w:rsidR="00CD01CF">
          <w:rPr>
            <w:rStyle w:val="Hyperlink"/>
          </w:rPr>
          <w:t xml:space="preserve">Bowyer </w:t>
        </w:r>
        <w:r w:rsidR="00CD01CF">
          <w:rPr>
            <w:rStyle w:val="Hyperlink"/>
            <w:i w:val="0"/>
            <w:iCs/>
          </w:rPr>
          <w:t>et al.</w:t>
        </w:r>
        <w:r w:rsidR="00CD01CF">
          <w:rPr>
            <w:rStyle w:val="Hyperlink"/>
          </w:rPr>
          <w:t>, 2019</w:t>
        </w:r>
      </w:hyperlink>
      <w:r w:rsidR="00CD01CF">
        <w:t>)</w:t>
      </w:r>
    </w:p>
    <w:p w:rsidR="00CF4039" w:rsidRDefault="00CD01CF">
      <w:pPr>
        <w:pStyle w:val="FirstParagraph"/>
      </w:pPr>
      <w:r>
        <w:t xml:space="preserve">This work was also presented at the conference in the form of a poster, which is shown in </w:t>
      </w:r>
      <w:hyperlink w:anchor="figure-1.1">
        <w:r>
          <w:rPr>
            <w:rStyle w:val="Hyperlink"/>
          </w:rPr>
          <w:t>Figure 1.1</w:t>
        </w:r>
      </w:hyperlink>
      <w:r>
        <w:t>. A journal paper is in prep.</w:t>
      </w:r>
    </w:p>
    <w:p w:rsidR="00CF4039" w:rsidRDefault="00CD01CF">
      <w:pPr>
        <w:pStyle w:val="CaptionedFigure"/>
      </w:pPr>
      <w:bookmarkStart w:id="91" w:name="figure-1.1"/>
      <w:r>
        <w:rPr>
          <w:noProof/>
        </w:rPr>
        <w:lastRenderedPageBreak/>
        <w:drawing>
          <wp:inline distT="0" distB="0" distL="0" distR="0">
            <wp:extent cx="5790757" cy="8187707"/>
            <wp:effectExtent l="0" t="0" r="635" b="3810"/>
            <wp:docPr id="57" name="Picture" descr="Figure 1.1: Poster Presentation of Case Study One at CHI 2019"/>
            <wp:cNvGraphicFramePr/>
            <a:graphic xmlns:a="http://schemas.openxmlformats.org/drawingml/2006/main">
              <a:graphicData uri="http://schemas.openxmlformats.org/drawingml/2006/picture">
                <pic:pic xmlns:pic="http://schemas.openxmlformats.org/drawingml/2006/picture">
                  <pic:nvPicPr>
                    <pic:cNvPr id="58" name="Picture" descr="./src/figs/fig1.1-hdi-in-care-poster.png"/>
                    <pic:cNvPicPr>
                      <a:picLocks noChangeAspect="1" noChangeArrowheads="1"/>
                    </pic:cNvPicPr>
                  </pic:nvPicPr>
                  <pic:blipFill>
                    <a:blip r:embed="rId13"/>
                    <a:stretch>
                      <a:fillRect/>
                    </a:stretch>
                  </pic:blipFill>
                  <pic:spPr bwMode="auto">
                    <a:xfrm>
                      <a:off x="0" y="0"/>
                      <a:ext cx="5804895" cy="8207698"/>
                    </a:xfrm>
                    <a:prstGeom prst="rect">
                      <a:avLst/>
                    </a:prstGeom>
                    <a:noFill/>
                    <a:ln w="9525">
                      <a:noFill/>
                      <a:headEnd/>
                      <a:tailEnd/>
                    </a:ln>
                  </pic:spPr>
                </pic:pic>
              </a:graphicData>
            </a:graphic>
          </wp:inline>
        </w:drawing>
      </w:r>
      <w:bookmarkEnd w:id="91"/>
    </w:p>
    <w:p w:rsidR="00CF4039" w:rsidRDefault="00CD01CF">
      <w:pPr>
        <w:pStyle w:val="ImageCaption"/>
      </w:pPr>
      <w:r>
        <w:t>Figure 1.1: Poster Presentation of Case Study One at CHI 2019</w:t>
      </w:r>
    </w:p>
    <w:p w:rsidR="00CF4039" w:rsidRDefault="00CD01CF">
      <w:pPr>
        <w:pStyle w:val="BodyText"/>
      </w:pPr>
      <w:r>
        <w:rPr>
          <w:b/>
          <w:bCs/>
        </w:rPr>
        <w:lastRenderedPageBreak/>
        <w:t>Publication from Case Study Two</w:t>
      </w:r>
    </w:p>
    <w:p w:rsidR="00CF4039" w:rsidRDefault="00CD01CF">
      <w:pPr>
        <w:pStyle w:val="BodyText"/>
      </w:pPr>
      <w:r>
        <w:t xml:space="preserve">The work exploring the human experience of GDPR data access carried out in Case Study Two has been published </w:t>
      </w:r>
      <w:hyperlink r:id="rId14">
        <w:r>
          <w:rPr>
            <w:rStyle w:val="Hyperlink"/>
          </w:rPr>
          <w:t>and presented</w:t>
        </w:r>
      </w:hyperlink>
      <w:r>
        <w:t xml:space="preserve"> as a full first-author paper at CHI 2022, where it was awarded an </w:t>
      </w:r>
      <w:r>
        <w:rPr>
          <w:i/>
          <w:iCs/>
        </w:rPr>
        <w:t>Honourable Mention</w:t>
      </w:r>
      <w:r>
        <w:t>:</w:t>
      </w:r>
    </w:p>
    <w:p w:rsidR="00CF4039" w:rsidRDefault="00CF7104" w:rsidP="008538FA">
      <w:pPr>
        <w:pStyle w:val="Compact"/>
        <w:numPr>
          <w:ilvl w:val="0"/>
          <w:numId w:val="19"/>
        </w:numPr>
      </w:pPr>
      <w:hyperlink r:id="rId15">
        <w:r w:rsidR="00CD01CF">
          <w:rPr>
            <w:rStyle w:val="Hyperlink"/>
            <w:i w:val="0"/>
            <w:iCs/>
          </w:rPr>
          <w:t>Human-GDPR Interaction: Practical Experiences of Accessing Personal Data</w:t>
        </w:r>
      </w:hyperlink>
      <w:r w:rsidR="00CD01CF">
        <w:t xml:space="preserve"> (</w:t>
      </w:r>
      <w:hyperlink w:anchor="ref-bowyer2022gdpr">
        <w:r w:rsidR="00CD01CF">
          <w:rPr>
            <w:rStyle w:val="Hyperlink"/>
          </w:rPr>
          <w:t xml:space="preserve">Bowyer, Holt, </w:t>
        </w:r>
        <w:r w:rsidR="00CD01CF">
          <w:rPr>
            <w:rStyle w:val="Hyperlink"/>
            <w:i w:val="0"/>
            <w:iCs/>
          </w:rPr>
          <w:t>et al.</w:t>
        </w:r>
        <w:r w:rsidR="00CD01CF">
          <w:rPr>
            <w:rStyle w:val="Hyperlink"/>
          </w:rPr>
          <w:t>, 2022</w:t>
        </w:r>
      </w:hyperlink>
      <w:r w:rsidR="00CD01CF">
        <w:t>).</w:t>
      </w:r>
    </w:p>
    <w:p w:rsidR="00CF4039" w:rsidRDefault="00CD01CF">
      <w:pPr>
        <w:pStyle w:val="FirstParagraph"/>
      </w:pPr>
      <w:r>
        <w:t>I carried out all field research myself. Data analysis and paper writing were jointly executed by myself and Jack Holt.</w:t>
      </w:r>
    </w:p>
    <w:p w:rsidR="00CF4039" w:rsidRDefault="00CD01CF">
      <w:pPr>
        <w:pStyle w:val="BodyText"/>
      </w:pPr>
      <w:r>
        <w:rPr>
          <w:b/>
          <w:bCs/>
        </w:rPr>
        <w:t>Workshop Papers &amp; Presentations</w:t>
      </w:r>
    </w:p>
    <w:p w:rsidR="00CF4039" w:rsidRDefault="00CD01CF">
      <w:pPr>
        <w:pStyle w:val="BodyText"/>
      </w:pPr>
      <w:r>
        <w:t>During the PhD, I gave a number of additional presentations and published three workshop papers. These outputs included material from, or directly contributed to, this thesis and its arguments.</w:t>
      </w:r>
    </w:p>
    <w:p w:rsidR="00CF4039" w:rsidRDefault="00CF7104" w:rsidP="008538FA">
      <w:pPr>
        <w:pStyle w:val="Compact"/>
        <w:numPr>
          <w:ilvl w:val="0"/>
          <w:numId w:val="20"/>
        </w:numPr>
      </w:pPr>
      <w:hyperlink r:id="rId16">
        <w:r w:rsidR="00CD01CF">
          <w:rPr>
            <w:rStyle w:val="Hyperlink"/>
            <w:i w:val="0"/>
            <w:iCs/>
          </w:rPr>
          <w:t>Designing for Human Autonomy: The next challenge that civic HCI must address</w:t>
        </w:r>
      </w:hyperlink>
      <w:r w:rsidR="00CD01CF">
        <w:t xml:space="preserve"> (</w:t>
      </w:r>
      <w:hyperlink w:anchor="ref-bowyer2017">
        <w:r w:rsidR="00CD01CF">
          <w:rPr>
            <w:rStyle w:val="Hyperlink"/>
          </w:rPr>
          <w:t>Bowyer, 2017</w:t>
        </w:r>
      </w:hyperlink>
      <w:r w:rsidR="00CD01CF">
        <w:t>) - a short talk I presented to my peers at Open Lab in January 2017 laying out the landscape of reduced agency and possible avenues for improving humans’ relationships to their data that my PhD would explore;</w:t>
      </w:r>
    </w:p>
    <w:p w:rsidR="00CF4039" w:rsidRDefault="00CF7104" w:rsidP="008538FA">
      <w:pPr>
        <w:pStyle w:val="Compact"/>
        <w:numPr>
          <w:ilvl w:val="0"/>
          <w:numId w:val="20"/>
        </w:numPr>
      </w:pPr>
      <w:hyperlink r:id="rId17">
        <w:r w:rsidR="00CD01CF">
          <w:rPr>
            <w:rStyle w:val="Hyperlink"/>
            <w:i w:val="0"/>
            <w:iCs/>
          </w:rPr>
          <w:t>Free Data Interfaces: Taking Human-Data Interaction to the Next Level</w:t>
        </w:r>
      </w:hyperlink>
      <w:r w:rsidR="00CD01CF">
        <w:t xml:space="preserve"> (</w:t>
      </w:r>
      <w:hyperlink w:anchor="ref-bowyer2018freedata">
        <w:r w:rsidR="00CD01CF">
          <w:rPr>
            <w:rStyle w:val="Hyperlink"/>
          </w:rPr>
          <w:t>Bowyer, 2018b</w:t>
        </w:r>
      </w:hyperlink>
      <w:r w:rsidR="00CD01CF">
        <w:t>) - a CHI 2018 workshop paper formalising my pre-PhD design thinking and outlining a vision for unconstrained and useful data interaction interfaces;</w:t>
      </w:r>
    </w:p>
    <w:p w:rsidR="00CF4039" w:rsidRDefault="00CF7104" w:rsidP="008538FA">
      <w:pPr>
        <w:pStyle w:val="Compact"/>
        <w:numPr>
          <w:ilvl w:val="0"/>
          <w:numId w:val="20"/>
        </w:numPr>
      </w:pPr>
      <w:hyperlink r:id="rId18">
        <w:r w:rsidR="00CD01CF">
          <w:rPr>
            <w:rStyle w:val="Hyperlink"/>
            <w:i w:val="0"/>
            <w:iCs/>
          </w:rPr>
          <w:t>A Grand Vision for Post-Capitalist HCI: Digital Life Assistants</w:t>
        </w:r>
      </w:hyperlink>
      <w:r w:rsidR="00CD01CF">
        <w:t xml:space="preserve"> (</w:t>
      </w:r>
      <w:hyperlink w:anchor="ref-bowyer2018grandvision">
        <w:r w:rsidR="00CD01CF">
          <w:rPr>
            <w:rStyle w:val="Hyperlink"/>
          </w:rPr>
          <w:t>Bowyer, 2018a</w:t>
        </w:r>
      </w:hyperlink>
      <w:r w:rsidR="00CD01CF">
        <w:t>) - a CHI 2018 workshop paper where I imagined a form of digital computer assistant that is far more helpful and human-data-centric than the digital voice assistants of today;</w:t>
      </w:r>
    </w:p>
    <w:p w:rsidR="00CF4039" w:rsidRDefault="00CF7104" w:rsidP="008538FA">
      <w:pPr>
        <w:pStyle w:val="Compact"/>
        <w:numPr>
          <w:ilvl w:val="0"/>
          <w:numId w:val="20"/>
        </w:numPr>
      </w:pPr>
      <w:hyperlink r:id="rId19">
        <w:r w:rsidR="00CD01CF">
          <w:rPr>
            <w:rStyle w:val="Hyperlink"/>
            <w:i w:val="0"/>
            <w:iCs/>
          </w:rPr>
          <w:t>Personal Data Use: A Human-centric Perspective</w:t>
        </w:r>
      </w:hyperlink>
      <w:r w:rsidR="00CD01CF">
        <w:t xml:space="preserve"> (</w:t>
      </w:r>
      <w:hyperlink w:anchor="ref-bowyer2020lecture">
        <w:r w:rsidR="00CD01CF">
          <w:rPr>
            <w:rStyle w:val="Hyperlink"/>
          </w:rPr>
          <w:t>Bowyer, 2020c</w:t>
        </w:r>
      </w:hyperlink>
      <w:r w:rsidR="00CD01CF">
        <w:t>) - a lecture about my research that I was invited to give to undergraduate students at both Northumbria University and Newcastle University in early 2020, just prior to the pandemic;</w:t>
      </w:r>
    </w:p>
    <w:p w:rsidR="00CF4039" w:rsidRDefault="00CF7104" w:rsidP="008538FA">
      <w:pPr>
        <w:pStyle w:val="Compact"/>
        <w:numPr>
          <w:ilvl w:val="0"/>
          <w:numId w:val="20"/>
        </w:numPr>
      </w:pPr>
      <w:hyperlink r:id="rId20">
        <w:r w:rsidR="00CD01CF">
          <w:rPr>
            <w:rStyle w:val="Hyperlink"/>
            <w:i w:val="0"/>
            <w:iCs/>
          </w:rPr>
          <w:t>My Thesis in 3 Minutes: Understanding and Designing Human Data Relations</w:t>
        </w:r>
      </w:hyperlink>
      <w:r w:rsidR="00CD01CF">
        <w:t xml:space="preserve"> (</w:t>
      </w:r>
      <w:hyperlink w:anchor="ref-bowyer20213MT">
        <w:r w:rsidR="00CD01CF">
          <w:rPr>
            <w:rStyle w:val="Hyperlink"/>
          </w:rPr>
          <w:t>Bowyer, 2021b</w:t>
        </w:r>
      </w:hyperlink>
      <w:r w:rsidR="00CD01CF">
        <w:t>) - my entry into Newcastle University’s 3-minute thesis competition in April 2021, for which I was co-winner of the people’s choice prize;</w:t>
      </w:r>
    </w:p>
    <w:p w:rsidR="00CF4039" w:rsidRDefault="00CF7104" w:rsidP="008538FA">
      <w:pPr>
        <w:pStyle w:val="Compact"/>
        <w:numPr>
          <w:ilvl w:val="0"/>
          <w:numId w:val="20"/>
        </w:numPr>
      </w:pPr>
      <w:hyperlink r:id="rId21">
        <w:r w:rsidR="00CD01CF">
          <w:rPr>
            <w:rStyle w:val="Hyperlink"/>
            <w:i w:val="0"/>
            <w:iCs/>
          </w:rPr>
          <w:t>Human-Data Interaction has two purposes: Personal Data Control and Life Information Exploration</w:t>
        </w:r>
      </w:hyperlink>
      <w:r w:rsidR="00CD01CF">
        <w:t xml:space="preserve"> (</w:t>
      </w:r>
      <w:hyperlink w:anchor="ref-bowyer2021twopurposes">
        <w:r w:rsidR="00CD01CF">
          <w:rPr>
            <w:rStyle w:val="Hyperlink"/>
          </w:rPr>
          <w:t>Bowyer, 2021a</w:t>
        </w:r>
      </w:hyperlink>
      <w:r w:rsidR="00CD01CF">
        <w:t>) - a workshop paper I presented at CHI 2021, introducing my model of the two motivating factors for interacting with personal data.</w:t>
      </w:r>
    </w:p>
    <w:p w:rsidR="00CF4039" w:rsidRDefault="00CD01CF">
      <w:pPr>
        <w:pStyle w:val="FirstParagraph"/>
      </w:pPr>
      <w:r>
        <w:rPr>
          <w:b/>
          <w:bCs/>
        </w:rPr>
        <w:t>Publications from Peripheral Work</w:t>
      </w:r>
    </w:p>
    <w:p w:rsidR="00CF4039" w:rsidRDefault="00CD01CF">
      <w:pPr>
        <w:pStyle w:val="BodyText"/>
      </w:pPr>
      <w:r>
        <w:t>During the same timeframe as this PhD, I have also contributed to a number of publications through peripheral work [</w:t>
      </w:r>
      <w:hyperlink w:anchor="Xd90f00e19f5543904caf9ab2abd5b800e0613c0">
        <w:r>
          <w:rPr>
            <w:rStyle w:val="Hyperlink"/>
          </w:rPr>
          <w:t>7.2</w:t>
        </w:r>
      </w:hyperlink>
      <w:r>
        <w:t>]:</w:t>
      </w:r>
    </w:p>
    <w:p w:rsidR="00CF4039" w:rsidRDefault="00CD01CF" w:rsidP="008538FA">
      <w:pPr>
        <w:pStyle w:val="Compact"/>
        <w:numPr>
          <w:ilvl w:val="0"/>
          <w:numId w:val="21"/>
        </w:numPr>
      </w:pPr>
      <w:r>
        <w:t>As a researcher and developer on the SILVER project [</w:t>
      </w:r>
      <w:hyperlink w:anchor="Xd1b935e29e3fe3be100369af902a8e47d687d29">
        <w:r>
          <w:rPr>
            <w:rStyle w:val="Hyperlink"/>
          </w:rPr>
          <w:t>3.4.1</w:t>
        </w:r>
      </w:hyperlink>
      <w:r>
        <w:t xml:space="preserve">], my work contributed towards an internal report to CHC as well as the </w:t>
      </w:r>
      <w:hyperlink r:id="rId22">
        <w:r>
          <w:rPr>
            <w:rStyle w:val="Hyperlink"/>
          </w:rPr>
          <w:t>overall impact report</w:t>
        </w:r>
      </w:hyperlink>
      <w:r>
        <w:t xml:space="preserve"> (</w:t>
      </w:r>
      <w:hyperlink w:anchor="ref-ConnectedHealthCities2021impact">
        <w:r>
          <w:rPr>
            <w:rStyle w:val="Hyperlink"/>
          </w:rPr>
          <w:t>Connected Health Cities, 2021, pp. 129–130</w:t>
        </w:r>
      </w:hyperlink>
      <w:r>
        <w:t>).</w:t>
      </w:r>
    </w:p>
    <w:p w:rsidR="00CF4039" w:rsidRDefault="00CD01CF" w:rsidP="008538FA">
      <w:pPr>
        <w:pStyle w:val="Compact"/>
        <w:numPr>
          <w:ilvl w:val="0"/>
          <w:numId w:val="21"/>
        </w:numPr>
      </w:pPr>
      <w:r>
        <w:t xml:space="preserve">Also for SILVER, I published </w:t>
      </w:r>
      <w:hyperlink r:id="rId23">
        <w:r>
          <w:rPr>
            <w:rStyle w:val="Hyperlink"/>
          </w:rPr>
          <w:t>demonstration videos</w:t>
        </w:r>
      </w:hyperlink>
      <w:r>
        <w:t xml:space="preserve"> (</w:t>
      </w:r>
      <w:hyperlink w:anchor="ref-bowyer2019silvervideo">
        <w:r>
          <w:rPr>
            <w:rStyle w:val="Hyperlink"/>
          </w:rPr>
          <w:t>Bowyer and Wheater, 2017</w:t>
        </w:r>
      </w:hyperlink>
      <w:r>
        <w:t>) of a health data interface prototype developed by myself and Stuart Wheater.</w:t>
      </w:r>
    </w:p>
    <w:p w:rsidR="00CF4039" w:rsidRDefault="00CD01CF" w:rsidP="008538FA">
      <w:pPr>
        <w:pStyle w:val="Compact"/>
        <w:numPr>
          <w:ilvl w:val="0"/>
          <w:numId w:val="21"/>
        </w:numPr>
      </w:pPr>
      <w:r>
        <w:t xml:space="preserve">I was co-author on research published </w:t>
      </w:r>
      <w:hyperlink r:id="rId24">
        <w:r>
          <w:rPr>
            <w:rStyle w:val="Hyperlink"/>
          </w:rPr>
          <w:t>at BCS 2021</w:t>
        </w:r>
      </w:hyperlink>
      <w:r>
        <w:t xml:space="preserve"> (</w:t>
      </w:r>
      <w:hyperlink w:anchor="ref-goffe2021">
        <w:r>
          <w:rPr>
            <w:rStyle w:val="Hyperlink"/>
          </w:rPr>
          <w:t xml:space="preserve">Goffe </w:t>
        </w:r>
        <w:r>
          <w:rPr>
            <w:rStyle w:val="Hyperlink"/>
            <w:i w:val="0"/>
            <w:iCs/>
          </w:rPr>
          <w:t>et al.</w:t>
        </w:r>
        <w:r>
          <w:rPr>
            <w:rStyle w:val="Hyperlink"/>
          </w:rPr>
          <w:t>, 2021</w:t>
        </w:r>
      </w:hyperlink>
      <w:r>
        <w:t xml:space="preserve">) and </w:t>
      </w:r>
      <w:hyperlink r:id="rId25">
        <w:r>
          <w:rPr>
            <w:rStyle w:val="Hyperlink"/>
          </w:rPr>
          <w:t>in Interacting with Computers</w:t>
        </w:r>
      </w:hyperlink>
      <w:r>
        <w:t xml:space="preserve"> (</w:t>
      </w:r>
      <w:hyperlink w:anchor="ref-goffe2022">
        <w:r>
          <w:rPr>
            <w:rStyle w:val="Hyperlink"/>
          </w:rPr>
          <w:t xml:space="preserve">Goffe </w:t>
        </w:r>
        <w:r>
          <w:rPr>
            <w:rStyle w:val="Hyperlink"/>
            <w:i w:val="0"/>
            <w:iCs/>
          </w:rPr>
          <w:t>et al.</w:t>
        </w:r>
        <w:r>
          <w:rPr>
            <w:rStyle w:val="Hyperlink"/>
          </w:rPr>
          <w:t>, 2022</w:t>
        </w:r>
      </w:hyperlink>
      <w:r>
        <w:t>).</w:t>
      </w:r>
    </w:p>
    <w:p w:rsidR="00CF4039" w:rsidRDefault="00CD01CF" w:rsidP="008538FA">
      <w:pPr>
        <w:pStyle w:val="Compact"/>
        <w:numPr>
          <w:ilvl w:val="0"/>
          <w:numId w:val="21"/>
        </w:numPr>
      </w:pPr>
      <w:r>
        <w:t>As a research intern at BBC R&amp;D [</w:t>
      </w:r>
      <w:hyperlink w:anchor="ari-bbc">
        <w:r>
          <w:rPr>
            <w:rStyle w:val="Hyperlink"/>
          </w:rPr>
          <w:t>ARI7.1</w:t>
        </w:r>
      </w:hyperlink>
      <w:r>
        <w:t>], I published an internal research report (</w:t>
      </w:r>
      <w:hyperlink w:anchor="ref-bowyer2020bbcreport">
        <w:r>
          <w:rPr>
            <w:rStyle w:val="Hyperlink"/>
          </w:rPr>
          <w:t>Bowyer, 2020a</w:t>
        </w:r>
      </w:hyperlink>
      <w:r>
        <w:t>) into personal data store design, and wrote and presented a ‘stimulus presentation’ to launch an internal hack week.</w:t>
      </w:r>
    </w:p>
    <w:p w:rsidR="00CF4039" w:rsidRDefault="00CD01CF" w:rsidP="008538FA">
      <w:pPr>
        <w:pStyle w:val="Compact"/>
        <w:numPr>
          <w:ilvl w:val="0"/>
          <w:numId w:val="21"/>
        </w:numPr>
      </w:pPr>
      <w:r>
        <w:t xml:space="preserve">At Hestia.ai, I was a lead author on </w:t>
      </w:r>
      <w:hyperlink r:id="rId26">
        <w:r>
          <w:rPr>
            <w:rStyle w:val="Hyperlink"/>
          </w:rPr>
          <w:t>a research report auditing the data economy</w:t>
        </w:r>
      </w:hyperlink>
      <w:r>
        <w:t xml:space="preserve"> (</w:t>
      </w:r>
      <w:hyperlink w:anchor="ref-bowyer2022hestia">
        <w:r>
          <w:rPr>
            <w:rStyle w:val="Hyperlink"/>
          </w:rPr>
          <w:t xml:space="preserve">Bowyer, Pidoux, </w:t>
        </w:r>
        <w:r>
          <w:rPr>
            <w:rStyle w:val="Hyperlink"/>
            <w:i w:val="0"/>
            <w:iCs/>
          </w:rPr>
          <w:t>et al.</w:t>
        </w:r>
        <w:r>
          <w:rPr>
            <w:rStyle w:val="Hyperlink"/>
          </w:rPr>
          <w:t>, 2022</w:t>
        </w:r>
      </w:hyperlink>
      <w:r>
        <w:t xml:space="preserve">), and co-author on </w:t>
      </w:r>
      <w:hyperlink r:id="rId27">
        <w:r>
          <w:rPr>
            <w:rStyle w:val="Hyperlink"/>
          </w:rPr>
          <w:t>a research report on power mechanisms in the data economy</w:t>
        </w:r>
      </w:hyperlink>
      <w:r>
        <w:t xml:space="preserve"> (</w:t>
      </w:r>
      <w:hyperlink w:anchor="ref-pidoux2022">
        <w:r>
          <w:rPr>
            <w:rStyle w:val="Hyperlink"/>
          </w:rPr>
          <w:t xml:space="preserve">Pidoux </w:t>
        </w:r>
        <w:r>
          <w:rPr>
            <w:rStyle w:val="Hyperlink"/>
            <w:i w:val="0"/>
            <w:iCs/>
          </w:rPr>
          <w:t>et al.</w:t>
        </w:r>
        <w:r>
          <w:rPr>
            <w:rStyle w:val="Hyperlink"/>
          </w:rPr>
          <w:t>, 2022</w:t>
        </w:r>
      </w:hyperlink>
      <w:r>
        <w:t>).</w:t>
      </w:r>
    </w:p>
    <w:p w:rsidR="00CF4039" w:rsidRDefault="00CD01CF">
      <w:pPr>
        <w:pStyle w:val="Heading2"/>
      </w:pPr>
      <w:bookmarkStart w:id="92" w:name="X26f83404b3689e9473b90563ae874b959b849ed"/>
      <w:bookmarkStart w:id="93" w:name="_Toc112326138"/>
      <w:bookmarkEnd w:id="85"/>
      <w:bookmarkEnd w:id="89"/>
      <w:r>
        <w:rPr>
          <w:rStyle w:val="SectionNumber"/>
        </w:rPr>
        <w:t>1.4</w:t>
      </w:r>
      <w:r>
        <w:tab/>
        <w:t xml:space="preserve">The </w:t>
      </w:r>
      <w:r w:rsidR="00253C5C">
        <w:t>S</w:t>
      </w:r>
      <w:r>
        <w:t xml:space="preserve">tructure of </w:t>
      </w:r>
      <w:r w:rsidR="00253C5C">
        <w:t>T</w:t>
      </w:r>
      <w:r>
        <w:t xml:space="preserve">his </w:t>
      </w:r>
      <w:r w:rsidR="00253C5C">
        <w:t>T</w:t>
      </w:r>
      <w:r>
        <w:t>hesis</w:t>
      </w:r>
      <w:bookmarkEnd w:id="93"/>
    </w:p>
    <w:p w:rsidR="00CF4039" w:rsidRDefault="00CD01CF">
      <w:pPr>
        <w:pStyle w:val="FirstParagraph"/>
      </w:pPr>
      <w:r>
        <w:t xml:space="preserve">The overall structure of this thesis is illustrated in </w:t>
      </w:r>
      <w:hyperlink w:anchor="figure-1.2">
        <w:r>
          <w:rPr>
            <w:rStyle w:val="Hyperlink"/>
          </w:rPr>
          <w:t>Figure 1.2</w:t>
        </w:r>
      </w:hyperlink>
      <w:r>
        <w:t>. Clearly evident are its two distinct parts, as described in 1.1.2 above.</w:t>
      </w:r>
    </w:p>
    <w:p w:rsidR="00CF4039" w:rsidRDefault="00CD01CF">
      <w:pPr>
        <w:pStyle w:val="BodyText"/>
      </w:pPr>
      <w:r>
        <w:t>Part One, the participatory investigation, begins with a literature review [</w:t>
      </w:r>
      <w:hyperlink w:anchor="chapter-2">
        <w:r>
          <w:rPr>
            <w:rStyle w:val="Hyperlink"/>
          </w:rPr>
          <w:t>Chapter 2</w:t>
        </w:r>
      </w:hyperlink>
      <w:r>
        <w:t>] and a methodology chapter [</w:t>
      </w:r>
      <w:hyperlink w:anchor="chapter-3">
        <w:r>
          <w:rPr>
            <w:rStyle w:val="Hyperlink"/>
          </w:rPr>
          <w:t>Chapter 3</w:t>
        </w:r>
      </w:hyperlink>
      <w:r>
        <w:t xml:space="preserve">]. RQ1 and RQ2 are examined in both Case Studies, separately documented in </w:t>
      </w:r>
      <w:hyperlink w:anchor="chapter-4">
        <w:r>
          <w:rPr>
            <w:rStyle w:val="Hyperlink"/>
          </w:rPr>
          <w:t>Chapter 4</w:t>
        </w:r>
      </w:hyperlink>
      <w:r>
        <w:t xml:space="preserve"> and </w:t>
      </w:r>
      <w:hyperlink w:anchor="chapter-5">
        <w:r>
          <w:rPr>
            <w:rStyle w:val="Hyperlink"/>
          </w:rPr>
          <w:t>Chapter 5</w:t>
        </w:r>
      </w:hyperlink>
      <w:r>
        <w:t xml:space="preserve">. In </w:t>
      </w:r>
      <w:hyperlink w:anchor="chapter-6">
        <w:r>
          <w:rPr>
            <w:rStyle w:val="Hyperlink"/>
          </w:rPr>
          <w:t>Chapter 6</w:t>
        </w:r>
      </w:hyperlink>
      <w:r>
        <w:t xml:space="preserve"> the findings and insights from the Case Studies are synthesised to explain, in answer to RQ1 and RQ2, what people want from data and from data holders, concluding the academic investigation.</w:t>
      </w:r>
    </w:p>
    <w:p w:rsidR="00CF4039" w:rsidRDefault="00CD01CF">
      <w:pPr>
        <w:pStyle w:val="BodyText"/>
      </w:pPr>
      <w:r>
        <w:t xml:space="preserve">Part Two is adversarial design work and strategic planning, expanding the original research question to examine how the desires uncovered might be achieved in practice. The practical </w:t>
      </w:r>
      <w:r>
        <w:lastRenderedPageBreak/>
        <w:t xml:space="preserve">pursuit of better data relations is formalised as a new field with clear objectives, </w:t>
      </w:r>
      <w:r>
        <w:rPr>
          <w:i/>
          <w:iCs/>
        </w:rPr>
        <w:t>Human Data Relations</w:t>
      </w:r>
      <w:r>
        <w:t xml:space="preserve">, in </w:t>
      </w:r>
      <w:hyperlink w:anchor="chapter-7">
        <w:r>
          <w:rPr>
            <w:rStyle w:val="Hyperlink"/>
          </w:rPr>
          <w:t>Chapter 7</w:t>
        </w:r>
      </w:hyperlink>
      <w:r>
        <w:t xml:space="preserve">. This </w:t>
      </w:r>
      <w:r>
        <w:rPr>
          <w:i/>
          <w:iCs/>
        </w:rPr>
        <w:t>HDR</w:t>
      </w:r>
      <w:r>
        <w:t xml:space="preserve"> space is then mapped out, drawing on industrial experience, starting with the detailing of known obstacles in </w:t>
      </w:r>
      <w:hyperlink w:anchor="chapter-8">
        <w:r>
          <w:rPr>
            <w:rStyle w:val="Hyperlink"/>
          </w:rPr>
          <w:t>Chapter 8</w:t>
        </w:r>
      </w:hyperlink>
      <w:r>
        <w:t xml:space="preserve">. Four specific strategic approaches to change, including detailed designs, are laid out in </w:t>
      </w:r>
      <w:hyperlink w:anchor="chapter-9">
        <w:r>
          <w:rPr>
            <w:rStyle w:val="Hyperlink"/>
          </w:rPr>
          <w:t>Chapter 9</w:t>
        </w:r>
      </w:hyperlink>
      <w:r>
        <w:t xml:space="preserve"> as recommendations for future work, before the thesis is concluded in </w:t>
      </w:r>
      <w:hyperlink w:anchor="chapter-10">
        <w:r>
          <w:rPr>
            <w:rStyle w:val="Hyperlink"/>
          </w:rPr>
          <w:t>Chapter 10</w:t>
        </w:r>
      </w:hyperlink>
      <w:r>
        <w:t>, bringing the two parts together.</w:t>
      </w:r>
    </w:p>
    <w:p w:rsidR="00CF4039" w:rsidRDefault="00CD01CF">
      <w:pPr>
        <w:pStyle w:val="CaptionedFigure"/>
      </w:pPr>
      <w:bookmarkStart w:id="94" w:name="figure-1.2"/>
      <w:r>
        <w:rPr>
          <w:noProof/>
        </w:rPr>
        <w:lastRenderedPageBreak/>
        <w:drawing>
          <wp:inline distT="0" distB="0" distL="0" distR="0">
            <wp:extent cx="8137617" cy="3589090"/>
            <wp:effectExtent l="953" t="0" r="4127" b="4128"/>
            <wp:docPr id="77" name="Picture" descr="Figure 1.2: The Structure of This Thesis"/>
            <wp:cNvGraphicFramePr/>
            <a:graphic xmlns:a="http://schemas.openxmlformats.org/drawingml/2006/main">
              <a:graphicData uri="http://schemas.openxmlformats.org/drawingml/2006/picture">
                <pic:pic xmlns:pic="http://schemas.openxmlformats.org/drawingml/2006/picture">
                  <pic:nvPicPr>
                    <pic:cNvPr id="78" name="Picture" descr="./src/figs/fig1.2-thesis-structure.jpg"/>
                    <pic:cNvPicPr>
                      <a:picLocks noChangeAspect="1" noChangeArrowheads="1"/>
                    </pic:cNvPicPr>
                  </pic:nvPicPr>
                  <pic:blipFill>
                    <a:blip r:embed="rId28"/>
                    <a:stretch>
                      <a:fillRect/>
                    </a:stretch>
                  </pic:blipFill>
                  <pic:spPr bwMode="auto">
                    <a:xfrm rot="16200000">
                      <a:off x="0" y="0"/>
                      <a:ext cx="8199514" cy="3616390"/>
                    </a:xfrm>
                    <a:prstGeom prst="rect">
                      <a:avLst/>
                    </a:prstGeom>
                    <a:noFill/>
                    <a:ln w="9525">
                      <a:noFill/>
                      <a:headEnd/>
                      <a:tailEnd/>
                    </a:ln>
                  </pic:spPr>
                </pic:pic>
              </a:graphicData>
            </a:graphic>
          </wp:inline>
        </w:drawing>
      </w:r>
      <w:bookmarkEnd w:id="94"/>
    </w:p>
    <w:p w:rsidR="00CF4039" w:rsidRDefault="00CD01CF">
      <w:pPr>
        <w:pStyle w:val="ImageCaption"/>
      </w:pPr>
      <w:r>
        <w:t>Figure 1.2: The Structure of This Thesis</w:t>
      </w:r>
    </w:p>
    <w:p w:rsidR="00CF4039" w:rsidRDefault="00CF7104">
      <w:pPr>
        <w:pStyle w:val="BodyText"/>
      </w:pPr>
      <w:hyperlink w:anchor="chapter-2">
        <w:r w:rsidR="00CD01CF">
          <w:rPr>
            <w:rStyle w:val="Hyperlink"/>
          </w:rPr>
          <w:t>Chapter 2</w:t>
        </w:r>
      </w:hyperlink>
      <w:r w:rsidR="00CD01CF">
        <w:t xml:space="preserve"> contains a literature review. The first part [</w:t>
      </w:r>
      <w:hyperlink w:anchor="X1f566259c1a3f810256e3679e10faa457bb4a0b">
        <w:r w:rsidR="00CD01CF">
          <w:rPr>
            <w:rStyle w:val="Hyperlink"/>
          </w:rPr>
          <w:t>2.1</w:t>
        </w:r>
      </w:hyperlink>
      <w:r w:rsidR="00CD01CF">
        <w:t>]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sidR="00CD01CF">
          <w:rPr>
            <w:rStyle w:val="Hyperlink"/>
          </w:rPr>
          <w:t>2.2</w:t>
        </w:r>
      </w:hyperlink>
      <w:r w:rsidR="00CD01CF">
        <w:t xml:space="preserve">] serves as history of personal data interaction, from </w:t>
      </w:r>
      <w:r w:rsidR="00CD01CF">
        <w:rPr>
          <w:i/>
          <w:iCs/>
        </w:rPr>
        <w:t>Personal Information Management</w:t>
      </w:r>
      <w:r w:rsidR="00CD01CF">
        <w:t xml:space="preserve"> to the emergence of complex digital lives involving relationships with many data-holding providers. Finally, </w:t>
      </w:r>
      <w:hyperlink w:anchor="Xe0d88c5002b6cf7664052f1fc7d652cbdadccec">
        <w:r w:rsidR="00CD01CF">
          <w:rPr>
            <w:rStyle w:val="Hyperlink"/>
          </w:rPr>
          <w:t>2.3</w:t>
        </w:r>
      </w:hyperlink>
      <w:r w:rsidR="00CD01CF">
        <w:t xml:space="preserve"> charts a path from </w:t>
      </w:r>
      <w:r w:rsidR="00CD01CF">
        <w:rPr>
          <w:i/>
          <w:iCs/>
        </w:rPr>
        <w:t>HCI</w:t>
      </w:r>
      <w:r w:rsidR="00CD01CF">
        <w:t xml:space="preserve"> and </w:t>
      </w:r>
      <w:r w:rsidR="00CD01CF">
        <w:rPr>
          <w:i/>
          <w:iCs/>
        </w:rPr>
        <w:t>HDI</w:t>
      </w:r>
      <w:r w:rsidR="00CD01CF">
        <w:t xml:space="preserve"> foundations through to the embracing of sociotechnical thinking around data and the current bleeding edge (</w:t>
      </w:r>
      <w:hyperlink w:anchor="ref-dictBleedingEdge">
        <w:r w:rsidR="00CD01CF">
          <w:rPr>
            <w:rStyle w:val="Hyperlink"/>
          </w:rPr>
          <w:t>Collins Dictionary, no date</w:t>
        </w:r>
      </w:hyperlink>
      <w:r w:rsidR="00CD01CF">
        <w:t>) of human-centred innovation, leading to the primary academic Research Question (RQ) of this thesis:</w:t>
      </w:r>
    </w:p>
    <w:p w:rsidR="00CF4039" w:rsidRDefault="00CD01CF">
      <w:pPr>
        <w:pStyle w:val="BlockText"/>
      </w:pPr>
      <w:r>
        <w:rPr>
          <w:b/>
          <w:bCs/>
          <w:i/>
          <w:iCs/>
        </w:rPr>
        <w:t>“What relationship do people want with their personal data?”</w:t>
      </w:r>
      <w:r>
        <w:t xml:space="preserve"> [</w:t>
      </w:r>
      <w:hyperlink w:anchor="RQ">
        <w:r>
          <w:rPr>
            <w:rStyle w:val="Hyperlink"/>
          </w:rPr>
          <w:t>2.4</w:t>
        </w:r>
      </w:hyperlink>
      <w:r>
        <w:t>]</w:t>
      </w:r>
    </w:p>
    <w:p w:rsidR="00CF4039" w:rsidRDefault="00CF7104">
      <w:pPr>
        <w:pStyle w:val="FirstParagraph"/>
      </w:pPr>
      <w:hyperlink w:anchor="chapter-3">
        <w:r w:rsidR="00CD01CF">
          <w:rPr>
            <w:rStyle w:val="Hyperlink"/>
          </w:rPr>
          <w:t>Chapter 3</w:t>
        </w:r>
      </w:hyperlink>
      <w:r w:rsidR="00CD01CF">
        <w:t xml:space="preserve"> describes the methodology used in this research, explaining first the constructivist ontology and pragmatist, individualist epistemology behind the approach [</w:t>
      </w:r>
      <w:hyperlink w:anchor="X16a3b37862d25c71eb7293f7b653e91636f92a7">
        <w:r w:rsidR="00CD01CF">
          <w:rPr>
            <w:rStyle w:val="Hyperlink"/>
          </w:rPr>
          <w:t>3.1</w:t>
        </w:r>
      </w:hyperlink>
      <w:r w:rsidR="00CD01CF">
        <w:t xml:space="preserve">]. Then the choice of participatory action research and co-design from a </w:t>
      </w:r>
      <w:r w:rsidR="00CD01CF">
        <w:rPr>
          <w:i/>
          <w:iCs/>
        </w:rPr>
        <w:t>Digital Civics</w:t>
      </w:r>
      <w:r w:rsidR="00CD01CF">
        <w:t xml:space="preserve"> standpoint is explained [</w:t>
      </w:r>
      <w:hyperlink w:anchor="X7ffd93865bc60f6431831db2605565dffbb7509">
        <w:r w:rsidR="00CD01CF">
          <w:rPr>
            <w:rStyle w:val="Hyperlink"/>
          </w:rPr>
          <w:t>3.2</w:t>
        </w:r>
      </w:hyperlink>
      <w:r w:rsidR="00CD01CF">
        <w:t>]. The RQ above is split into two—RQ1 and RQ2 [</w:t>
      </w:r>
      <w:hyperlink w:anchor="X9c68c54449dd45e3ffc6d16d2e2e55125c2895d">
        <w:r w:rsidR="00CD01CF">
          <w:rPr>
            <w:rStyle w:val="Hyperlink"/>
          </w:rPr>
          <w:t>3.3</w:t>
        </w:r>
      </w:hyperlink>
      <w:r w:rsidR="00CD01CF">
        <w:t>]—and the contexts for the Case Studies are introduced from a ‘what did I do?’ perspective [</w:t>
      </w:r>
      <w:hyperlink w:anchor="X23a602910dc8852626969ed2cab4934b4ae5d5b">
        <w:r w:rsidR="00CD01CF">
          <w:rPr>
            <w:rStyle w:val="Hyperlink"/>
          </w:rPr>
          <w:t>3.4</w:t>
        </w:r>
      </w:hyperlink>
      <w:r w:rsidR="00CD01CF">
        <w:t>]. Finally, the specific methods and techniques adopted in the research are explained and illustrated, including workshop activities, sentisation, stimuli and recruitment [</w:t>
      </w:r>
      <w:hyperlink w:anchor="X3e66c166813c6ccb5819daf234787040c248650">
        <w:r w:rsidR="00CD01CF">
          <w:rPr>
            <w:rStyle w:val="Hyperlink"/>
          </w:rPr>
          <w:t>3.5</w:t>
        </w:r>
      </w:hyperlink>
      <w:r w:rsidR="00CD01CF">
        <w:t>].</w:t>
      </w:r>
    </w:p>
    <w:p w:rsidR="00CF4039" w:rsidRDefault="00CF7104">
      <w:pPr>
        <w:pStyle w:val="BodyText"/>
      </w:pPr>
      <w:hyperlink w:anchor="chapter-4">
        <w:r w:rsidR="00CD01CF">
          <w:rPr>
            <w:rStyle w:val="Hyperlink"/>
          </w:rPr>
          <w:t>Chapter 4</w:t>
        </w:r>
      </w:hyperlink>
      <w:r w:rsidR="00CD01CF">
        <w:t xml:space="preserve"> reports on Case Study One. This begins [</w:t>
      </w:r>
      <w:hyperlink w:anchor="X82650dad14a47661ff5170fb27c2a5610214cf9">
        <w:r w:rsidR="00CD01CF">
          <w:rPr>
            <w:rStyle w:val="Hyperlink"/>
          </w:rPr>
          <w:t>4.1</w:t>
        </w:r>
      </w:hyperlink>
      <w:r w:rsidR="00CD01CF">
        <w:t xml:space="preserve">] with a detailed introduction to the UK’s Early Help social care context, including its history of data-centrism and its inherent contradiction with the empowerment goals of Early Help, which make it an ideal setting to explore my research questions. In </w:t>
      </w:r>
      <w:hyperlink w:anchor="Xa20090f6629e82dc86182a58926523409ffdf49">
        <w:r w:rsidR="00CD01CF">
          <w:rPr>
            <w:rStyle w:val="Hyperlink"/>
          </w:rPr>
          <w:t>4.2</w:t>
        </w:r>
      </w:hyperlink>
      <w:r w:rsidR="00CD01CF">
        <w:t xml:space="preserve">, prior findings on family and staff perspectives are introduced, motivating the </w:t>
      </w:r>
      <w:r w:rsidR="00CD01CF">
        <w:rPr>
          <w:i/>
          <w:iCs/>
        </w:rPr>
        <w:t>Shared Data Interaction</w:t>
      </w:r>
      <w:r w:rsidR="00CD01CF">
        <w:t xml:space="preserve"> vision and workshop design. The key findings are presented [</w:t>
      </w:r>
      <w:hyperlink w:anchor="X5d05199b7d43b0bd203a9cf2e8e874dad4ff45f">
        <w:r w:rsidR="00CD01CF">
          <w:rPr>
            <w:rStyle w:val="Hyperlink"/>
          </w:rPr>
          <w:t>4.3</w:t>
        </w:r>
      </w:hyperlink>
      <w:r w:rsidR="00CD01CF">
        <w:t>] then discussed [</w:t>
      </w:r>
      <w:hyperlink w:anchor="X3883f9a9f04a04af0c790df93d414e14826cfb7">
        <w:r w:rsidR="00CD01CF">
          <w:rPr>
            <w:rStyle w:val="Hyperlink"/>
          </w:rPr>
          <w:t>4.4</w:t>
        </w:r>
      </w:hyperlink>
      <w:r w:rsidR="00CD01CF">
        <w:t>] in terms of involving people with their data, effective data access, and shifting the Locus of Decision Making.</w:t>
      </w:r>
    </w:p>
    <w:p w:rsidR="00CF4039" w:rsidRDefault="00CF7104">
      <w:pPr>
        <w:pStyle w:val="BodyText"/>
      </w:pPr>
      <w:hyperlink w:anchor="chapter-5">
        <w:r w:rsidR="00CD01CF">
          <w:rPr>
            <w:rStyle w:val="Hyperlink"/>
          </w:rPr>
          <w:t>Chapter 5</w:t>
        </w:r>
      </w:hyperlink>
      <w:r w:rsidR="00CD01CF">
        <w:t xml:space="preserve"> reports on Case Study Two. </w:t>
      </w:r>
      <w:hyperlink w:anchor="X746a82081d852d58b152584407d5b80d3ac43f3">
        <w:r w:rsidR="00CD01CF">
          <w:rPr>
            <w:rStyle w:val="Hyperlink"/>
          </w:rPr>
          <w:t>5.1</w:t>
        </w:r>
      </w:hyperlink>
      <w:r w:rsidR="00CD01CF">
        <w:t xml:space="preserve"> contextualises data access in light of the GDPR and explains the human-centric approach to this study [</w:t>
      </w:r>
      <w:hyperlink w:anchor="X380b93c5f9e9e252ac9ac548449d65f955603c4">
        <w:r w:rsidR="00CD01CF">
          <w:rPr>
            <w:rStyle w:val="Hyperlink"/>
          </w:rPr>
          <w:t>5.2</w:t>
        </w:r>
      </w:hyperlink>
      <w:r w:rsidR="00CD01CF">
        <w:t>]. Findings are presented in [</w:t>
      </w:r>
      <w:hyperlink w:anchor="X710dd44fa12f98194f8bba2bb20cba7bee18ff6">
        <w:r w:rsidR="00CD01CF">
          <w:rPr>
            <w:rStyle w:val="Hyperlink"/>
          </w:rPr>
          <w:t>5.3</w:t>
        </w:r>
      </w:hyperlink>
      <w:r w:rsidR="00CD01CF">
        <w:t>]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sidR="00CD01CF">
          <w:rPr>
            <w:rStyle w:val="Hyperlink"/>
          </w:rPr>
          <w:t>5.4</w:t>
        </w:r>
      </w:hyperlink>
      <w:r w:rsidR="00CD01CF">
        <w:t xml:space="preserve">]. The discussion </w:t>
      </w:r>
      <w:r w:rsidR="00CD01CF">
        <w:lastRenderedPageBreak/>
        <w:t>[</w:t>
      </w:r>
      <w:hyperlink w:anchor="Xf66ffa0d783df84c67ba37533f91b9f3782a063">
        <w:r w:rsidR="00CD01CF">
          <w:rPr>
            <w:rStyle w:val="Hyperlink"/>
          </w:rPr>
          <w:t>5.5</w:t>
        </w:r>
      </w:hyperlink>
      <w:r w:rsidR="00CD01CF">
        <w:t>] builds upon these findings to form GDPR-improving guidelines for policymakers, data holders and individuals, in line with a human-centric philosophy.</w:t>
      </w:r>
    </w:p>
    <w:p w:rsidR="00CF4039" w:rsidRDefault="00CF7104">
      <w:pPr>
        <w:pStyle w:val="BodyText"/>
      </w:pPr>
      <w:hyperlink w:anchor="chapter-6">
        <w:r w:rsidR="00CD01CF">
          <w:rPr>
            <w:rStyle w:val="Hyperlink"/>
          </w:rPr>
          <w:t>Chapter 6</w:t>
        </w:r>
      </w:hyperlink>
      <w:r w:rsidR="00CD01CF">
        <w:t xml:space="preserve"> synthesises the two Case Studies, and answers RQ1 [in </w:t>
      </w:r>
      <w:hyperlink w:anchor="X8258c05de79d267cff0777b650c09dd0e24396f">
        <w:r w:rsidR="00CD01CF">
          <w:rPr>
            <w:rStyle w:val="Hyperlink"/>
          </w:rPr>
          <w:t>6.1</w:t>
        </w:r>
      </w:hyperlink>
      <w:r w:rsidR="00CD01CF">
        <w:t xml:space="preserve">] and RQ2 [in </w:t>
      </w:r>
      <w:hyperlink w:anchor="X86a6a7bbe6a4ae5c1502558f013f6ed6b9ae6f2">
        <w:r w:rsidR="00CD01CF">
          <w:rPr>
            <w:rStyle w:val="Hyperlink"/>
          </w:rPr>
          <w:t>6.2</w:t>
        </w:r>
      </w:hyperlink>
      <w:r w:rsidR="00CD01CF">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sidR="00CD01CF">
          <w:rPr>
            <w:rStyle w:val="Hyperlink"/>
          </w:rPr>
          <w:t>6.3</w:t>
        </w:r>
      </w:hyperlink>
      <w:r w:rsidR="00CD01CF">
        <w:t xml:space="preserve"> concludes the chapter and Part One, by outlining this thesis’s purpose to address the power imbalance over personal data, positions these six ‘wants’ as desirable </w:t>
      </w:r>
      <w:r w:rsidR="00CD01CF">
        <w:rPr>
          <w:i/>
          <w:iCs/>
        </w:rPr>
        <w:t>empowerment</w:t>
      </w:r>
      <w:r w:rsidR="00CD01CF">
        <w:t xml:space="preserve"> relative to that perspective, motivating their practical pursuit.</w:t>
      </w:r>
    </w:p>
    <w:p w:rsidR="00CF4039" w:rsidRDefault="00CF7104">
      <w:pPr>
        <w:pStyle w:val="BodyText"/>
      </w:pPr>
      <w:hyperlink w:anchor="chapter-7">
        <w:r w:rsidR="00CD01CF">
          <w:rPr>
            <w:rStyle w:val="Hyperlink"/>
          </w:rPr>
          <w:t>Chapter 7</w:t>
        </w:r>
      </w:hyperlink>
      <w:r w:rsidR="00CD01CF">
        <w:t xml:space="preserve"> begins Part Two, shifting to a practical focus to explore how human-centric empowerment might be achieved. The thesis’ findings are synthesised, drawing on experience from external work, to formally define a field of future research called </w:t>
      </w:r>
      <w:r w:rsidR="00CD01CF">
        <w:rPr>
          <w:i/>
          <w:iCs/>
        </w:rPr>
        <w:t>Human Data Relations (HDR)</w:t>
      </w:r>
      <w:r w:rsidR="00CD01CF">
        <w:t xml:space="preserve">, whose practitioners act as a </w:t>
      </w:r>
      <w:r w:rsidR="00CD01CF">
        <w:rPr>
          <w:i/>
          <w:iCs/>
        </w:rPr>
        <w:t>recursive public</w:t>
      </w:r>
      <w:r w:rsidR="00CD01CF">
        <w:t xml:space="preserve"> [</w:t>
      </w:r>
      <w:hyperlink w:anchor="X45e32c46f7e4c62bee31afa96b4897ccff22bdb">
        <w:r w:rsidR="00CD01CF">
          <w:rPr>
            <w:rStyle w:val="Hyperlink"/>
          </w:rPr>
          <w:t>7.8</w:t>
        </w:r>
      </w:hyperlink>
      <w:r w:rsidR="00CD01CF">
        <w:t>], pursuing four objectives [</w:t>
      </w:r>
      <w:hyperlink w:anchor="Xa53a7020f5014c3c46abf7c2e460206e04bf007">
        <w:r w:rsidR="00CD01CF">
          <w:rPr>
            <w:rStyle w:val="Hyperlink"/>
          </w:rPr>
          <w:t>7.7</w:t>
        </w:r>
      </w:hyperlink>
      <w:r w:rsidR="00CD01CF">
        <w:t>] for increased awareness, understanding and negotiability.</w:t>
      </w:r>
    </w:p>
    <w:p w:rsidR="00CF4039" w:rsidRDefault="00CD01CF">
      <w:pPr>
        <w:pStyle w:val="BodyText"/>
      </w:pPr>
      <w:r>
        <w:t xml:space="preserve">The landscape of HDR is mapped out in two parts. </w:t>
      </w:r>
      <w:hyperlink w:anchor="chapter-8">
        <w:r>
          <w:rPr>
            <w:rStyle w:val="Hyperlink"/>
          </w:rPr>
          <w:t>Chapter 8</w:t>
        </w:r>
      </w:hyperlink>
      <w:r>
        <w:t xml:space="preserve"> focuses on identifying obstacles to pursuit of the HDR objectives. Interspersed through the chapter as inset boxes are </w:t>
      </w:r>
      <w:hyperlink w:anchor="inset-boxes-c8">
        <w:r>
          <w:rPr>
            <w:rStyle w:val="Hyperlink"/>
          </w:rPr>
          <w:t>8 insights</w:t>
        </w:r>
      </w:hyperlink>
      <w:r>
        <w:t xml:space="preserve"> that can inform adversarial design approaches.</w:t>
      </w:r>
    </w:p>
    <w:p w:rsidR="00CF4039" w:rsidRDefault="00CF7104">
      <w:pPr>
        <w:pStyle w:val="BodyText"/>
      </w:pPr>
      <w:hyperlink w:anchor="chapter-9">
        <w:r w:rsidR="00CD01CF">
          <w:rPr>
            <w:rStyle w:val="Hyperlink"/>
          </w:rPr>
          <w:t>Chapter 9</w:t>
        </w:r>
      </w:hyperlink>
      <w:r w:rsidR="00CD01CF">
        <w:t xml:space="preserve">, using a </w:t>
      </w:r>
      <w:r w:rsidR="00CD01CF">
        <w:rPr>
          <w:i/>
          <w:iCs/>
        </w:rPr>
        <w:t>Theories of Change (ToC)</w:t>
      </w:r>
      <w:r w:rsidR="00CD01CF">
        <w:t xml:space="preserve"> framing, introduces opportunities for progress, arranged as four different trajectories of change that could be executed to pursue better HDR. These approaches are illustrated with designs and illustrations to explain possible strategies, and interspersed with a further </w:t>
      </w:r>
      <w:hyperlink w:anchor="inset-boxes-c9">
        <w:r w:rsidR="00CD01CF">
          <w:rPr>
            <w:rStyle w:val="Hyperlink"/>
          </w:rPr>
          <w:t>5 insights</w:t>
        </w:r>
      </w:hyperlink>
      <w:r w:rsidR="00CD01CF">
        <w:t xml:space="preserve"> that could seed future actions to tackle the aforementioned obstacles and pursue the change trajectories, improving the HDR landscape.</w:t>
      </w:r>
    </w:p>
    <w:p w:rsidR="00CF4039" w:rsidRDefault="00CF7104">
      <w:pPr>
        <w:pStyle w:val="BodyText"/>
      </w:pPr>
      <w:hyperlink w:anchor="chapter-10">
        <w:r w:rsidR="00CD01CF">
          <w:rPr>
            <w:rStyle w:val="Hyperlink"/>
          </w:rPr>
          <w:t>Chapter 10</w:t>
        </w:r>
      </w:hyperlink>
      <w:r w:rsidR="00CD01CF">
        <w:t xml:space="preserve"> concludes the thesis, reflecting first on this researcher’s journey [</w:t>
      </w:r>
      <w:hyperlink w:anchor="Xd679968a7da96b70d4b4612e43ae2e670bb068a">
        <w:r w:rsidR="00CD01CF">
          <w:rPr>
            <w:rStyle w:val="Hyperlink"/>
          </w:rPr>
          <w:t>10.1</w:t>
        </w:r>
      </w:hyperlink>
      <w:r w:rsidR="00CD01CF">
        <w:t>], before summarising the legacy and contributions of this body of work [</w:t>
      </w:r>
      <w:hyperlink w:anchor="X371db1d0b9b28e14ec02e1c64c79e0a5f7c2a2d">
        <w:r w:rsidR="00CD01CF">
          <w:rPr>
            <w:rStyle w:val="Hyperlink"/>
          </w:rPr>
          <w:t>10.2</w:t>
        </w:r>
      </w:hyperlink>
      <w:r w:rsidR="00CD01CF">
        <w:t>], positioning HDR and this thesis as call to arms for activist research and innovation to tackle the power imbalance around personal data in society.</w:t>
      </w:r>
    </w:p>
    <w:p w:rsidR="009C2BD6" w:rsidRDefault="00CF7104" w:rsidP="00BD5792">
      <w:r>
        <w:rPr>
          <w:noProof/>
        </w:rPr>
        <w:pict>
          <v:rect id="_x0000_i1035" alt="" style="width:470.25pt;height:.05pt;mso-width-percent:0;mso-height-percent:0;mso-width-percent:0;mso-height-percent:0" o:hralign="center" o:hrstd="t" o:hr="t"/>
        </w:pict>
      </w:r>
      <w:bookmarkStart w:id="95" w:name="chapter-2"/>
      <w:bookmarkEnd w:id="67"/>
      <w:bookmarkEnd w:id="92"/>
    </w:p>
    <w:p w:rsidR="009C2BD6" w:rsidRDefault="009C2BD6" w:rsidP="009C2BD6">
      <w:pPr>
        <w:pStyle w:val="Title"/>
      </w:pPr>
    </w:p>
    <w:p w:rsidR="009C2BD6" w:rsidRDefault="009C2BD6" w:rsidP="009C2BD6">
      <w:pPr>
        <w:pStyle w:val="Title"/>
      </w:pPr>
    </w:p>
    <w:p w:rsidR="009C2BD6" w:rsidRDefault="009C2BD6" w:rsidP="009C2BD6">
      <w:pPr>
        <w:pStyle w:val="Title"/>
      </w:pPr>
    </w:p>
    <w:p w:rsidR="009C2BD6" w:rsidRDefault="009C2BD6" w:rsidP="009C2BD6">
      <w:pPr>
        <w:pStyle w:val="Title"/>
      </w:pPr>
    </w:p>
    <w:p w:rsidR="009C2BD6" w:rsidRDefault="009C2BD6" w:rsidP="009C2BD6">
      <w:pPr>
        <w:pStyle w:val="Title"/>
      </w:pPr>
    </w:p>
    <w:p w:rsidR="009C2BD6" w:rsidRDefault="009C2BD6" w:rsidP="009C2BD6">
      <w:pPr>
        <w:pStyle w:val="Title"/>
      </w:pPr>
      <w:r>
        <w:t xml:space="preserve">PART ONE: </w:t>
      </w:r>
    </w:p>
    <w:p w:rsidR="009C2BD6" w:rsidRDefault="009C2BD6" w:rsidP="009C2BD6">
      <w:pPr>
        <w:pStyle w:val="Title"/>
      </w:pPr>
      <w:r>
        <w:t xml:space="preserve">UNDERSTANDING WHAT PEOPLE WANT </w:t>
      </w:r>
      <w:r>
        <w:br/>
        <w:t>IN DATA RELATIONS</w:t>
      </w:r>
    </w:p>
    <w:p w:rsidR="009C2BD6" w:rsidRPr="00BD5792" w:rsidRDefault="009C2BD6" w:rsidP="00BD5792">
      <w:pPr>
        <w:rPr>
          <w:rStyle w:val="SectionNumber"/>
          <w:i w:val="0"/>
        </w:rPr>
      </w:pPr>
      <w:r>
        <w:br w:type="page"/>
      </w:r>
    </w:p>
    <w:p w:rsidR="00CF4039" w:rsidRDefault="00DD4430">
      <w:pPr>
        <w:pStyle w:val="Heading1"/>
      </w:pPr>
      <w:bookmarkStart w:id="96" w:name="_Toc112326139"/>
      <w:r>
        <w:rPr>
          <w:rStyle w:val="SectionNumber"/>
        </w:rPr>
        <w:lastRenderedPageBreak/>
        <w:t xml:space="preserve">Chapter </w:t>
      </w:r>
      <w:r w:rsidR="00CD01CF">
        <w:rPr>
          <w:rStyle w:val="SectionNumber"/>
        </w:rPr>
        <w:t>2</w:t>
      </w:r>
      <w:r>
        <w:rPr>
          <w:rStyle w:val="SectionNumber"/>
        </w:rPr>
        <w:t xml:space="preserve">. </w:t>
      </w:r>
      <w:r w:rsidR="00CD01CF">
        <w:t>Literature Review</w:t>
      </w:r>
      <w:bookmarkEnd w:id="96"/>
    </w:p>
    <w:p w:rsidR="00283BD1" w:rsidRDefault="00283BD1" w:rsidP="00283BD1">
      <w:pPr>
        <w:pStyle w:val="BlockText"/>
        <w:spacing w:line="276" w:lineRule="auto"/>
        <w:rPr>
          <w:i/>
          <w:iCs/>
        </w:rPr>
      </w:pPr>
    </w:p>
    <w:p w:rsidR="00283BD1" w:rsidRDefault="00CD01CF" w:rsidP="00F73575">
      <w:pPr>
        <w:pStyle w:val="BlockText"/>
        <w:spacing w:line="276" w:lineRule="auto"/>
      </w:pPr>
      <w:r>
        <w:rPr>
          <w:i/>
          <w:iCs/>
        </w:rPr>
        <w:t>“We are the sources of surveillance capitalism’s crucial surplus: the objects of a technologically advanced and increasingly inescapable raw-material-extraction operation.”</w:t>
      </w:r>
      <w:r>
        <w:t xml:space="preserve"> </w:t>
      </w:r>
    </w:p>
    <w:p w:rsidR="00CF4039" w:rsidRDefault="00CD01CF" w:rsidP="00283BD1">
      <w:pPr>
        <w:pStyle w:val="BlockText"/>
        <w:spacing w:line="276" w:lineRule="auto"/>
        <w:jc w:val="right"/>
      </w:pPr>
      <w:r>
        <w:t>—Shoshana Zuboff</w:t>
      </w:r>
      <w:r w:rsidR="00283BD1">
        <w:br/>
      </w:r>
      <w:r>
        <w:t xml:space="preserve"> (Harvard professor, social psychologist and author)</w:t>
      </w:r>
    </w:p>
    <w:p w:rsidR="00283BD1" w:rsidRPr="00283BD1" w:rsidRDefault="00283BD1" w:rsidP="00283BD1">
      <w:pPr>
        <w:pStyle w:val="BodyText"/>
      </w:pPr>
    </w:p>
    <w:p w:rsidR="00CF4039" w:rsidRDefault="00CD01CF">
      <w:pPr>
        <w:pStyle w:val="Heading2"/>
      </w:pPr>
      <w:bookmarkStart w:id="97" w:name="X1f566259c1a3f810256e3679e10faa457bb4a0b"/>
      <w:bookmarkStart w:id="98" w:name="_Toc112326140"/>
      <w:r>
        <w:rPr>
          <w:rStyle w:val="SectionNumber"/>
        </w:rPr>
        <w:t>2.1</w:t>
      </w:r>
      <w:r>
        <w:tab/>
        <w:t>Understanding Data and its Role in Today’s World</w:t>
      </w:r>
      <w:bookmarkEnd w:id="98"/>
    </w:p>
    <w:p w:rsidR="00CF4039" w:rsidRDefault="00CD01CF">
      <w:pPr>
        <w:pStyle w:val="Heading3"/>
      </w:pPr>
      <w:bookmarkStart w:id="99" w:name="X24fa45ca77f079cc359c97272276969e6aead2c"/>
      <w:bookmarkStart w:id="100" w:name="_Toc112326141"/>
      <w:r>
        <w:rPr>
          <w:rStyle w:val="SectionNumber"/>
        </w:rPr>
        <w:t>2.1.1</w:t>
      </w:r>
      <w:r>
        <w:tab/>
        <w:t>What is Data?</w:t>
      </w:r>
      <w:bookmarkEnd w:id="100"/>
    </w:p>
    <w:p w:rsidR="00CF4039" w:rsidRDefault="00CD01CF">
      <w:pPr>
        <w:pStyle w:val="FirstParagraph"/>
      </w:pPr>
      <w:r>
        <w:t>Data is an oft-used word that carries multiple meanings. In everyday speech, it might refer to mobile phone bandwidth, a filled application form or a collection of files. Even experts have a variety of definitions of data, as well as the related concepts of information and knowledge (</w:t>
      </w:r>
      <w:hyperlink w:anchor="ref-zins2015">
        <w:r>
          <w:rPr>
            <w:rStyle w:val="Hyperlink"/>
          </w:rPr>
          <w:t>Zins, 2015</w:t>
        </w:r>
      </w:hyperlink>
      <w:r>
        <w:t>). In this study, we refer to data by its accepted definition as information or knowledge stored in a form suitable for computer processing:</w:t>
      </w:r>
    </w:p>
    <w:p w:rsidR="00CF4039" w:rsidRDefault="00CD01CF">
      <w:pPr>
        <w:pStyle w:val="BlockText"/>
      </w:pPr>
      <w:r>
        <w:rPr>
          <w:i/>
          <w:iCs/>
        </w:rPr>
        <w:t>“Data is the representation of concepts or other entities, fixed in or on a medium in a form suitable for communication, interpretation, or processing by human beings or by automated systems.”</w:t>
      </w:r>
      <w:r>
        <w:t>—Wellisch (</w:t>
      </w:r>
      <w:hyperlink w:anchor="ref-wellisch1996">
        <w:r>
          <w:rPr>
            <w:rStyle w:val="Hyperlink"/>
          </w:rPr>
          <w:t>1996</w:t>
        </w:r>
      </w:hyperlink>
      <w:r>
        <w:t>)</w:t>
      </w:r>
    </w:p>
    <w:p w:rsidR="00CF4039" w:rsidRDefault="00CD01CF">
      <w:pPr>
        <w:pStyle w:val="FirstParagraph"/>
      </w:pPr>
      <w:r>
        <w:t>This definition is useful, as it includes the fact that both humans and algorithms can use data, and that data is something that needs interpretation.</w:t>
      </w:r>
    </w:p>
    <w:p w:rsidR="00CF4039" w:rsidRDefault="00CD01CF">
      <w:pPr>
        <w:pStyle w:val="BodyText"/>
      </w:pPr>
      <w:r>
        <w:t xml:space="preserve">A note on the word itself: From a strict grammatical stance, </w:t>
      </w:r>
      <w:r>
        <w:rPr>
          <w:i/>
          <w:iCs/>
        </w:rPr>
        <w:t>‘data’</w:t>
      </w:r>
      <w:r>
        <w:t xml:space="preserve"> is a plural of the singular </w:t>
      </w:r>
      <w:r>
        <w:rPr>
          <w:i/>
          <w:iCs/>
        </w:rPr>
        <w:t>‘datum’</w:t>
      </w:r>
      <w:r>
        <w:t>, so it is more correct to write ‘the data are correct’. This usage, however, is rapidly declining from use (</w:t>
      </w:r>
      <w:hyperlink w:anchor="ref-grammaristData">
        <w:r>
          <w:rPr>
            <w:rStyle w:val="Hyperlink"/>
          </w:rPr>
          <w:t>‘Data’, no date</w:t>
        </w:r>
      </w:hyperlink>
      <w:r>
        <w:t>). Throughout this thesis I use the more widely adopted usage of treating data as a singular mass noun, as in ‘the data is correct’.</w:t>
      </w:r>
    </w:p>
    <w:p w:rsidR="00CF4039" w:rsidRDefault="00CD01CF">
      <w:pPr>
        <w:pStyle w:val="BodyText"/>
      </w:pPr>
      <w:r>
        <w:t xml:space="preserve">The concepts of </w:t>
      </w:r>
      <w:r>
        <w:rPr>
          <w:i/>
          <w:iCs/>
        </w:rPr>
        <w:t>data</w:t>
      </w:r>
      <w:r>
        <w:t xml:space="preserve"> and </w:t>
      </w:r>
      <w:r>
        <w:rPr>
          <w:i/>
          <w:iCs/>
        </w:rPr>
        <w:t>information</w:t>
      </w:r>
      <w:r>
        <w:t xml:space="preserve"> are closely related, so much so that they are sometimes used interchangeably. Ackoff presented a model for distinguishing data, information, knowledge, understanding/intelligence and wisdom (</w:t>
      </w:r>
      <w:hyperlink w:anchor="ref-ackoff1989">
        <w:r>
          <w:rPr>
            <w:rStyle w:val="Hyperlink"/>
          </w:rPr>
          <w:t>Ackoff, 1989</w:t>
        </w:r>
      </w:hyperlink>
      <w:r>
        <w:t xml:space="preserve">). He describes data as the physical symbols, effectively the 1s and 0s stored in a computer or the ink marks on a page, which becomes useful when humans or algorithms are able to deduce facts from those </w:t>
      </w:r>
      <w:r>
        <w:lastRenderedPageBreak/>
        <w:t xml:space="preserve">symbols to answer simple questions - at this point it becomes information. Being able to interpret deeper how and why questions allow information to become knowledge and understanding, towards the ultimate goal of wisdom. This is often represented as the </w:t>
      </w:r>
      <w:r>
        <w:rPr>
          <w:i/>
          <w:iCs/>
        </w:rPr>
        <w:t>DIKW pyramid</w:t>
      </w:r>
      <w:r>
        <w:t xml:space="preserve"> (DIKW being shorthand for the data-information-knowledge-wisdom transformation that occurs as you move up through the layers), the origin of which is unknown (</w:t>
      </w:r>
      <w:hyperlink w:anchor="ref-wallace2007">
        <w:r>
          <w:rPr>
            <w:rStyle w:val="Hyperlink"/>
          </w:rPr>
          <w:t>Wallace, 2007</w:t>
        </w:r>
      </w:hyperlink>
      <w:r>
        <w:t xml:space="preserve">). </w:t>
      </w:r>
      <w:hyperlink w:anchor="figure-2.1">
        <w:r>
          <w:rPr>
            <w:rStyle w:val="Hyperlink"/>
          </w:rPr>
          <w:t>Figure 2.1</w:t>
        </w:r>
      </w:hyperlink>
      <w:r>
        <w:t xml:space="preserve"> builds upon a representation by George Pór (</w:t>
      </w:r>
      <w:hyperlink w:anchor="ref-por1997">
        <w:r>
          <w:rPr>
            <w:rStyle w:val="Hyperlink"/>
          </w:rPr>
          <w:t>Pór, 1997</w:t>
        </w:r>
      </w:hyperlink>
      <w:r>
        <w:t xml:space="preserve">) of the pyramid as a </w:t>
      </w:r>
      <w:r>
        <w:rPr>
          <w:i/>
          <w:iCs/>
        </w:rPr>
        <w:t>wisdom curve</w:t>
      </w:r>
      <w:r>
        <w:t>, showing how increasing meaning and value can be obtained from data as deeper questions can be asked of it. This theme of obtaining meaning and value from data is an important concept that will be referred back to.</w:t>
      </w:r>
    </w:p>
    <w:p w:rsidR="00CF4039" w:rsidRDefault="00CD01CF">
      <w:pPr>
        <w:pStyle w:val="CaptionedFigure"/>
      </w:pPr>
      <w:bookmarkStart w:id="101" w:name="figure-2.1"/>
      <w:r>
        <w:rPr>
          <w:noProof/>
        </w:rPr>
        <w:drawing>
          <wp:inline distT="0" distB="0" distL="0" distR="0">
            <wp:extent cx="5564127" cy="1847414"/>
            <wp:effectExtent l="4127" t="0" r="2858" b="2857"/>
            <wp:docPr id="83" name="Picture" descr="Figure 2.1: The Wisdom Curve: Making Data into Meaningful Information"/>
            <wp:cNvGraphicFramePr/>
            <a:graphic xmlns:a="http://schemas.openxmlformats.org/drawingml/2006/main">
              <a:graphicData uri="http://schemas.openxmlformats.org/drawingml/2006/picture">
                <pic:pic xmlns:pic="http://schemas.openxmlformats.org/drawingml/2006/picture">
                  <pic:nvPicPr>
                    <pic:cNvPr id="84" name="Picture" descr="./src/figs/fig2.1-data-into-information.png"/>
                    <pic:cNvPicPr>
                      <a:picLocks noChangeAspect="1" noChangeArrowheads="1"/>
                    </pic:cNvPicPr>
                  </pic:nvPicPr>
                  <pic:blipFill>
                    <a:blip r:embed="rId29"/>
                    <a:stretch>
                      <a:fillRect/>
                    </a:stretch>
                  </pic:blipFill>
                  <pic:spPr bwMode="auto">
                    <a:xfrm rot="16200000">
                      <a:off x="0" y="0"/>
                      <a:ext cx="5586230" cy="1854753"/>
                    </a:xfrm>
                    <a:prstGeom prst="rect">
                      <a:avLst/>
                    </a:prstGeom>
                    <a:noFill/>
                    <a:ln w="9525">
                      <a:noFill/>
                      <a:headEnd/>
                      <a:tailEnd/>
                    </a:ln>
                  </pic:spPr>
                </pic:pic>
              </a:graphicData>
            </a:graphic>
          </wp:inline>
        </w:drawing>
      </w:r>
      <w:bookmarkEnd w:id="101"/>
    </w:p>
    <w:p w:rsidR="00CF4039" w:rsidRDefault="00CD01CF">
      <w:pPr>
        <w:pStyle w:val="ImageCaption"/>
      </w:pPr>
      <w:r>
        <w:t>Figure 2.1: The Wisdom Curve: Making Data into Meaningful Information</w:t>
      </w:r>
    </w:p>
    <w:p w:rsidR="00CF4039" w:rsidRDefault="00CD01CF">
      <w:pPr>
        <w:pStyle w:val="BodyText"/>
      </w:pPr>
      <w:r>
        <w:lastRenderedPageBreak/>
        <w:t>This model that turning data into information can be thought of as using that data to answer questions is embodied in the definition that:</w:t>
      </w:r>
    </w:p>
    <w:p w:rsidR="00CF4039" w:rsidRDefault="00CD01CF">
      <w:pPr>
        <w:pStyle w:val="BlockText"/>
      </w:pPr>
      <w:r>
        <w:rPr>
          <w:i/>
          <w:iCs/>
        </w:rPr>
        <w:t>“Information can be thought of as the resolution of uncertainty”</w:t>
      </w:r>
    </w:p>
    <w:p w:rsidR="00CF4039" w:rsidRDefault="00CD01CF">
      <w:pPr>
        <w:pStyle w:val="FirstParagraph"/>
      </w:pPr>
      <w:r>
        <w:t>The exact origin of this definition is unknown (</w:t>
      </w:r>
      <w:hyperlink w:anchor="ref-wikipediaInformation">
        <w:r>
          <w:rPr>
            <w:rStyle w:val="Hyperlink"/>
          </w:rPr>
          <w:t>‘Information’, no date</w:t>
        </w:r>
      </w:hyperlink>
      <w:r>
        <w:t>). It is often attributed to mathematician Claude Shannon (</w:t>
      </w:r>
      <w:hyperlink w:anchor="ref-shannon1948">
        <w:r>
          <w:rPr>
            <w:rStyle w:val="Hyperlink"/>
          </w:rPr>
          <w:t>Shannon, 1948</w:t>
        </w:r>
      </w:hyperlink>
      <w:r>
        <w:t>). From an etymological stance, one who is informed is one who has received knowledge or concepts as a result of what has been communicated to them. Data, therefore, is the material from which information can be received. It follows also that data contains uncertainty that must be resolved in order for it to become meaningful information.</w:t>
      </w:r>
    </w:p>
    <w:p w:rsidR="00CF4039" w:rsidRDefault="00CD01CF">
      <w:pPr>
        <w:pStyle w:val="Heading3"/>
      </w:pPr>
      <w:bookmarkStart w:id="102" w:name="X2fecb37588747cdb8227230edc41ff2ca6557e1"/>
      <w:bookmarkStart w:id="103" w:name="_Toc112326142"/>
      <w:bookmarkEnd w:id="99"/>
      <w:r>
        <w:rPr>
          <w:rStyle w:val="SectionNumber"/>
        </w:rPr>
        <w:t>2.1.2</w:t>
      </w:r>
      <w:r>
        <w:tab/>
        <w:t>Personal Data &amp; the Rise of Data-centrism</w:t>
      </w:r>
      <w:bookmarkEnd w:id="103"/>
    </w:p>
    <w:p w:rsidR="00CF4039" w:rsidRDefault="00CD01CF">
      <w:pPr>
        <w:pStyle w:val="FirstParagraph"/>
      </w:pPr>
      <w:r>
        <w:t>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 (</w:t>
      </w:r>
      <w:hyperlink w:anchor="ref-hutton2012">
        <w:r>
          <w:rPr>
            <w:rStyle w:val="Hyperlink"/>
          </w:rPr>
          <w:t>Hutton, 2012</w:t>
        </w:r>
      </w:hyperlink>
      <w:r>
        <w:t xml:space="preserve">). This work was the advent of general-purpose computing—machines that could be applied to </w:t>
      </w:r>
      <w:r>
        <w:rPr>
          <w:i/>
          <w:iCs/>
        </w:rPr>
        <w:t>any</w:t>
      </w:r>
      <w:r>
        <w:t xml:space="preserve">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rsidR="00CF4039" w:rsidRDefault="00CD01CF">
      <w:pPr>
        <w:pStyle w:val="BodyText"/>
      </w:pPr>
      <w:r>
        <w:t>The personal computer revolution (</w:t>
      </w:r>
      <w:hyperlink w:anchor="ref-britannicaPCrevolution">
        <w:r>
          <w:rPr>
            <w:rStyle w:val="Hyperlink"/>
          </w:rPr>
          <w:t>‘The personal computer revolution’, no date</w:t>
        </w:r>
      </w:hyperlink>
      <w:r>
        <w:t>) of the late 1970s and 1980s put computers in every office and eventually every home too. It soon became commonplace that each individual would have data stored about them in companies’ databases. In the subsequent years three factors have combined to accelerate this trend of storing data about people:</w:t>
      </w:r>
    </w:p>
    <w:p w:rsidR="00CF4039" w:rsidRDefault="00CD01CF" w:rsidP="008538FA">
      <w:pPr>
        <w:pStyle w:val="Compact"/>
        <w:numPr>
          <w:ilvl w:val="0"/>
          <w:numId w:val="22"/>
        </w:numPr>
      </w:pPr>
      <w:r>
        <w:t>Labour costs have remained high. Companies have sought ways to automate their businesses and to implement online services and call centres in place of in-person staff interaction;</w:t>
      </w:r>
    </w:p>
    <w:p w:rsidR="00CF4039" w:rsidRDefault="00CD01CF" w:rsidP="008538FA">
      <w:pPr>
        <w:pStyle w:val="Compact"/>
        <w:numPr>
          <w:ilvl w:val="0"/>
          <w:numId w:val="22"/>
        </w:numPr>
      </w:pPr>
      <w:r>
        <w:lastRenderedPageBreak/>
        <w:t>Computer processing and storage has become ever cheaper thanks to the advent of cloud computing. Business processes could subsequently be reduced to data processing tasks or entire businesses be moved online; and</w:t>
      </w:r>
    </w:p>
    <w:p w:rsidR="00CF4039" w:rsidRDefault="00CD01CF" w:rsidP="008538FA">
      <w:pPr>
        <w:pStyle w:val="Compact"/>
        <w:numPr>
          <w:ilvl w:val="0"/>
          <w:numId w:val="22"/>
        </w:numPr>
      </w:pPr>
      <w:r>
        <w:t>The rise of smartphones and web-enabled devices has meant that the public are now ready and willing to conduct much of their daily business online through the web and apps.</w:t>
      </w:r>
    </w:p>
    <w:p w:rsidR="00CF4039" w:rsidRDefault="00CD01CF">
      <w:pPr>
        <w:pStyle w:val="FirstParagraph"/>
      </w:pPr>
      <w:r>
        <w:t xml:space="preserve">These factors have encouraged both commercial and civic providers to centralise their services and to ‘go digital’ to the greatest degree possible. In doing so they collect ever more data about people (now </w:t>
      </w:r>
      <w:r>
        <w:rPr>
          <w:i/>
          <w:iCs/>
        </w:rPr>
        <w:t>service users</w:t>
      </w:r>
      <w:r>
        <w:t xml:space="preserve"> or just </w:t>
      </w:r>
      <w:r>
        <w:rPr>
          <w:i/>
          <w:iCs/>
        </w:rPr>
        <w:t>users</w:t>
      </w:r>
      <w:r>
        <w:t>). Data is now seen as a resource which can be mined for value, and harnessed for profit and business efficiency - ‘the new oil’ (</w:t>
      </w:r>
      <w:hyperlink w:anchor="ref-toonders2014">
        <w:r>
          <w:rPr>
            <w:rStyle w:val="Hyperlink"/>
          </w:rPr>
          <w:t>Toonders, 2014</w:t>
        </w:r>
      </w:hyperlink>
      <w:r>
        <w:t xml:space="preserve">). Zuboff, in her 2019 book on </w:t>
      </w:r>
      <w:r>
        <w:rPr>
          <w:i/>
          <w:iCs/>
        </w:rPr>
        <w:t>surveillance capitalism</w:t>
      </w:r>
      <w:r>
        <w:t>, characterises this new digital world as the collection of human behaviour data so that it can be used as free raw material and converted into profit through hyper-personalised advertising and targeting by software platforms (</w:t>
      </w:r>
      <w:hyperlink w:anchor="ref-zuboff2019">
        <w:r>
          <w:rPr>
            <w:rStyle w:val="Hyperlink"/>
          </w:rPr>
          <w:t>Zuboff, 2019</w:t>
        </w:r>
      </w:hyperlink>
      <w:r>
        <w:t xml:space="preserve">). This philosophy is also known as </w:t>
      </w:r>
      <w:r>
        <w:rPr>
          <w:i/>
          <w:iCs/>
        </w:rPr>
        <w:t>data-ism</w:t>
      </w:r>
      <w:r>
        <w:t xml:space="preserve"> (</w:t>
      </w:r>
      <w:hyperlink w:anchor="ref-brooks2013">
        <w:r>
          <w:rPr>
            <w:rStyle w:val="Hyperlink"/>
          </w:rPr>
          <w:t>Brooks, 2013</w:t>
        </w:r>
      </w:hyperlink>
      <w:r>
        <w:t xml:space="preserve">) and the analysis and exploitation of such data at scale is known as </w:t>
      </w:r>
      <w:r>
        <w:rPr>
          <w:i/>
          <w:iCs/>
        </w:rPr>
        <w:t>big data</w:t>
      </w:r>
      <w:r>
        <w:t xml:space="preserve"> (</w:t>
      </w:r>
      <w:hyperlink w:anchor="ref-neef2015">
        <w:r>
          <w:rPr>
            <w:rStyle w:val="Hyperlink"/>
          </w:rPr>
          <w:t>Neef, 2015</w:t>
        </w:r>
      </w:hyperlink>
      <w:r>
        <w:t>).</w:t>
      </w:r>
    </w:p>
    <w:p w:rsidR="00CF4039" w:rsidRDefault="00CD01CF">
      <w:pPr>
        <w:pStyle w:val="BodyText"/>
      </w:pPr>
      <w:r>
        <w:t xml:space="preserve">As a result of data-ism, the collection of data about people has become an inevitable part of modern life. We live </w:t>
      </w:r>
      <w:r>
        <w:rPr>
          <w:i/>
          <w:iCs/>
        </w:rPr>
        <w:t>digital lives</w:t>
      </w:r>
      <w:r>
        <w:t xml:space="preserve"> (</w:t>
      </w:r>
      <w:hyperlink w:anchor="ref-ted2018">
        <w:r>
          <w:rPr>
            <w:rStyle w:val="Hyperlink"/>
          </w:rPr>
          <w:t>Various Authors, 2018</w:t>
        </w:r>
      </w:hyperlink>
      <w:r>
        <w:t>) where we each interact directly and indirectly with hundreds of digital systems every day–as you shop, socialise, or browse online; as you listen to music or watch TV; as you interact with governments or healthcare services; as you travel, and in many more situations.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 (</w:t>
      </w:r>
      <w:hyperlink w:anchor="ref-tolmie2018">
        <w:r>
          <w:rPr>
            <w:rStyle w:val="Hyperlink"/>
          </w:rPr>
          <w:t>Crabtree and Tolmie, 2018</w:t>
        </w:r>
      </w:hyperlink>
      <w:r>
        <w:t>)) has a direct influence on our lived experience. Data affects decisions about what we are entitled to, what opportunities we will be offered, and the advertisements and content recommendations we are shown while we browse.</w:t>
      </w:r>
    </w:p>
    <w:p w:rsidR="00CF4039" w:rsidRDefault="00CD01CF">
      <w:pPr>
        <w:pStyle w:val="BodyText"/>
      </w:pPr>
      <w:r>
        <w:t>In 2017, the average American Internet user had 150 online user accounts with different providers (</w:t>
      </w:r>
      <w:hyperlink w:anchor="ref-caruthers2018">
        <w:r>
          <w:rPr>
            <w:rStyle w:val="Hyperlink"/>
          </w:rPr>
          <w:t>Caruthers, 2018</w:t>
        </w:r>
      </w:hyperlink>
      <w:r>
        <w:t>). Data for the UK shows that each individual has to manage an increasing number of service and supply relationships, rising from around 45 in 1997 to around 250 in 2020 (</w:t>
      </w:r>
      <w:hyperlink w:anchor="ref-henderson2020">
        <w:r>
          <w:rPr>
            <w:rStyle w:val="Hyperlink"/>
          </w:rPr>
          <w:t>Henderson and B-s Working Group, 2020</w:t>
        </w:r>
      </w:hyperlink>
      <w:r>
        <w:t xml:space="preserve">). As the amount of personal </w:t>
      </w:r>
      <w:r>
        <w:lastRenderedPageBreak/>
        <w:t xml:space="preserve">data relating to each of us has increased, the need for individuals to be able to manage this has grown. Unfortunately, the large-scale systems which collect data about us now function as </w:t>
      </w:r>
      <w:r>
        <w:rPr>
          <w:i/>
          <w:iCs/>
        </w:rPr>
        <w:t>data traps</w:t>
      </w:r>
      <w:r>
        <w:t xml:space="preserve"> (</w:t>
      </w:r>
      <w:hyperlink w:anchor="ref-abiteboul2015">
        <w:r>
          <w:rPr>
            <w:rStyle w:val="Hyperlink"/>
          </w:rPr>
          <w:t>Abiteboul, André and Kaplan, 2015</w:t>
        </w:r>
      </w:hyperlink>
      <w:r>
        <w:t xml:space="preserve">). Data about us is easily gathered but very hard to remove or even to access. This creates a lack of agency for the individuals living in this data-centric world. The World Economic Forum’s </w:t>
      </w:r>
      <w:r>
        <w:rPr>
          <w:i/>
          <w:iCs/>
        </w:rPr>
        <w:t>Rethinking Personal Data</w:t>
      </w:r>
      <w:r>
        <w:t xml:space="preserve"> project recognised the critical role that data, (specifically </w:t>
      </w:r>
      <w:r>
        <w:rPr>
          <w:i/>
          <w:iCs/>
        </w:rPr>
        <w:t>personal data</w:t>
      </w:r>
      <w:r>
        <w:t xml:space="preserve"> - data created by and about people [</w:t>
      </w:r>
      <w:hyperlink w:anchor="ari-data-terms">
        <w:r>
          <w:rPr>
            <w:rStyle w:val="Hyperlink"/>
          </w:rPr>
          <w:t>ARI2.1</w:t>
        </w:r>
      </w:hyperlink>
      <w:r>
        <w:t>]) now holds, and identified that:</w:t>
      </w:r>
    </w:p>
    <w:p w:rsidR="00CF4039" w:rsidRDefault="00CD01CF">
      <w:pPr>
        <w:pStyle w:val="BlockText"/>
      </w:pPr>
      <w:r>
        <w:rPr>
          <w:i/>
          <w:iCs/>
        </w:rPr>
        <w:t>“An asymmetry of power exists today […], created by an imbalance in the amount of information about individuals held by industry and governments, and the lack of knowledge and ability of the same individuals to control the use of that information.”</w:t>
      </w:r>
      <w:r>
        <w:t>—World Economic Forum (</w:t>
      </w:r>
      <w:hyperlink w:anchor="ref-wef2011">
        <w:r>
          <w:rPr>
            <w:rStyle w:val="Hyperlink"/>
          </w:rPr>
          <w:t>Hoffman, 2011</w:t>
        </w:r>
      </w:hyperlink>
      <w:r>
        <w:t xml:space="preserve">, </w:t>
      </w:r>
      <w:hyperlink w:anchor="ref-wef2013">
        <w:r>
          <w:rPr>
            <w:rStyle w:val="Hyperlink"/>
          </w:rPr>
          <w:t>2013</w:t>
        </w:r>
      </w:hyperlink>
      <w:r>
        <w:t xml:space="preserve">, </w:t>
      </w:r>
      <w:hyperlink w:anchor="ref-wef2014context">
        <w:r>
          <w:rPr>
            <w:rStyle w:val="Hyperlink"/>
          </w:rPr>
          <w:t>2014b</w:t>
        </w:r>
      </w:hyperlink>
      <w:r>
        <w:t xml:space="preserve">, </w:t>
      </w:r>
      <w:hyperlink w:anchor="ref-wef2014lens">
        <w:r>
          <w:rPr>
            <w:rStyle w:val="Hyperlink"/>
          </w:rPr>
          <w:t>2014a</w:t>
        </w:r>
      </w:hyperlink>
      <w:r>
        <w:t>).</w:t>
      </w:r>
    </w:p>
    <w:p w:rsidR="00CF4039" w:rsidRDefault="00CD01CF">
      <w:pPr>
        <w:pStyle w:val="Heading3"/>
      </w:pPr>
      <w:bookmarkStart w:id="104" w:name="Xb7155a36d36681935655d772bbc981bc2393fa3"/>
      <w:bookmarkStart w:id="105" w:name="_Toc112326143"/>
      <w:bookmarkEnd w:id="102"/>
      <w:r>
        <w:rPr>
          <w:rStyle w:val="SectionNumber"/>
        </w:rPr>
        <w:t>2.1.3</w:t>
      </w:r>
      <w:r>
        <w:tab/>
        <w:t>Legislating to Protect Personal Data: The Story So Far</w:t>
      </w:r>
      <w:bookmarkEnd w:id="105"/>
    </w:p>
    <w:p w:rsidR="00CF4039" w:rsidRDefault="00CD01CF">
      <w:pPr>
        <w:pStyle w:val="FirstParagraph"/>
      </w:pPr>
      <w:r>
        <w:t>Since as early as 1973, the need to protect individuals’ rights over their data has been recognised (</w:t>
      </w:r>
      <w:hyperlink w:anchor="ref-USDOHEW1973">
        <w:r>
          <w:rPr>
            <w:rStyle w:val="Hyperlink"/>
          </w:rPr>
          <w:t>US Department of Health Education and Welfare, 1973</w:t>
        </w:r>
      </w:hyperlink>
      <w:r>
        <w:t>). The 37-nation organisation OECD in 1980 stated that:</w:t>
      </w:r>
    </w:p>
    <w:p w:rsidR="00CF4039" w:rsidRDefault="00CD01CF">
      <w:pPr>
        <w:pStyle w:val="BlockText"/>
      </w:pPr>
      <w:r>
        <w:rPr>
          <w:i/>
          <w:iCs/>
        </w:rPr>
        <w:t>“The right of individuals to access and challenge personal data is […] the most important privacy protection safeguard”</w:t>
      </w:r>
      <w:r>
        <w:t>—Organisation for Economic Co-operation and Development (</w:t>
      </w:r>
      <w:hyperlink w:anchor="ref-OECD1980">
        <w:r>
          <w:rPr>
            <w:rStyle w:val="Hyperlink"/>
          </w:rPr>
          <w:t>1980</w:t>
        </w:r>
      </w:hyperlink>
      <w:r>
        <w:t>)</w:t>
      </w:r>
    </w:p>
    <w:p w:rsidR="00CF4039" w:rsidRDefault="00CD01CF">
      <w:pPr>
        <w:pStyle w:val="FirstParagraph"/>
      </w:pPr>
      <w:r>
        <w:t>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rsidR="00CF4039" w:rsidRDefault="00CD01CF" w:rsidP="008538FA">
      <w:pPr>
        <w:pStyle w:val="Compact"/>
        <w:numPr>
          <w:ilvl w:val="0"/>
          <w:numId w:val="23"/>
        </w:numPr>
      </w:pPr>
      <w:r>
        <w:t xml:space="preserve">the UK’s </w:t>
      </w:r>
      <w:r>
        <w:rPr>
          <w:i/>
          <w:iCs/>
        </w:rPr>
        <w:t>Data Protection Act (1984)</w:t>
      </w:r>
      <w:r>
        <w:t xml:space="preserve"> (which set up an independent body, the Data Protection Registrar (now the Information Commissioner’s Office (ICO)) with which organisations were required to register their usage of personal data);</w:t>
      </w:r>
    </w:p>
    <w:p w:rsidR="00CF4039" w:rsidRDefault="00CD01CF" w:rsidP="008538FA">
      <w:pPr>
        <w:pStyle w:val="Compact"/>
        <w:numPr>
          <w:ilvl w:val="0"/>
          <w:numId w:val="23"/>
        </w:numPr>
      </w:pPr>
      <w:r>
        <w:t xml:space="preserve">Ireland’s </w:t>
      </w:r>
      <w:r>
        <w:rPr>
          <w:i/>
          <w:iCs/>
        </w:rPr>
        <w:t>Data Protection Act (1988)</w:t>
      </w:r>
      <w:r>
        <w:t xml:space="preserve"> (which introduced the concept of a ‘duty of care’ for data collectors - that they are expected to avoid causing damage or distress to data subjects);</w:t>
      </w:r>
    </w:p>
    <w:p w:rsidR="00CF4039" w:rsidRDefault="00CD01CF" w:rsidP="008538FA">
      <w:pPr>
        <w:pStyle w:val="Compact"/>
        <w:numPr>
          <w:ilvl w:val="0"/>
          <w:numId w:val="23"/>
        </w:numPr>
      </w:pPr>
      <w:r>
        <w:t xml:space="preserve">the EU’s </w:t>
      </w:r>
      <w:r>
        <w:rPr>
          <w:i/>
          <w:iCs/>
        </w:rPr>
        <w:t>Data Protection Directive (1995)</w:t>
      </w:r>
      <w:r>
        <w:t>; and</w:t>
      </w:r>
    </w:p>
    <w:p w:rsidR="00CF4039" w:rsidRDefault="00CD01CF" w:rsidP="008538FA">
      <w:pPr>
        <w:pStyle w:val="Compact"/>
        <w:numPr>
          <w:ilvl w:val="0"/>
          <w:numId w:val="23"/>
        </w:numPr>
      </w:pPr>
      <w:r>
        <w:lastRenderedPageBreak/>
        <w:t xml:space="preserve">the UK’s </w:t>
      </w:r>
      <w:r>
        <w:rPr>
          <w:i/>
          <w:iCs/>
        </w:rPr>
        <w:t>Data Protection Act (1998)</w:t>
      </w:r>
      <w:r>
        <w:t>.</w:t>
      </w:r>
    </w:p>
    <w:p w:rsidR="00CF4039" w:rsidRDefault="00CD01CF">
      <w:pPr>
        <w:pStyle w:val="FirstParagraph"/>
      </w:pPr>
      <w:r>
        <w:t>However, such laws were generally found to be ineffective. In 2002, Simon Davies, director of Privacy International, said that the UK’s DPA was ‘almost useless in limiting the growth of surveillance’ (</w:t>
      </w:r>
      <w:hyperlink w:anchor="ref-millar2002">
        <w:r>
          <w:rPr>
            <w:rStyle w:val="Hyperlink"/>
          </w:rPr>
          <w:t>Millar, 2002</w:t>
        </w:r>
      </w:hyperlink>
      <w:r>
        <w:t>), and research commissioned but the ICO in 2008 stated that the European Data Protection Directive was ‘out of date, bureaucratic and excessively prescriptive’ (</w:t>
      </w:r>
      <w:hyperlink w:anchor="ref-mccullagh2009">
        <w:r>
          <w:rPr>
            <w:rStyle w:val="Hyperlink"/>
          </w:rPr>
          <w:t>McCullagh, 2009</w:t>
        </w:r>
      </w:hyperlink>
      <w:r>
        <w:t xml:space="preserve">). During this period, a number of relevant terms have been established through data protection legislation, including a legal definition of personal data and legal terms such as </w:t>
      </w:r>
      <w:r>
        <w:rPr>
          <w:i/>
          <w:iCs/>
        </w:rPr>
        <w:t>data controller</w:t>
      </w:r>
      <w:r>
        <w:t xml:space="preserve">, </w:t>
      </w:r>
      <w:r>
        <w:rPr>
          <w:i/>
          <w:iCs/>
        </w:rPr>
        <w:t>data processor</w:t>
      </w:r>
      <w:r>
        <w:t xml:space="preserve"> and </w:t>
      </w:r>
      <w:r>
        <w:rPr>
          <w:i/>
          <w:iCs/>
        </w:rPr>
        <w:t>data subject</w:t>
      </w:r>
      <w:r>
        <w:t xml:space="preserve"> [see </w:t>
      </w:r>
      <w:hyperlink w:anchor="ari-data-terms">
        <w:r>
          <w:rPr>
            <w:rStyle w:val="Hyperlink"/>
          </w:rPr>
          <w:t>ARI2.1</w:t>
        </w:r>
      </w:hyperlink>
      <w:r>
        <w:t xml:space="preserve">]. For simplicity, this thesis will instead use more everyday terms such as </w:t>
      </w:r>
      <w:r>
        <w:rPr>
          <w:i/>
          <w:iCs/>
        </w:rPr>
        <w:t>individuals</w:t>
      </w:r>
      <w:r>
        <w:t xml:space="preserve"> and </w:t>
      </w:r>
      <w:r>
        <w:rPr>
          <w:i/>
          <w:iCs/>
        </w:rPr>
        <w:t>data holders</w:t>
      </w:r>
      <w:r>
        <w:t>.</w:t>
      </w:r>
    </w:p>
    <w:p w:rsidR="00CF4039" w:rsidRDefault="00CD01CF">
      <w:pPr>
        <w:pStyle w:val="BodyText"/>
      </w:pPr>
      <w:r>
        <w:t xml:space="preserve">In 2018, the EU’s </w:t>
      </w:r>
      <w:r>
        <w:rPr>
          <w:i/>
          <w:iCs/>
        </w:rPr>
        <w:t>General Data Protection Regulation (GDPR)</w:t>
      </w:r>
      <w:r>
        <w:t xml:space="preserve"> came into force, carrying with it significant designed-to-hurt fines for non-compliance (</w:t>
      </w:r>
      <w:hyperlink w:anchor="ref-kelly2020">
        <w:r>
          <w:rPr>
            <w:rStyle w:val="Hyperlink"/>
          </w:rPr>
          <w:t>Kelly, 2020</w:t>
        </w:r>
      </w:hyperlink>
      <w:r>
        <w:t xml:space="preserve">; </w:t>
      </w:r>
      <w:hyperlink w:anchor="ref-zdnet2021">
        <w:r>
          <w:rPr>
            <w:rStyle w:val="Hyperlink"/>
          </w:rPr>
          <w:t>Leprince-Ringuet, 2021</w:t>
        </w:r>
      </w:hyperlink>
      <w:r>
        <w:t>). This legislation has finally given individuals the practical means to exercise their data rights (</w:t>
      </w:r>
      <w:hyperlink w:anchor="ref-atebits2020">
        <w:r>
          <w:rPr>
            <w:rStyle w:val="Hyperlink"/>
          </w:rPr>
          <w:t>‘The GDPR: Does it Benefit Consumers in Any Practical Way?’, 2020</w:t>
        </w:r>
      </w:hyperlink>
      <w:r>
        <w:t>) against a backdrop of massive personal data use across society that had previously rendered data access requests impractical (</w:t>
      </w:r>
      <w:hyperlink w:anchor="ref-cormack2016">
        <w:r>
          <w:rPr>
            <w:rStyle w:val="Hyperlink"/>
          </w:rPr>
          <w:t>Cormack, 2016</w:t>
        </w:r>
      </w:hyperlink>
      <w:r>
        <w:t>). The GDPR—which gives individuals key rights including rights to timely data access, explanation, erasure and correction (</w:t>
      </w:r>
      <w:hyperlink w:anchor="ref-ico2018">
        <w:r>
          <w:rPr>
            <w:rStyle w:val="Hyperlink"/>
          </w:rPr>
          <w:t>Information Commissioner’s Office, 2018</w:t>
        </w:r>
      </w:hyperlink>
      <w:r>
        <w:t xml:space="preserve">)—can be seen as the first serious attempt to rebalance power over data from organisations toward citizens.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w:t>
      </w:r>
      <w:r>
        <w:rPr>
          <w:i/>
          <w:iCs/>
        </w:rPr>
        <w:t>Act on the Protection of Personal Information (2017)</w:t>
      </w:r>
      <w:r>
        <w:t xml:space="preserve">, India’s </w:t>
      </w:r>
      <w:r>
        <w:rPr>
          <w:i/>
          <w:iCs/>
        </w:rPr>
        <w:t>Personal Data Protection Bill (2019)</w:t>
      </w:r>
      <w:r>
        <w:t xml:space="preserve"> and the </w:t>
      </w:r>
      <w:r>
        <w:rPr>
          <w:i/>
          <w:iCs/>
        </w:rPr>
        <w:t>2020 California Consumer Protection Act (2020)</w:t>
      </w:r>
      <w:r>
        <w:t xml:space="preserve"> (CCPA). In the USA, there has been no national privacy law yet, but the GDPR’s influence is being felt in court rulings (</w:t>
      </w:r>
      <w:hyperlink w:anchor="ref-hoofnagle2019">
        <w:r>
          <w:rPr>
            <w:rStyle w:val="Hyperlink"/>
          </w:rPr>
          <w:t>Hoofnagle, Sloot and Borgesius, 2019</w:t>
        </w:r>
      </w:hyperlink>
      <w:r>
        <w:t>).</w:t>
      </w:r>
    </w:p>
    <w:p w:rsidR="00CF4039" w:rsidRDefault="00CD01CF">
      <w:pPr>
        <w:pStyle w:val="BodyText"/>
      </w:pPr>
      <w:r>
        <w:t>Following the Snowden revelations (</w:t>
      </w:r>
      <w:hyperlink w:anchor="ref-gellman2013">
        <w:r>
          <w:rPr>
            <w:rStyle w:val="Hyperlink"/>
          </w:rPr>
          <w:t>Gellman, 2013</w:t>
        </w:r>
      </w:hyperlink>
      <w:r>
        <w:t>) in 2013, attention and concern over personal data use has grown year on year. In 2018, the Cambridge Analytica scandal (</w:t>
      </w:r>
      <w:hyperlink w:anchor="ref-wikipedia2018cambAna">
        <w:r>
          <w:rPr>
            <w:rStyle w:val="Hyperlink"/>
          </w:rPr>
          <w:t>‘Facebook–Cambridge Analytica Data Scandal’, 2014</w:t>
        </w:r>
      </w:hyperlink>
      <w:r>
        <w:t xml:space="preserve">; </w:t>
      </w:r>
      <w:hyperlink w:anchor="ref-chang2018">
        <w:r>
          <w:rPr>
            <w:rStyle w:val="Hyperlink"/>
          </w:rPr>
          <w:t>Chang, 2018</w:t>
        </w:r>
      </w:hyperlink>
      <w:r>
        <w:t xml:space="preserve">) broke; the personal data of 87 million people, acquired from Facebook, was exploited with the apparent intent of influencing voting outcomes including the UK’s 2016 Brexit referendum and the USA’s 2017 </w:t>
      </w:r>
      <w:r>
        <w:lastRenderedPageBreak/>
        <w:t>election of Donald Trump. This, combined with widespread public information campaigns about GDPR, have led to a heightened awareness of personal data rights (</w:t>
      </w:r>
      <w:hyperlink w:anchor="ref-EUAFR2020">
        <w:r>
          <w:rPr>
            <w:rStyle w:val="Hyperlink"/>
          </w:rPr>
          <w:t>European Union Agency for Fundamental Rights, 2020</w:t>
        </w:r>
      </w:hyperlink>
      <w:r>
        <w:t>). At the time of writing in 2022, personal data protection laws and individual digital rights remain a rapidly evolving area.</w:t>
      </w:r>
    </w:p>
    <w:p w:rsidR="00CF4039" w:rsidRDefault="00CD01CF">
      <w:pPr>
        <w:pStyle w:val="Heading3"/>
      </w:pPr>
      <w:bookmarkStart w:id="106" w:name="Xbff12eeb621c3f4c18ae1d2809b3860778910f4"/>
      <w:bookmarkStart w:id="107" w:name="_Toc112326144"/>
      <w:bookmarkEnd w:id="104"/>
      <w:r>
        <w:rPr>
          <w:rStyle w:val="SectionNumber"/>
        </w:rPr>
        <w:t>2.1.4</w:t>
      </w:r>
      <w:r>
        <w:tab/>
        <w:t>The Need for Practical and Effective Personal Data Access</w:t>
      </w:r>
      <w:bookmarkEnd w:id="107"/>
    </w:p>
    <w:p w:rsidR="00CF4039" w:rsidRDefault="00CD01CF">
      <w:pPr>
        <w:pStyle w:val="FirstParagraph"/>
      </w:pPr>
      <w:r>
        <w:t xml:space="preserve">The World Economic Forum called in 2011 for a balanced ecosystem around personal data, and identified </w:t>
      </w:r>
      <w:r>
        <w:rPr>
          <w:i/>
          <w:iCs/>
        </w:rPr>
        <w:t>transparency</w:t>
      </w:r>
      <w:r>
        <w:t xml:space="preserve"> as a key principle needed to achieve this: People need to know what data is captured, how it is captured, how it will be used and analysed and who has access to it. Additionally, people must understand the </w:t>
      </w:r>
      <w:r>
        <w:rPr>
          <w:i/>
          <w:iCs/>
        </w:rPr>
        <w:t>value</w:t>
      </w:r>
      <w:r>
        <w:t xml:space="preserve"> created by the use of their data and the way in which they are compensated for this (</w:t>
      </w:r>
      <w:hyperlink w:anchor="ref-wef2011">
        <w:r>
          <w:rPr>
            <w:rStyle w:val="Hyperlink"/>
          </w:rPr>
          <w:t>Hoffman, 2011</w:t>
        </w:r>
      </w:hyperlink>
      <w:r>
        <w:t>). It is almost impossible for people to assess that value, because they are unaware of most of their data (</w:t>
      </w:r>
      <w:hyperlink w:anchor="ref-spiekermann2017">
        <w:r>
          <w:rPr>
            <w:rStyle w:val="Hyperlink"/>
          </w:rPr>
          <w:t>Spiekermann and Korunovska, 2017</w:t>
        </w:r>
      </w:hyperlink>
      <w:r>
        <w:t xml:space="preserve">). Having </w:t>
      </w:r>
      <w:r>
        <w:rPr>
          <w:i/>
          <w:iCs/>
        </w:rPr>
        <w:t>awareness</w:t>
      </w:r>
      <w:r>
        <w:t xml:space="preserve"> of your personal data is a critical first step, so that people might assess ‘to what extent the bargain is fair’ (</w:t>
      </w:r>
      <w:hyperlink w:anchor="ref-larsson2018">
        <w:r>
          <w:rPr>
            <w:rStyle w:val="Hyperlink"/>
          </w:rPr>
          <w:t>Larsson, 2018</w:t>
        </w:r>
      </w:hyperlink>
      <w:r>
        <w:t>). In this regard, the GDPR can be seen as an important step in the right direction, as it requires data controllers to document their data practices and to provide data copies.</w:t>
      </w:r>
    </w:p>
    <w:p w:rsidR="00CF4039" w:rsidRDefault="00CD01CF">
      <w:pPr>
        <w:pStyle w:val="BodyText"/>
      </w:pPr>
      <w:r>
        <w:t xml:space="preserve">However, it is not sufficient simply to grant data subjects the technical or procedural capabilities to see the stored records about them. Access must be </w:t>
      </w:r>
      <w:r>
        <w:rPr>
          <w:i/>
          <w:iCs/>
        </w:rPr>
        <w:t>effective</w:t>
      </w:r>
      <w:r>
        <w:t>. Every individual must have the knowledge, skills and structures in place that enable them to achieve their objectives with their personal data (</w:t>
      </w:r>
      <w:hyperlink w:anchor="ref-gurstein2003">
        <w:r>
          <w:rPr>
            <w:rStyle w:val="Hyperlink"/>
          </w:rPr>
          <w:t>Gurstein, 2003</w:t>
        </w:r>
      </w:hyperlink>
      <w:r>
        <w:t>). Gurstein later identified seven aspects that are necessary for access to be effective (</w:t>
      </w:r>
      <w:hyperlink w:anchor="ref-gurstein2011">
        <w:r>
          <w:rPr>
            <w:rStyle w:val="Hyperlink"/>
          </w:rPr>
          <w:t>Gurstein, 2011</w:t>
        </w:r>
      </w:hyperlink>
      <w:r>
        <w:t xml:space="preserve">) and to avoid a </w:t>
      </w:r>
      <w:r>
        <w:rPr>
          <w:i/>
          <w:iCs/>
        </w:rPr>
        <w:t>data divide</w:t>
      </w:r>
      <w:r>
        <w:t xml:space="preserve"> of those who can harness their data and those who cannot:</w:t>
      </w:r>
    </w:p>
    <w:p w:rsidR="00CF4039" w:rsidRDefault="00CD01CF" w:rsidP="008538FA">
      <w:pPr>
        <w:pStyle w:val="Compact"/>
        <w:numPr>
          <w:ilvl w:val="0"/>
          <w:numId w:val="24"/>
        </w:numPr>
      </w:pPr>
      <w:r>
        <w:rPr>
          <w:i/>
          <w:iCs/>
        </w:rPr>
        <w:t>Internet</w:t>
      </w:r>
      <w:r>
        <w:t>: If data access is via Internet, then issues with affordability, bandwidth, network censorship, or disabilities limiting physical access to Internet devices or terminals would make access ineffective.</w:t>
      </w:r>
    </w:p>
    <w:p w:rsidR="00CF4039" w:rsidRDefault="00CD01CF" w:rsidP="008538FA">
      <w:pPr>
        <w:pStyle w:val="Compact"/>
        <w:numPr>
          <w:ilvl w:val="0"/>
          <w:numId w:val="24"/>
        </w:numPr>
      </w:pPr>
      <w:r>
        <w:rPr>
          <w:i/>
          <w:iCs/>
        </w:rPr>
        <w:t>Computers and software</w:t>
      </w:r>
      <w:r>
        <w:t>: Sufficiently powerful computers must be available, for a sufficient amount of time, with sufficiently capable software to perform necessary interpretation or actions.</w:t>
      </w:r>
    </w:p>
    <w:p w:rsidR="00CF4039" w:rsidRDefault="00CD01CF" w:rsidP="008538FA">
      <w:pPr>
        <w:pStyle w:val="Compact"/>
        <w:numPr>
          <w:ilvl w:val="0"/>
          <w:numId w:val="24"/>
        </w:numPr>
      </w:pPr>
      <w:r>
        <w:rPr>
          <w:i/>
          <w:iCs/>
        </w:rPr>
        <w:t>Skills</w:t>
      </w:r>
      <w:r>
        <w:t>: If technical skills or knowledge are required to use the software and/or to interpret, analyse or visualise the data, then access is ineffective for the layperson.</w:t>
      </w:r>
    </w:p>
    <w:p w:rsidR="00CF4039" w:rsidRDefault="00CD01CF" w:rsidP="008538FA">
      <w:pPr>
        <w:pStyle w:val="Compact"/>
        <w:numPr>
          <w:ilvl w:val="0"/>
          <w:numId w:val="24"/>
        </w:numPr>
      </w:pPr>
      <w:r>
        <w:rPr>
          <w:i/>
          <w:iCs/>
        </w:rPr>
        <w:lastRenderedPageBreak/>
        <w:t>Content and formatting</w:t>
      </w:r>
      <w:r>
        <w:t>: The data should be in an appropriate language and format to allow use at various levels of linguistic and computer literacy.</w:t>
      </w:r>
    </w:p>
    <w:p w:rsidR="00CF4039" w:rsidRDefault="00CD01CF" w:rsidP="008538FA">
      <w:pPr>
        <w:pStyle w:val="Compact"/>
        <w:numPr>
          <w:ilvl w:val="0"/>
          <w:numId w:val="24"/>
        </w:numPr>
      </w:pPr>
      <w:r>
        <w:rPr>
          <w:i/>
          <w:iCs/>
        </w:rPr>
        <w:t>Sensemaking</w:t>
      </w:r>
      <w:r>
        <w:t>: Information presentation should be as clear as possible so that people can interpret their data and extract meaningful information from it.</w:t>
      </w:r>
    </w:p>
    <w:p w:rsidR="00CF4039" w:rsidRDefault="00CD01CF" w:rsidP="008538FA">
      <w:pPr>
        <w:pStyle w:val="Compact"/>
        <w:numPr>
          <w:ilvl w:val="0"/>
          <w:numId w:val="24"/>
        </w:numPr>
      </w:pPr>
      <w:r>
        <w:rPr>
          <w:i/>
          <w:iCs/>
        </w:rPr>
        <w:t>Advocacy</w:t>
      </w:r>
      <w:r>
        <w:t>: People need support and training to make use of their data and representation if they are to use it at a wider community level.</w:t>
      </w:r>
    </w:p>
    <w:p w:rsidR="00CF4039" w:rsidRDefault="00CD01CF" w:rsidP="008538FA">
      <w:pPr>
        <w:pStyle w:val="Compact"/>
        <w:numPr>
          <w:ilvl w:val="0"/>
          <w:numId w:val="24"/>
        </w:numPr>
      </w:pPr>
      <w:r>
        <w:rPr>
          <w:i/>
          <w:iCs/>
        </w:rPr>
        <w:t>Governance</w:t>
      </w:r>
      <w:r>
        <w:t>: There must be financing and appropriate law or policy to support people’s desired usage of their data.</w:t>
      </w:r>
    </w:p>
    <w:p w:rsidR="00CF4039" w:rsidRDefault="00CD01CF">
      <w:pPr>
        <w:pStyle w:val="FirstParagraph"/>
      </w:pPr>
      <w:r>
        <w:t>Unfortunately, people’s ability to derive value from their data, or to assess its value is limited; it is an asset over which we have little control. Our existing data ‘resides in isolated silos kept apart by technical incompatibilities, semantic fuzziness, organisational barriers [and] privacy regulations’. This lack of effective data access is detrimental to trust, innovation and growth (</w:t>
      </w:r>
      <w:hyperlink w:anchor="ref-abiteboul2015">
        <w:r>
          <w:rPr>
            <w:rStyle w:val="Hyperlink"/>
          </w:rPr>
          <w:t>Abiteboul, André and Kaplan, 2015</w:t>
        </w:r>
      </w:hyperlink>
      <w:r>
        <w:t>).</w:t>
      </w:r>
    </w:p>
    <w:p w:rsidR="00CF4039" w:rsidRDefault="00CD01CF">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 </w:t>
      </w:r>
      <w:r>
        <w:rPr>
          <w:i/>
          <w:iCs/>
        </w:rPr>
        <w:t>orienteering</w:t>
      </w:r>
      <w:r>
        <w:t xml:space="preserve"> rather than search - associatively traversing related datapoints (</w:t>
      </w:r>
      <w:hyperlink w:anchor="ref-teevan2004">
        <w:r>
          <w:rPr>
            <w:rStyle w:val="Hyperlink"/>
          </w:rPr>
          <w:t xml:space="preserve">Teevan </w:t>
        </w:r>
        <w:r>
          <w:rPr>
            <w:rStyle w:val="Hyperlink"/>
            <w:i w:val="0"/>
            <w:iCs/>
          </w:rPr>
          <w:t>et al.</w:t>
        </w:r>
        <w:r>
          <w:rPr>
            <w:rStyle w:val="Hyperlink"/>
          </w:rPr>
          <w:t>, 2004</w:t>
        </w:r>
      </w:hyperlink>
      <w:r>
        <w:t xml:space="preserve">; </w:t>
      </w:r>
      <w:hyperlink w:anchor="ref-karger2006">
        <w:r>
          <w:rPr>
            <w:rStyle w:val="Hyperlink"/>
          </w:rPr>
          <w:t>Karger and Jones, 2006</w:t>
        </w:r>
      </w:hyperlink>
      <w:r>
        <w:t>). Having our documents distributed across multiple platforms, applications and devices makes interrogation and orienteering hard (</w:t>
      </w:r>
      <w:hyperlink w:anchor="ref-krishnan2005">
        <w:r>
          <w:rPr>
            <w:rStyle w:val="Hyperlink"/>
          </w:rPr>
          <w:t>Krishnan and Jones, 2005</w:t>
        </w:r>
      </w:hyperlink>
      <w:r>
        <w:t>).</w:t>
      </w:r>
    </w:p>
    <w:p w:rsidR="00CF4039" w:rsidRDefault="00CD01CF">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 </w:t>
      </w:r>
      <w:r>
        <w:rPr>
          <w:i/>
          <w:iCs/>
        </w:rPr>
        <w:t>Time</w:t>
      </w:r>
      <w:r>
        <w:t xml:space="preserve">, therefore, is an important factor in finding and interpreting information. </w:t>
      </w:r>
      <w:r>
        <w:rPr>
          <w:i/>
          <w:iCs/>
        </w:rPr>
        <w:t>Associative</w:t>
      </w:r>
      <w:r>
        <w:t xml:space="preserve"> modelling of information is more useful than hierarchical models, because future usage goals cannot always be anticipated (</w:t>
      </w:r>
      <w:hyperlink w:anchor="ref-abowd2000">
        <w:r>
          <w:rPr>
            <w:rStyle w:val="Hyperlink"/>
          </w:rPr>
          <w:t>Abowd and Mynatt, 2000</w:t>
        </w:r>
      </w:hyperlink>
      <w:r>
        <w:t>). Recognising these needs, Krishnan and Jones identified that an effective information access system should support giving historical context, finding trends and patterns, time-based contextual retrieval, automatic structuring and multiple perspectives of the information (</w:t>
      </w:r>
      <w:hyperlink w:anchor="ref-krishnan2005">
        <w:r>
          <w:rPr>
            <w:rStyle w:val="Hyperlink"/>
          </w:rPr>
          <w:t>Krishnan and Jones, 2005</w:t>
        </w:r>
      </w:hyperlink>
      <w:r>
        <w:t xml:space="preserve">). Shneiderman, in the context of considering the effectiveness of interactive information visualisations, identified </w:t>
      </w:r>
      <w:r>
        <w:lastRenderedPageBreak/>
        <w:t xml:space="preserve">the need to support seven types of information interaction: </w:t>
      </w:r>
      <w:r>
        <w:rPr>
          <w:i/>
          <w:iCs/>
        </w:rPr>
        <w:t>overview</w:t>
      </w:r>
      <w:r>
        <w:t xml:space="preserve">, </w:t>
      </w:r>
      <w:r>
        <w:rPr>
          <w:i/>
          <w:iCs/>
        </w:rPr>
        <w:t>pan &amp; zoom</w:t>
      </w:r>
      <w:r>
        <w:t xml:space="preserve">, </w:t>
      </w:r>
      <w:r>
        <w:rPr>
          <w:i/>
          <w:iCs/>
        </w:rPr>
        <w:t>focus</w:t>
      </w:r>
      <w:r>
        <w:t xml:space="preserve"> (context &amp; distortion), </w:t>
      </w:r>
      <w:r>
        <w:rPr>
          <w:i/>
          <w:iCs/>
        </w:rPr>
        <w:t>detail on demand</w:t>
      </w:r>
      <w:r>
        <w:t xml:space="preserve">, </w:t>
      </w:r>
      <w:r>
        <w:rPr>
          <w:i/>
          <w:iCs/>
        </w:rPr>
        <w:t>filter</w:t>
      </w:r>
      <w:r>
        <w:t xml:space="preserve">, </w:t>
      </w:r>
      <w:r>
        <w:rPr>
          <w:i/>
          <w:iCs/>
        </w:rPr>
        <w:t>relate</w:t>
      </w:r>
      <w:r>
        <w:t xml:space="preserve">, </w:t>
      </w:r>
      <w:r>
        <w:rPr>
          <w:i/>
          <w:iCs/>
        </w:rPr>
        <w:t>history</w:t>
      </w:r>
      <w:r>
        <w:t xml:space="preserve"> and </w:t>
      </w:r>
      <w:r>
        <w:rPr>
          <w:i/>
          <w:iCs/>
        </w:rPr>
        <w:t>extract</w:t>
      </w:r>
      <w:r>
        <w:t xml:space="preserve"> (</w:t>
      </w:r>
      <w:hyperlink w:anchor="ref-shneiderman1996">
        <w:r>
          <w:rPr>
            <w:rStyle w:val="Hyperlink"/>
          </w:rPr>
          <w:t>Shneiderman, 1996</w:t>
        </w:r>
      </w:hyperlink>
      <w:r>
        <w:t xml:space="preserve">). These capabilities exist in some data interfaces today. However, no general-purpose personal information access system exists today with all, or even most, of those capabilities. The development and state of the art in the field of </w:t>
      </w:r>
      <w:r>
        <w:rPr>
          <w:i/>
          <w:iCs/>
        </w:rPr>
        <w:t>Personal Information Management Systems</w:t>
      </w:r>
      <w:r>
        <w:t xml:space="preserve"> is explored in section </w:t>
      </w:r>
      <w:hyperlink w:anchor="X0d5f5f3d469570bf8d9559b0daabada2e4fadfc">
        <w:r>
          <w:rPr>
            <w:rStyle w:val="Hyperlink"/>
          </w:rPr>
          <w:t>2.2</w:t>
        </w:r>
      </w:hyperlink>
      <w:r>
        <w:t xml:space="preserve"> below.</w:t>
      </w:r>
    </w:p>
    <w:p w:rsidR="00CF4039" w:rsidRDefault="00CD01CF">
      <w:pPr>
        <w:pStyle w:val="Heading3"/>
      </w:pPr>
      <w:bookmarkStart w:id="108" w:name="X7e3a41454e034e5ad994df8bf12b61e9fb1e1bc"/>
      <w:bookmarkStart w:id="109" w:name="_Toc112326145"/>
      <w:bookmarkEnd w:id="106"/>
      <w:r>
        <w:rPr>
          <w:rStyle w:val="SectionNumber"/>
        </w:rPr>
        <w:t>2.1.5</w:t>
      </w:r>
      <w:r>
        <w:tab/>
        <w:t>Research Gap: The Human Experience of Personal Data</w:t>
      </w:r>
      <w:bookmarkEnd w:id="109"/>
    </w:p>
    <w:p w:rsidR="00CF4039" w:rsidRDefault="00CF7104">
      <w:pPr>
        <w:pStyle w:val="FirstParagraph"/>
      </w:pPr>
      <w:hyperlink w:anchor="X1f566259c1a3f810256e3679e10faa457bb4a0b">
        <w:r w:rsidR="00CD01CF">
          <w:rPr>
            <w:rStyle w:val="Hyperlink"/>
          </w:rPr>
          <w:t>2.1</w:t>
        </w:r>
      </w:hyperlink>
      <w:r w:rsidR="00CD01CF">
        <w:t xml:space="preserve"> described the establishment of the data-centric world in which we live today, the imbalance this creates between individuals and data holders, and the nascent attempts by governments to redress that imbalance through the creation of new laws. It has also shown where research thinking has exceeded the practical data capabilities we have today—identifying factors and capabilities that should be considered when giving people a meaningful relationship with their personal data.</w:t>
      </w:r>
    </w:p>
    <w:p w:rsidR="00CF4039" w:rsidRDefault="00CD01CF">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 </w:t>
      </w:r>
      <w:r>
        <w:rPr>
          <w:i/>
          <w:iCs/>
        </w:rPr>
        <w:t>human experience of data</w:t>
      </w:r>
      <w:r>
        <w:t>.</w:t>
      </w:r>
    </w:p>
    <w:p w:rsidR="00CF4039" w:rsidRDefault="00CD01CF">
      <w:pPr>
        <w:pStyle w:val="Heading2"/>
      </w:pPr>
      <w:bookmarkStart w:id="110" w:name="X0d5f5f3d469570bf8d9559b0daabada2e4fadfc"/>
      <w:bookmarkStart w:id="111" w:name="_Toc112326146"/>
      <w:bookmarkEnd w:id="97"/>
      <w:bookmarkEnd w:id="108"/>
      <w:r>
        <w:rPr>
          <w:rStyle w:val="SectionNumber"/>
        </w:rPr>
        <w:t>2.2</w:t>
      </w:r>
      <w:r>
        <w:tab/>
        <w:t>A History of Personal Data Interaction</w:t>
      </w:r>
      <w:bookmarkEnd w:id="111"/>
    </w:p>
    <w:p w:rsidR="00CF4039" w:rsidRDefault="00CD01CF">
      <w:pPr>
        <w:pStyle w:val="Heading3"/>
      </w:pPr>
      <w:bookmarkStart w:id="112" w:name="Xf64dd8c92190417a38d834b0c92eee4be757761"/>
      <w:bookmarkStart w:id="113" w:name="_Toc112326147"/>
      <w:r>
        <w:rPr>
          <w:rStyle w:val="SectionNumber"/>
        </w:rPr>
        <w:t>2.2.1</w:t>
      </w:r>
      <w:r>
        <w:tab/>
        <w:t>Computers as General-Purpose Information Tools</w:t>
      </w:r>
      <w:bookmarkEnd w:id="113"/>
    </w:p>
    <w:p w:rsidR="00CF4039" w:rsidRDefault="00CD01CF">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 </w:t>
      </w:r>
      <w:r>
        <w:rPr>
          <w:i/>
          <w:iCs/>
        </w:rPr>
        <w:t>Memex</w:t>
      </w:r>
      <w:r>
        <w:t xml:space="preserve">, a device in which people would store their books, communications and records digitally so that it ‘might be consulted </w:t>
      </w:r>
      <w:r>
        <w:lastRenderedPageBreak/>
        <w:t>with exceeding speed and flexibility’—a personal filing system to serve as ‘an enlarged intimate supplement to his memory’. He emphasised the importance of allowing information to be stored in ‘associative chains of related materials’ so that people would be able to retrieve information in the same way we think of it, traversing related items or ideas (</w:t>
      </w:r>
      <w:hyperlink w:anchor="ref-bush1945">
        <w:r>
          <w:rPr>
            <w:rStyle w:val="Hyperlink"/>
          </w:rPr>
          <w:t>Bush, 1945</w:t>
        </w:r>
      </w:hyperlink>
      <w:r>
        <w:t>). During the next three decades, while computer systems were moving out of science labs and being established in workplaces as a means to automate and improve business processes, many researchers began to look beyond usage in business and consider how computers might be used by ‘the common man’:</w:t>
      </w:r>
    </w:p>
    <w:p w:rsidR="00CF4039" w:rsidRDefault="00CD01CF" w:rsidP="008538FA">
      <w:pPr>
        <w:pStyle w:val="Compact"/>
        <w:numPr>
          <w:ilvl w:val="0"/>
          <w:numId w:val="25"/>
        </w:numPr>
      </w:pPr>
      <w:r>
        <w:t>for interpersonal communication (</w:t>
      </w:r>
      <w:hyperlink w:anchor="ref-shannon1948">
        <w:r>
          <w:rPr>
            <w:rStyle w:val="Hyperlink"/>
          </w:rPr>
          <w:t>Shannon, 1948</w:t>
        </w:r>
      </w:hyperlink>
      <w:r>
        <w:t>);</w:t>
      </w:r>
    </w:p>
    <w:p w:rsidR="00CF4039" w:rsidRDefault="00CD01CF" w:rsidP="008538FA">
      <w:pPr>
        <w:pStyle w:val="Compact"/>
        <w:numPr>
          <w:ilvl w:val="0"/>
          <w:numId w:val="25"/>
        </w:numPr>
      </w:pPr>
      <w:r>
        <w:t>to model human thought (</w:t>
      </w:r>
      <w:hyperlink w:anchor="ref-simon1958">
        <w:r>
          <w:rPr>
            <w:rStyle w:val="Hyperlink"/>
          </w:rPr>
          <w:t>Simon and Newell, 1958</w:t>
        </w:r>
      </w:hyperlink>
      <w:r>
        <w:t>);</w:t>
      </w:r>
    </w:p>
    <w:p w:rsidR="00CF4039" w:rsidRDefault="00CD01CF" w:rsidP="008538FA">
      <w:pPr>
        <w:pStyle w:val="Compact"/>
        <w:numPr>
          <w:ilvl w:val="0"/>
          <w:numId w:val="25"/>
        </w:numPr>
      </w:pPr>
      <w:r>
        <w:t>to augment human intellect (</w:t>
      </w:r>
      <w:hyperlink w:anchor="ref-engelbart1962">
        <w:r>
          <w:rPr>
            <w:rStyle w:val="Hyperlink"/>
          </w:rPr>
          <w:t>Engelbart, 1962</w:t>
        </w:r>
      </w:hyperlink>
      <w:r>
        <w:t>); and</w:t>
      </w:r>
    </w:p>
    <w:p w:rsidR="00CF4039" w:rsidRDefault="00CD01CF" w:rsidP="008538FA">
      <w:pPr>
        <w:pStyle w:val="Compact"/>
        <w:numPr>
          <w:ilvl w:val="0"/>
          <w:numId w:val="25"/>
        </w:numPr>
      </w:pPr>
      <w:r>
        <w:t>to store one’s personal information in digital files (</w:t>
      </w:r>
      <w:hyperlink w:anchor="ref-nelson1965">
        <w:r>
          <w:rPr>
            <w:rStyle w:val="Hyperlink"/>
          </w:rPr>
          <w:t>Nelson, 1965</w:t>
        </w:r>
      </w:hyperlink>
      <w:r>
        <w:t>).</w:t>
      </w:r>
    </w:p>
    <w:p w:rsidR="00CF4039" w:rsidRDefault="00CD01CF">
      <w:pPr>
        <w:pStyle w:val="FirstParagraph"/>
      </w:pPr>
      <w:r>
        <w:t>Collectively, these constituted a recognition that the computer could be considered as tool that anyone could use for their own purposes. By the end of the home computer revolution (</w:t>
      </w:r>
      <w:hyperlink w:anchor="ref-britannicaPCrevolution">
        <w:r>
          <w:rPr>
            <w:rStyle w:val="Hyperlink"/>
          </w:rPr>
          <w:t>‘The personal computer revolution’, no date</w:t>
        </w:r>
      </w:hyperlink>
      <w:r>
        <w:t>) of the 1970s and 1980s, it seemed that this power had been placed into the hands of ordinary people:</w:t>
      </w:r>
    </w:p>
    <w:p w:rsidR="00CF4039" w:rsidRDefault="00CD01CF">
      <w:pPr>
        <w:pStyle w:val="BlockText"/>
      </w:pPr>
      <w:r>
        <w:rPr>
          <w:i/>
          <w:iCs/>
        </w:rPr>
        <w:t>“Having reduced your affairs to software, software can take care of them for you.”</w:t>
      </w:r>
      <w:r>
        <w:t>—Gelernter (</w:t>
      </w:r>
      <w:hyperlink w:anchor="ref-gelernter1994">
        <w:r>
          <w:rPr>
            <w:rStyle w:val="Hyperlink"/>
          </w:rPr>
          <w:t>1994</w:t>
        </w:r>
      </w:hyperlink>
      <w:r>
        <w:t>)</w:t>
      </w:r>
    </w:p>
    <w:p w:rsidR="00CF4039" w:rsidRDefault="00CD01CF">
      <w:pPr>
        <w:pStyle w:val="Heading3"/>
      </w:pPr>
      <w:bookmarkStart w:id="114" w:name="X3847c48faeb5e255ebcdd1a4762a53f7163d7f0"/>
      <w:bookmarkStart w:id="115" w:name="_Toc112326148"/>
      <w:bookmarkEnd w:id="112"/>
      <w:r>
        <w:rPr>
          <w:rStyle w:val="SectionNumber"/>
        </w:rPr>
        <w:t>2.2.2</w:t>
      </w:r>
      <w:r>
        <w:tab/>
        <w:t>Personal Information Management</w:t>
      </w:r>
      <w:bookmarkEnd w:id="115"/>
    </w:p>
    <w:p w:rsidR="00CF4039" w:rsidRDefault="00CD01CF">
      <w:pPr>
        <w:pStyle w:val="FirstParagraph"/>
      </w:pPr>
      <w:r>
        <w:t>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 ‘piles’ of information to be arranged by the user (</w:t>
      </w:r>
      <w:hyperlink w:anchor="ref-malone1983">
        <w:r>
          <w:rPr>
            <w:rStyle w:val="Hyperlink"/>
          </w:rPr>
          <w:t>Malone, 1983</w:t>
        </w:r>
      </w:hyperlink>
      <w:r>
        <w:t xml:space="preserve">). </w:t>
      </w:r>
      <w:r>
        <w:rPr>
          <w:i/>
          <w:iCs/>
        </w:rPr>
        <w:t>Personal Information Management (PIM)</w:t>
      </w:r>
      <w:r>
        <w:t xml:space="preserve"> 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 (</w:t>
      </w:r>
      <w:hyperlink w:anchor="ref-lansdale1988">
        <w:r>
          <w:rPr>
            <w:rStyle w:val="Hyperlink"/>
          </w:rPr>
          <w:t xml:space="preserve">Lansdale, </w:t>
        </w:r>
        <w:r>
          <w:rPr>
            <w:rStyle w:val="Hyperlink"/>
          </w:rPr>
          <w:lastRenderedPageBreak/>
          <w:t>1988</w:t>
        </w:r>
      </w:hyperlink>
      <w:r>
        <w:t>). PIM includes directly interacting with digital files, webpages and e-mails as well as ‘meta-activities’ such as finding, arranging, searching, browsing, re-finding, categorising, sensemaking, keeping and discarding personal information. William Jones summarised PIM as ‘the art of getting things done in our lives through information’ (</w:t>
      </w:r>
      <w:hyperlink w:anchor="ref-jones2011pim">
        <w:r>
          <w:rPr>
            <w:rStyle w:val="Hyperlink"/>
          </w:rPr>
          <w:t>W. Jones, 2011a</w:t>
        </w:r>
      </w:hyperlink>
      <w:r>
        <w:t>).</w:t>
      </w:r>
    </w:p>
    <w:p w:rsidR="00CF4039" w:rsidRDefault="00CD01CF">
      <w:pPr>
        <w:pStyle w:val="BodyText"/>
      </w:pPr>
      <w:r>
        <w:t xml:space="preserve">Driven in part by the pursuit of better </w:t>
      </w:r>
      <w:r>
        <w:rPr>
          <w:i/>
          <w:iCs/>
        </w:rPr>
        <w:t>time management</w:t>
      </w:r>
      <w:r>
        <w:t xml:space="preserve"> in the late 20th century (characterised by PDAs, palmtops and electronic organisers) (</w:t>
      </w:r>
      <w:hyperlink w:anchor="ref-etzel1995">
        <w:r>
          <w:rPr>
            <w:rStyle w:val="Hyperlink"/>
          </w:rPr>
          <w:t>Etzel, 1995</w:t>
        </w:r>
      </w:hyperlink>
      <w:r>
        <w:t xml:space="preserve">) and the focus on personal productivity in the early 2000s (characterised by </w:t>
      </w:r>
      <w:r>
        <w:rPr>
          <w:i/>
          <w:iCs/>
        </w:rPr>
        <w:t>GTD (Getting Things Done)</w:t>
      </w:r>
      <w:r>
        <w:t xml:space="preserve"> self-help books and to-do list software (</w:t>
      </w:r>
      <w:hyperlink w:anchor="ref-wired2005">
        <w:r>
          <w:rPr>
            <w:rStyle w:val="Hyperlink"/>
          </w:rPr>
          <w:t>Andrews, 2005</w:t>
        </w:r>
      </w:hyperlink>
      <w:r>
        <w:t>))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rsidR="00CF4039" w:rsidRDefault="00CD01CF">
      <w:pPr>
        <w:pStyle w:val="BodyText"/>
      </w:pPr>
      <w:r>
        <w:rPr>
          <w:b/>
          <w:bCs/>
        </w:rPr>
        <w:t>Spatial PIM Systems</w:t>
      </w:r>
    </w:p>
    <w:p w:rsidR="00CF4039" w:rsidRDefault="00CD01CF">
      <w:pPr>
        <w:pStyle w:val="BodyText"/>
      </w:pPr>
      <w:r>
        <w:rPr>
          <w:i/>
          <w:iCs/>
        </w:rPr>
        <w:t>Spatial</w:t>
      </w:r>
      <w:r>
        <w:t xml:space="preserve"> PIM systems are based on the idea that people remember ‘where’ they have put things and that this allows information to be quickly retrieved by associating it with a place (</w:t>
      </w:r>
      <w:hyperlink w:anchor="ref-bolt1978">
        <w:r>
          <w:rPr>
            <w:rStyle w:val="Hyperlink"/>
          </w:rPr>
          <w:t>Negroponte and Bolt, 1978</w:t>
        </w:r>
      </w:hyperlink>
      <w:r>
        <w:t xml:space="preserve">), much as people keep current information </w:t>
      </w:r>
      <w:r>
        <w:rPr>
          <w:i/>
          <w:iCs/>
        </w:rPr>
        <w:t>‘in reach’</w:t>
      </w:r>
      <w:r>
        <w:t xml:space="preserve"> on a desk (</w:t>
      </w:r>
      <w:hyperlink w:anchor="ref-klein2004">
        <w:r>
          <w:rPr>
            <w:rStyle w:val="Hyperlink"/>
          </w:rPr>
          <w:t xml:space="preserve">Klein </w:t>
        </w:r>
        <w:r>
          <w:rPr>
            <w:rStyle w:val="Hyperlink"/>
            <w:i w:val="0"/>
            <w:iCs/>
          </w:rPr>
          <w:t>et al.</w:t>
        </w:r>
        <w:r>
          <w:rPr>
            <w:rStyle w:val="Hyperlink"/>
          </w:rPr>
          <w:t>, 2004</w:t>
        </w:r>
      </w:hyperlink>
      <w:r>
        <w:t xml:space="preserve">). Spatial approaches recognise that </w:t>
      </w:r>
      <w:r>
        <w:rPr>
          <w:i/>
          <w:iCs/>
        </w:rPr>
        <w:t>keeping</w:t>
      </w:r>
      <w:r>
        <w:t xml:space="preserve"> is a valuable activity in its own right, that informs sensemaking (</w:t>
      </w:r>
      <w:hyperlink w:anchor="ref-marshall2006">
        <w:r>
          <w:rPr>
            <w:rStyle w:val="Hyperlink"/>
          </w:rPr>
          <w:t>Marshall and Jones, 2006</w:t>
        </w:r>
      </w:hyperlink>
      <w:r>
        <w:t xml:space="preserve">). Placed information also performs an important </w:t>
      </w:r>
      <w:r>
        <w:rPr>
          <w:i/>
          <w:iCs/>
        </w:rPr>
        <w:t>reminding</w:t>
      </w:r>
      <w:r>
        <w:t xml:space="preserve"> function (</w:t>
      </w:r>
      <w:hyperlink w:anchor="ref-barreau1995">
        <w:r>
          <w:rPr>
            <w:rStyle w:val="Hyperlink"/>
          </w:rPr>
          <w:t>Barreau, 1995</w:t>
        </w:r>
      </w:hyperlink>
      <w:r>
        <w:t xml:space="preserve">; </w:t>
      </w:r>
      <w:hyperlink w:anchor="ref-barreau1995a">
        <w:r>
          <w:rPr>
            <w:rStyle w:val="Hyperlink"/>
          </w:rPr>
          <w:t>Barreau and Nardi, 1995</w:t>
        </w:r>
      </w:hyperlink>
      <w:r>
        <w:t>).</w:t>
      </w:r>
    </w:p>
    <w:p w:rsidR="00CF4039" w:rsidRDefault="00CD01CF">
      <w:pPr>
        <w:pStyle w:val="BodyText"/>
      </w:pPr>
      <w:r>
        <w:rPr>
          <w:b/>
          <w:bCs/>
        </w:rPr>
        <w:t>Networked PIM Systems</w:t>
      </w:r>
    </w:p>
    <w:p w:rsidR="00CF4039" w:rsidRDefault="00CD01CF">
      <w:pPr>
        <w:pStyle w:val="BodyText"/>
      </w:pPr>
      <w:r>
        <w:t xml:space="preserve">Building on Bush’s ideas of </w:t>
      </w:r>
      <w:r>
        <w:rPr>
          <w:i/>
          <w:iCs/>
        </w:rPr>
        <w:t>associative chains</w:t>
      </w:r>
      <w:r>
        <w:t xml:space="preserve"> of related materials, </w:t>
      </w:r>
      <w:r>
        <w:rPr>
          <w:i/>
          <w:iCs/>
        </w:rPr>
        <w:t>networked</w:t>
      </w:r>
      <w:r>
        <w:t xml:space="preserve"> PIM systems focus on the relationships between data. HyperText, as conceived in 1965 (</w:t>
      </w:r>
      <w:hyperlink w:anchor="ref-nelson1965">
        <w:r>
          <w:rPr>
            <w:rStyle w:val="Hyperlink"/>
          </w:rPr>
          <w:t>Nelson, 1965</w:t>
        </w:r>
      </w:hyperlink>
      <w:r>
        <w:t xml:space="preserve">) was designed to keep connections between information and allow the computer to understand what linked information </w:t>
      </w:r>
      <w:r>
        <w:rPr>
          <w:i/>
          <w:iCs/>
        </w:rPr>
        <w:t>is</w:t>
      </w:r>
      <w:r>
        <w:t>. The version of hypertext that underpins the World Wide Web we use today is much weaker than Nelson’s HyperText or Berners-Lee’s Semantic Web and does not achieve these goals, as the inventors agree (</w:t>
      </w:r>
      <w:hyperlink w:anchor="ref-ross2005">
        <w:r>
          <w:rPr>
            <w:rStyle w:val="Hyperlink"/>
          </w:rPr>
          <w:t>Ross, 2005</w:t>
        </w:r>
      </w:hyperlink>
      <w:r>
        <w:t xml:space="preserve">; </w:t>
      </w:r>
      <w:hyperlink w:anchor="ref-nelson2006">
        <w:r>
          <w:rPr>
            <w:rStyle w:val="Hyperlink"/>
          </w:rPr>
          <w:t>Nelson, 2006</w:t>
        </w:r>
      </w:hyperlink>
      <w:r>
        <w:t xml:space="preserve">; </w:t>
      </w:r>
      <w:hyperlink w:anchor="ref-ziogas2020">
        <w:r>
          <w:rPr>
            <w:rStyle w:val="Hyperlink"/>
          </w:rPr>
          <w:t>Ziogas, 2020</w:t>
        </w:r>
      </w:hyperlink>
      <w:r>
        <w:t>). In the absence of connected networks of personal information and with people collecting more information than they discard (</w:t>
      </w:r>
      <w:hyperlink w:anchor="ref-whittaker2001">
        <w:r>
          <w:rPr>
            <w:rStyle w:val="Hyperlink"/>
          </w:rPr>
          <w:t>Whittaker and Hirschberg, 2001</w:t>
        </w:r>
      </w:hyperlink>
      <w:r>
        <w:t xml:space="preserve">), the 2000s saw software like </w:t>
      </w:r>
      <w:r>
        <w:rPr>
          <w:i/>
          <w:iCs/>
        </w:rPr>
        <w:t>Google Desktop Search</w:t>
      </w:r>
      <w:r>
        <w:t xml:space="preserve"> (</w:t>
      </w:r>
      <w:hyperlink w:anchor="ref-wikipedia2004googledesktop">
        <w:r>
          <w:rPr>
            <w:rStyle w:val="Hyperlink"/>
          </w:rPr>
          <w:t>‘Google Desktop Search’, 2004</w:t>
        </w:r>
      </w:hyperlink>
      <w:r>
        <w:t xml:space="preserve">) and </w:t>
      </w:r>
      <w:r>
        <w:rPr>
          <w:i/>
          <w:iCs/>
        </w:rPr>
        <w:t>Infovark</w:t>
      </w:r>
      <w:r>
        <w:t xml:space="preserve"> (</w:t>
      </w:r>
      <w:hyperlink w:anchor="ref-crunchbase2007">
        <w:r>
          <w:rPr>
            <w:rStyle w:val="Hyperlink"/>
          </w:rPr>
          <w:t>‘Infovark Company Profile’, 2007</w:t>
        </w:r>
      </w:hyperlink>
      <w:r>
        <w:t xml:space="preserve">) emerge to try and discover users’ data files and unify access to them, with </w:t>
      </w:r>
      <w:r>
        <w:lastRenderedPageBreak/>
        <w:t>limited impact (</w:t>
      </w:r>
      <w:hyperlink w:anchor="ref-bergman2008">
        <w:r>
          <w:rPr>
            <w:rStyle w:val="Hyperlink"/>
          </w:rPr>
          <w:t xml:space="preserve">Bergman </w:t>
        </w:r>
        <w:r>
          <w:rPr>
            <w:rStyle w:val="Hyperlink"/>
            <w:i w:val="0"/>
            <w:iCs/>
          </w:rPr>
          <w:t>et al.</w:t>
        </w:r>
        <w:r>
          <w:rPr>
            <w:rStyle w:val="Hyperlink"/>
          </w:rPr>
          <w:t>, 2008</w:t>
        </w:r>
      </w:hyperlink>
      <w:r>
        <w:t xml:space="preserve">). Around this time, Microsoft invented </w:t>
      </w:r>
      <w:r>
        <w:rPr>
          <w:i/>
          <w:iCs/>
        </w:rPr>
        <w:t>WinFS</w:t>
      </w:r>
      <w:r>
        <w:t>, a system to re-invent the modern-day operating system to be based upon relational structured data rather than file storage, but sadly it was never released (</w:t>
      </w:r>
      <w:hyperlink w:anchor="ref-wikipedia2005winfs">
        <w:r>
          <w:rPr>
            <w:rStyle w:val="Hyperlink"/>
          </w:rPr>
          <w:t>‘WinFS’, no date</w:t>
        </w:r>
      </w:hyperlink>
      <w:r>
        <w:t xml:space="preserve">). Paul Dourish </w:t>
      </w:r>
      <w:r>
        <w:rPr>
          <w:i/>
          <w:iCs/>
        </w:rPr>
        <w:t>et al.</w:t>
      </w:r>
      <w:r>
        <w:t xml:space="preserve"> proposed </w:t>
      </w:r>
      <w:r>
        <w:rPr>
          <w:i/>
          <w:iCs/>
        </w:rPr>
        <w:t>Placeless Documents</w:t>
      </w:r>
      <w:r>
        <w:t>, which relied on the idea of assigning user-specific properties to documents so that they could be arranged and recalled by their common properties rather than their location (</w:t>
      </w:r>
      <w:hyperlink w:anchor="ref-dourish2000">
        <w:r>
          <w:rPr>
            <w:rStyle w:val="Hyperlink"/>
          </w:rPr>
          <w:t xml:space="preserve">Dourish </w:t>
        </w:r>
        <w:r>
          <w:rPr>
            <w:rStyle w:val="Hyperlink"/>
            <w:i w:val="0"/>
            <w:iCs/>
          </w:rPr>
          <w:t>et al.</w:t>
        </w:r>
        <w:r>
          <w:rPr>
            <w:rStyle w:val="Hyperlink"/>
          </w:rPr>
          <w:t>, 2000</w:t>
        </w:r>
      </w:hyperlink>
      <w:r>
        <w:t xml:space="preserve">; </w:t>
      </w:r>
      <w:hyperlink w:anchor="ref-dourish2003">
        <w:r>
          <w:rPr>
            <w:rStyle w:val="Hyperlink"/>
          </w:rPr>
          <w:t>Dourish, 2003</w:t>
        </w:r>
      </w:hyperlink>
      <w:r>
        <w:t>).</w:t>
      </w:r>
    </w:p>
    <w:p w:rsidR="00CF4039" w:rsidRDefault="00CD01CF">
      <w:pPr>
        <w:pStyle w:val="BodyText"/>
      </w:pPr>
      <w:r>
        <w:rPr>
          <w:i/>
          <w:iCs/>
        </w:rPr>
        <w:t>Metadata</w:t>
      </w:r>
      <w:r>
        <w:t xml:space="preserve">—information about what the data </w:t>
      </w:r>
      <w:r>
        <w:rPr>
          <w:i/>
          <w:iCs/>
        </w:rPr>
        <w:t>is</w:t>
      </w:r>
      <w:r>
        <w:t>—is critical to information organisation (</w:t>
      </w:r>
      <w:hyperlink w:anchor="ref-foulonneau2008">
        <w:r>
          <w:rPr>
            <w:rStyle w:val="Hyperlink"/>
          </w:rPr>
          <w:t>Foulonneau and Riley, 2008</w:t>
        </w:r>
      </w:hyperlink>
      <w:r>
        <w:t xml:space="preserve">). One of the more advanced networked PIM systems is the Networked Semantic Desktop, which recognises that critical metadata is lost when files are copied or emailed, and attempts to maintain metadata and traceability by integrating PIM with </w:t>
      </w:r>
      <w:r>
        <w:rPr>
          <w:i/>
          <w:iCs/>
        </w:rPr>
        <w:t>peer-to-peer (P2P) technology</w:t>
      </w:r>
      <w:r>
        <w:t xml:space="preserve"> (</w:t>
      </w:r>
      <w:hyperlink w:anchor="ref-decker2004">
        <w:r>
          <w:rPr>
            <w:rStyle w:val="Hyperlink"/>
          </w:rPr>
          <w:t>Decker and Frank, 2004</w:t>
        </w:r>
      </w:hyperlink>
      <w:r>
        <w:t xml:space="preserve">). Tags, which emerged as a means to organise data through systems like </w:t>
      </w:r>
      <w:r>
        <w:rPr>
          <w:i/>
          <w:iCs/>
        </w:rPr>
        <w:t>del.icio.us</w:t>
      </w:r>
      <w:r>
        <w:t xml:space="preserve"> (</w:t>
      </w:r>
      <w:hyperlink w:anchor="ref-wikipedia2003delicious">
        <w:r>
          <w:rPr>
            <w:rStyle w:val="Hyperlink"/>
          </w:rPr>
          <w:t>‘Delicious’, 2003</w:t>
        </w:r>
      </w:hyperlink>
      <w:r>
        <w:t xml:space="preserve">) and </w:t>
      </w:r>
      <w:r>
        <w:rPr>
          <w:i/>
          <w:iCs/>
        </w:rPr>
        <w:t>Flickr</w:t>
      </w:r>
      <w:r>
        <w:t xml:space="preserve"> in the 2000s, are still widely used on social media and websites today, and are even available within macOS (</w:t>
      </w:r>
      <w:hyperlink w:anchor="ref-frost2019">
        <w:r>
          <w:rPr>
            <w:rStyle w:val="Hyperlink"/>
          </w:rPr>
          <w:t>Frost, 2019</w:t>
        </w:r>
      </w:hyperlink>
      <w:r>
        <w:t xml:space="preserve">). Tags can be seen as a continuation of attempts to attach metadata to personal data to give it meaning, even though the dream of </w:t>
      </w:r>
      <w:r>
        <w:rPr>
          <w:i/>
          <w:iCs/>
        </w:rPr>
        <w:t>folksonomies</w:t>
      </w:r>
      <w:r>
        <w:t xml:space="preserve"> has not been fully realised (</w:t>
      </w:r>
      <w:hyperlink w:anchor="ref-abbattista2007">
        <w:r>
          <w:rPr>
            <w:rStyle w:val="Hyperlink"/>
          </w:rPr>
          <w:t xml:space="preserve">Abbattista </w:t>
        </w:r>
        <w:r>
          <w:rPr>
            <w:rStyle w:val="Hyperlink"/>
            <w:i w:val="0"/>
            <w:iCs/>
          </w:rPr>
          <w:t>et al.</w:t>
        </w:r>
        <w:r>
          <w:rPr>
            <w:rStyle w:val="Hyperlink"/>
          </w:rPr>
          <w:t>, 2007</w:t>
        </w:r>
      </w:hyperlink>
      <w:r>
        <w:t xml:space="preserve">; </w:t>
      </w:r>
      <w:hyperlink w:anchor="ref-terdiman2008">
        <w:r>
          <w:rPr>
            <w:rStyle w:val="Hyperlink"/>
          </w:rPr>
          <w:t>Terdiman, 2008</w:t>
        </w:r>
      </w:hyperlink>
      <w:r>
        <w:t>).</w:t>
      </w:r>
    </w:p>
    <w:p w:rsidR="00CF4039" w:rsidRDefault="00CD01CF">
      <w:pPr>
        <w:pStyle w:val="BodyText"/>
      </w:pPr>
      <w:r>
        <w:rPr>
          <w:b/>
          <w:bCs/>
        </w:rPr>
        <w:t>Semantic PIM Systems</w:t>
      </w:r>
    </w:p>
    <w:p w:rsidR="00CF4039" w:rsidRDefault="00CD01CF">
      <w:pPr>
        <w:pStyle w:val="BodyText"/>
      </w:pPr>
      <w:r>
        <w:rPr>
          <w:i/>
          <w:iCs/>
        </w:rPr>
        <w:t>Semantic</w:t>
      </w:r>
      <w:r>
        <w:t xml:space="preserve"> PIM systems (a.k.a. ‘The Semantic Desktop’) take the idea of metadata even deeper and focus on what the information </w:t>
      </w:r>
      <w:r>
        <w:rPr>
          <w:i/>
          <w:iCs/>
        </w:rPr>
        <w:t>means</w:t>
      </w:r>
      <w:r>
        <w:t>. The idea is to present an integrated view of a person’s stored knowledge by representing their documents, data and messages as URL-addressable semantic web resources (</w:t>
      </w:r>
      <w:hyperlink w:anchor="ref-sauermann2005">
        <w:r>
          <w:rPr>
            <w:rStyle w:val="Hyperlink"/>
          </w:rPr>
          <w:t>Sauermann, Bernardi and Dengel, 2005</w:t>
        </w:r>
      </w:hyperlink>
      <w:r>
        <w:t>). The focus is on both the retrieval of documents and of facts (</w:t>
      </w:r>
      <w:hyperlink w:anchor="ref-schumacher2008">
        <w:r>
          <w:rPr>
            <w:rStyle w:val="Hyperlink"/>
          </w:rPr>
          <w:t>Schumacher, Sintek and Sauermann, 2008</w:t>
        </w:r>
      </w:hyperlink>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 </w:t>
      </w:r>
      <w:r>
        <w:rPr>
          <w:i/>
          <w:iCs/>
        </w:rPr>
        <w:t>social machines</w:t>
      </w:r>
      <w:r>
        <w:t xml:space="preserve"> (</w:t>
      </w:r>
      <w:hyperlink w:anchor="ref-hendler2010">
        <w:r>
          <w:rPr>
            <w:rStyle w:val="Hyperlink"/>
          </w:rPr>
          <w:t>Hendler and Berners-Lee, 2010</w:t>
        </w:r>
      </w:hyperlink>
      <w:r>
        <w:t>), machines that operate in society at an information level. This desire to give computers greater understanding of data has created emergent industries focused on using linguistics and statistics to perform content analysis, text mining and information extraction (</w:t>
      </w:r>
      <w:hyperlink w:anchor="ref-hotho2005">
        <w:r>
          <w:rPr>
            <w:rStyle w:val="Hyperlink"/>
          </w:rPr>
          <w:t>Hotho, Nürnberger and Paaß, 2005</w:t>
        </w:r>
      </w:hyperlink>
      <w:r>
        <w:t>). It has even been proposed that AI might help computers to understand users’ mental models (</w:t>
      </w:r>
      <w:hyperlink w:anchor="ref-nadeem2007">
        <w:r>
          <w:rPr>
            <w:rStyle w:val="Hyperlink"/>
          </w:rPr>
          <w:t>Nadeem and Sauermann, 2007</w:t>
        </w:r>
      </w:hyperlink>
      <w:r>
        <w:t>).</w:t>
      </w:r>
    </w:p>
    <w:p w:rsidR="00CF4039" w:rsidRDefault="00CD01CF">
      <w:pPr>
        <w:pStyle w:val="BodyText"/>
      </w:pPr>
      <w:r>
        <w:rPr>
          <w:b/>
          <w:bCs/>
        </w:rPr>
        <w:lastRenderedPageBreak/>
        <w:t>Temporal PIM Systems</w:t>
      </w:r>
    </w:p>
    <w:p w:rsidR="00CF4039" w:rsidRDefault="00CD01CF">
      <w:pPr>
        <w:pStyle w:val="BodyText"/>
      </w:pPr>
      <w:r>
        <w:t>While folders have emerged as the dominant means to organise computer files and are effective because they allow you to arrange information according to its meaning to you (</w:t>
      </w:r>
      <w:hyperlink w:anchor="ref-bergman2012">
        <w:r>
          <w:rPr>
            <w:rStyle w:val="Hyperlink"/>
          </w:rPr>
          <w:t xml:space="preserve">Bergman </w:t>
        </w:r>
        <w:r>
          <w:rPr>
            <w:rStyle w:val="Hyperlink"/>
            <w:i w:val="0"/>
            <w:iCs/>
          </w:rPr>
          <w:t>et al.</w:t>
        </w:r>
        <w:r>
          <w:rPr>
            <w:rStyle w:val="Hyperlink"/>
          </w:rPr>
          <w:t>, 2012</w:t>
        </w:r>
      </w:hyperlink>
      <w:r>
        <w:t xml:space="preserve">; </w:t>
      </w:r>
      <w:hyperlink w:anchor="ref-bergman2013">
        <w:r>
          <w:rPr>
            <w:rStyle w:val="Hyperlink"/>
          </w:rPr>
          <w:t>Bergman, 2013</w:t>
        </w:r>
      </w:hyperlink>
      <w:r>
        <w:t xml:space="preserve">), supporters of </w:t>
      </w:r>
      <w:r>
        <w:rPr>
          <w:i/>
          <w:iCs/>
        </w:rPr>
        <w:t>temporal</w:t>
      </w:r>
      <w:r>
        <w:t xml:space="preserve"> PIM systems argue they are inadequate as an organising device. Freeman and Gelernter proposed </w:t>
      </w:r>
      <w:r>
        <w:rPr>
          <w:i/>
          <w:iCs/>
        </w:rPr>
        <w:t>Lifestreams</w:t>
      </w:r>
      <w:r>
        <w:t>, a PIM system based on the principled that storage should be transparent, archiving and compatibility should be automatic, and concise overviews of groups of related information should be available (</w:t>
      </w:r>
      <w:hyperlink w:anchor="ref-freeman1996">
        <w:r>
          <w:rPr>
            <w:rStyle w:val="Hyperlink"/>
          </w:rPr>
          <w:t>Freeman and Gelernter, 1996</w:t>
        </w:r>
      </w:hyperlink>
      <w:r>
        <w:t xml:space="preserve">). Central to this system is the idea that personal data can most easily be navigated when viewed as a </w:t>
      </w:r>
      <w:r>
        <w:rPr>
          <w:i/>
          <w:iCs/>
        </w:rPr>
        <w:t>timeline</w:t>
      </w:r>
      <w:r>
        <w:t>. Almost all data can be associated to a specific time. This maps also onto the idea of relating personal information to human memory (</w:t>
      </w:r>
      <w:hyperlink w:anchor="ref-lansdale1992">
        <w:r>
          <w:rPr>
            <w:rStyle w:val="Hyperlink"/>
          </w:rPr>
          <w:t>Lansdale and Edmonds, 1992</w:t>
        </w:r>
      </w:hyperlink>
      <w:r>
        <w:t xml:space="preserve">). </w:t>
      </w:r>
      <w:r>
        <w:rPr>
          <w:i/>
          <w:iCs/>
        </w:rPr>
        <w:t>TimeSpace</w:t>
      </w:r>
      <w:r>
        <w:t xml:space="preserve"> provides another model of a PIM system that organises personal information by both time and the user’s own activities, supporting interaction with a ‘continuously changing and evolving information space’ (</w:t>
      </w:r>
      <w:hyperlink w:anchor="ref-krishnan2005">
        <w:r>
          <w:rPr>
            <w:rStyle w:val="Hyperlink"/>
          </w:rPr>
          <w:t>Krishnan and Jones, 2005</w:t>
        </w:r>
      </w:hyperlink>
      <w:r>
        <w:t>).</w:t>
      </w:r>
    </w:p>
    <w:p w:rsidR="00CF4039" w:rsidRDefault="00CD01CF">
      <w:pPr>
        <w:pStyle w:val="BodyText"/>
      </w:pPr>
      <w:r>
        <w:t>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 (</w:t>
      </w:r>
      <w:hyperlink w:anchor="ref-steinberg1997">
        <w:r>
          <w:rPr>
            <w:rStyle w:val="Hyperlink"/>
          </w:rPr>
          <w:t>Steinberg, 1997</w:t>
        </w:r>
      </w:hyperlink>
      <w:r>
        <w:t xml:space="preserve">). In my own 2011 article </w:t>
      </w:r>
      <w:r>
        <w:rPr>
          <w:i/>
          <w:iCs/>
        </w:rPr>
        <w:t>Why files need to die</w:t>
      </w:r>
      <w:r>
        <w:t>, I mapped out how a personalised timeline could allow better personal information organisation and retrieval (</w:t>
      </w:r>
      <w:hyperlink w:anchor="ref-bowyer2011filesdie">
        <w:r>
          <w:rPr>
            <w:rStyle w:val="Hyperlink"/>
          </w:rPr>
          <w:t>Bowyer, 2011</w:t>
        </w:r>
      </w:hyperlink>
      <w:r>
        <w:t>). Echoing this as well as Decker’s desire (</w:t>
      </w:r>
      <w:hyperlink w:anchor="ref-decker2004">
        <w:r>
          <w:rPr>
            <w:rStyle w:val="Hyperlink"/>
          </w:rPr>
          <w:t>Decker and Frank, 2004</w:t>
        </w:r>
      </w:hyperlink>
      <w:r>
        <w:t xml:space="preserve">) to maintain an information trail for every piece of information, Siân Lindley </w:t>
      </w:r>
      <w:r>
        <w:rPr>
          <w:i/>
          <w:iCs/>
        </w:rPr>
        <w:t>et al.</w:t>
      </w:r>
      <w:r>
        <w:t>, having called for time to become a subject of design research in its own right (</w:t>
      </w:r>
      <w:hyperlink w:anchor="ref-odom2018">
        <w:r>
          <w:rPr>
            <w:rStyle w:val="Hyperlink"/>
          </w:rPr>
          <w:t xml:space="preserve">Odom </w:t>
        </w:r>
        <w:r>
          <w:rPr>
            <w:rStyle w:val="Hyperlink"/>
            <w:i w:val="0"/>
            <w:iCs/>
          </w:rPr>
          <w:t>et al.</w:t>
        </w:r>
        <w:r>
          <w:rPr>
            <w:rStyle w:val="Hyperlink"/>
          </w:rPr>
          <w:t>, 2018</w:t>
        </w:r>
      </w:hyperlink>
      <w:r>
        <w:t xml:space="preserve">), explored the concept of the </w:t>
      </w:r>
      <w:r>
        <w:rPr>
          <w:i/>
          <w:iCs/>
        </w:rPr>
        <w:t>file biography</w:t>
      </w:r>
      <w:r>
        <w:t>. This allows the history of information to be kept as the file is used and changed. File biographies tell a story, and help to reconfigure our thinking away from mindsets around copying, deleting and sharing, to view information as fluid (</w:t>
      </w:r>
      <w:hyperlink w:anchor="ref-lindley2018">
        <w:r>
          <w:rPr>
            <w:rStyle w:val="Hyperlink"/>
          </w:rPr>
          <w:t xml:space="preserve">Lindley </w:t>
        </w:r>
        <w:r>
          <w:rPr>
            <w:rStyle w:val="Hyperlink"/>
            <w:i w:val="0"/>
            <w:iCs/>
          </w:rPr>
          <w:t>et al.</w:t>
        </w:r>
        <w:r>
          <w:rPr>
            <w:rStyle w:val="Hyperlink"/>
          </w:rPr>
          <w:t>, 2018</w:t>
        </w:r>
      </w:hyperlink>
      <w:r>
        <w:t xml:space="preserve">). Moving into the world of online information collaboration, </w:t>
      </w:r>
      <w:r>
        <w:rPr>
          <w:i/>
          <w:iCs/>
        </w:rPr>
        <w:t>activity streams</w:t>
      </w:r>
      <w:r>
        <w:t xml:space="preserve"> can also be seen as a recognition of the importance of tracking data as it changes, and offer new affordances (</w:t>
      </w:r>
      <w:hyperlink w:anchor="ref-hartdavidson2012">
        <w:r>
          <w:rPr>
            <w:rStyle w:val="Hyperlink"/>
          </w:rPr>
          <w:t>Hart-Davidson, Zachry and Spinuzzi, 2012</w:t>
        </w:r>
      </w:hyperlink>
      <w:r>
        <w:t>).</w:t>
      </w:r>
    </w:p>
    <w:p w:rsidR="00CF4039" w:rsidRDefault="00CD01CF">
      <w:pPr>
        <w:pStyle w:val="BodyText"/>
      </w:pPr>
      <w:r>
        <w:rPr>
          <w:b/>
          <w:bCs/>
        </w:rPr>
        <w:t>Contextual PIM Systems</w:t>
      </w:r>
    </w:p>
    <w:p w:rsidR="00CF4039" w:rsidRDefault="00CD01CF">
      <w:pPr>
        <w:pStyle w:val="BodyText"/>
      </w:pPr>
      <w:r>
        <w:lastRenderedPageBreak/>
        <w:t xml:space="preserve">In 1995, Barreau highlighted the importance of </w:t>
      </w:r>
      <w:r>
        <w:rPr>
          <w:i/>
          <w:iCs/>
        </w:rPr>
        <w:t>context</w:t>
      </w:r>
      <w:r>
        <w:t xml:space="preserve"> to PIM; People need access to different information according to what they are doing (</w:t>
      </w:r>
      <w:hyperlink w:anchor="ref-barreau1995">
        <w:r>
          <w:rPr>
            <w:rStyle w:val="Hyperlink"/>
          </w:rPr>
          <w:t>Barreau, 1995</w:t>
        </w:r>
      </w:hyperlink>
      <w:r>
        <w:t xml:space="preserve">). In 2000, Abowd and Mynatt highlighted the importance of paying attention to the user’s context in order to offer access to the most relevant information and features, and they suggest context can be identified by considering the </w:t>
      </w:r>
      <w:r>
        <w:rPr>
          <w:i/>
          <w:iCs/>
        </w:rPr>
        <w:t>‘5 W’s’ - who, where, what, when and why’</w:t>
      </w:r>
      <w:r>
        <w:t xml:space="preserve"> (</w:t>
      </w:r>
      <w:hyperlink w:anchor="ref-abowd2000">
        <w:r>
          <w:rPr>
            <w:rStyle w:val="Hyperlink"/>
          </w:rPr>
          <w:t>Abowd and Mynatt, 2000</w:t>
        </w:r>
      </w:hyperlink>
      <w:r>
        <w:t xml:space="preserve">). </w:t>
      </w:r>
      <w:r>
        <w:rPr>
          <w:i/>
          <w:iCs/>
        </w:rPr>
        <w:t>Context-aware computing</w:t>
      </w:r>
      <w:r>
        <w:t xml:space="preserve"> (</w:t>
      </w:r>
      <w:hyperlink w:anchor="ref-abowd1999">
        <w:r>
          <w:rPr>
            <w:rStyle w:val="Hyperlink"/>
          </w:rPr>
          <w:t xml:space="preserve">Abowd </w:t>
        </w:r>
        <w:r>
          <w:rPr>
            <w:rStyle w:val="Hyperlink"/>
            <w:i w:val="0"/>
            <w:iCs/>
          </w:rPr>
          <w:t>et al.</w:t>
        </w:r>
        <w:r>
          <w:rPr>
            <w:rStyle w:val="Hyperlink"/>
          </w:rPr>
          <w:t>, 1999</w:t>
        </w:r>
      </w:hyperlink>
      <w:r>
        <w:t xml:space="preserve">; </w:t>
      </w:r>
      <w:hyperlink w:anchor="ref-eliasson2009">
        <w:r>
          <w:rPr>
            <w:rStyle w:val="Hyperlink"/>
          </w:rPr>
          <w:t>Eliasson, Cerratto Pargman and Ramberg, 2009</w:t>
        </w:r>
      </w:hyperlink>
      <w:r>
        <w:t>) has subsequently emerged as a sub-discipline of research in its own right [Dey (</w:t>
      </w:r>
      <w:hyperlink w:anchor="ref-dey2001">
        <w:r>
          <w:rPr>
            <w:rStyle w:val="Hyperlink"/>
          </w:rPr>
          <w:t>2001</w:t>
        </w:r>
      </w:hyperlink>
      <w:r>
        <w:t xml:space="preserve">); </w:t>
      </w:r>
      <w:hyperlink w:anchor="X83b2e9f55420fa41efd48e4a45103566c9e4767">
        <w:r>
          <w:rPr>
            <w:rStyle w:val="Hyperlink"/>
          </w:rPr>
          <w:t>2.3.2</w:t>
        </w:r>
      </w:hyperlink>
      <w:r>
        <w:t xml:space="preserve">]. Dourish identified that context is both a problem of representation, in that it is information that can be captured and represented, and of interaction, in that it is a relational property between objects or activities. He calls for </w:t>
      </w:r>
      <w:r>
        <w:rPr>
          <w:i/>
          <w:iCs/>
        </w:rPr>
        <w:t>embodied interaction</w:t>
      </w:r>
      <w:r>
        <w:t>—allowing users to create their own practices and meanings in the course of their PIM system interaction. Context is not objective and predetermined, it arises from the activity (</w:t>
      </w:r>
      <w:hyperlink w:anchor="ref-dourish2004">
        <w:r>
          <w:rPr>
            <w:rStyle w:val="Hyperlink"/>
          </w:rPr>
          <w:t>Dourish, 2004</w:t>
        </w:r>
      </w:hyperlink>
      <w:r>
        <w:t>). You need different organisations of information in different contexts. This means that PIM systems need to support representing a given set of information in different ways (</w:t>
      </w:r>
      <w:hyperlink w:anchor="ref-lansdale1992">
        <w:r>
          <w:rPr>
            <w:rStyle w:val="Hyperlink"/>
          </w:rPr>
          <w:t>Lansdale and Edmonds, 1992</w:t>
        </w:r>
      </w:hyperlink>
      <w:r>
        <w:t xml:space="preserve">). More that than, that different information should be shown according to the current context; different </w:t>
      </w:r>
      <w:r>
        <w:rPr>
          <w:i/>
          <w:iCs/>
        </w:rPr>
        <w:t>perspectives</w:t>
      </w:r>
      <w:r>
        <w:t xml:space="preserve"> are needed to segment your life. TimeSpace uses </w:t>
      </w:r>
      <w:r>
        <w:rPr>
          <w:i/>
          <w:iCs/>
        </w:rPr>
        <w:t>activity workspaces</w:t>
      </w:r>
      <w:r>
        <w:t xml:space="preserve"> to achieve this (</w:t>
      </w:r>
      <w:hyperlink w:anchor="ref-krishnan2005">
        <w:r>
          <w:rPr>
            <w:rStyle w:val="Hyperlink"/>
          </w:rPr>
          <w:t>Krishnan and Jones, 2005</w:t>
        </w:r>
      </w:hyperlink>
      <w:r>
        <w:t xml:space="preserve">), but Karger </w:t>
      </w:r>
      <w:r>
        <w:rPr>
          <w:i/>
          <w:iCs/>
        </w:rPr>
        <w:t>et al.</w:t>
      </w:r>
      <w:r>
        <w:t xml:space="preserve">’s Haystack system refines the concept further, introducing the concept of </w:t>
      </w:r>
      <w:r>
        <w:rPr>
          <w:i/>
          <w:iCs/>
        </w:rPr>
        <w:t>lenses</w:t>
      </w:r>
      <w:r>
        <w:t>. Perspectives change which information records are included, whereas lenses allow you to focus on different attributes of what might be the same or different information (</w:t>
      </w:r>
      <w:hyperlink w:anchor="ref-karger2005">
        <w:r>
          <w:rPr>
            <w:rStyle w:val="Hyperlink"/>
          </w:rPr>
          <w:t xml:space="preserve">Karger </w:t>
        </w:r>
        <w:r>
          <w:rPr>
            <w:rStyle w:val="Hyperlink"/>
            <w:i w:val="0"/>
            <w:iCs/>
          </w:rPr>
          <w:t>et al.</w:t>
        </w:r>
        <w:r>
          <w:rPr>
            <w:rStyle w:val="Hyperlink"/>
          </w:rPr>
          <w:t>, 2005</w:t>
        </w:r>
      </w:hyperlink>
      <w:r>
        <w:t xml:space="preserve">). Using a similar premise, Jilek’s </w:t>
      </w:r>
      <w:r>
        <w:rPr>
          <w:i/>
          <w:iCs/>
        </w:rPr>
        <w:t>context spaces</w:t>
      </w:r>
      <w:r>
        <w:t xml:space="preserve"> system attempted a dynamically reorganising contextual sidebar, but is limited in flexibility as it uses rigid types for specific contexts (</w:t>
      </w:r>
      <w:hyperlink w:anchor="ref-jilek2018">
        <w:r>
          <w:rPr>
            <w:rStyle w:val="Hyperlink"/>
          </w:rPr>
          <w:t xml:space="preserve">Jilek </w:t>
        </w:r>
        <w:r>
          <w:rPr>
            <w:rStyle w:val="Hyperlink"/>
            <w:i w:val="0"/>
            <w:iCs/>
          </w:rPr>
          <w:t>et al.</w:t>
        </w:r>
        <w:r>
          <w:rPr>
            <w:rStyle w:val="Hyperlink"/>
          </w:rPr>
          <w:t>, 2018</w:t>
        </w:r>
      </w:hyperlink>
      <w:r>
        <w:t>). Lindley observes that different information abstractions are needed for different audiences, from which we can infer that in a multi-user system, no single arrangement of information will suffice because in the same context two people may have different needs (</w:t>
      </w:r>
      <w:hyperlink w:anchor="ref-lindley2018">
        <w:r>
          <w:rPr>
            <w:rStyle w:val="Hyperlink"/>
          </w:rPr>
          <w:t xml:space="preserve">Lindley </w:t>
        </w:r>
        <w:r>
          <w:rPr>
            <w:rStyle w:val="Hyperlink"/>
            <w:i w:val="0"/>
            <w:iCs/>
          </w:rPr>
          <w:t>et al.</w:t>
        </w:r>
        <w:r>
          <w:rPr>
            <w:rStyle w:val="Hyperlink"/>
          </w:rPr>
          <w:t>, 2018</w:t>
        </w:r>
      </w:hyperlink>
      <w:r>
        <w:t>).</w:t>
      </w:r>
    </w:p>
    <w:p w:rsidR="00CF4039" w:rsidRDefault="00CD01CF">
      <w:pPr>
        <w:pStyle w:val="BodyText"/>
      </w:pPr>
      <w:r>
        <w:rPr>
          <w:b/>
          <w:bCs/>
        </w:rPr>
        <w:t>Subjective PIM Systems</w:t>
      </w:r>
    </w:p>
    <w:p w:rsidR="00CF4039" w:rsidRDefault="00CD01CF">
      <w:pPr>
        <w:pStyle w:val="BodyText"/>
      </w:pPr>
      <w:r>
        <w:t xml:space="preserve">This is why the sixth trait of PIM systems is important: </w:t>
      </w:r>
      <w:r>
        <w:rPr>
          <w:i/>
          <w:iCs/>
        </w:rPr>
        <w:t>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w:t>
      </w:r>
      <w:r>
        <w:lastRenderedPageBreak/>
        <w:t>have to address the challenge of being just explicit enough but still allowing for differences in individual mental models (</w:t>
      </w:r>
      <w:hyperlink w:anchor="ref-shipman1999">
        <w:r>
          <w:rPr>
            <w:rStyle w:val="Hyperlink"/>
          </w:rPr>
          <w:t>Shipman and Marshall, 1999</w:t>
        </w:r>
      </w:hyperlink>
      <w:r>
        <w:t xml:space="preserve">). Bergman </w:t>
      </w:r>
      <w:r>
        <w:rPr>
          <w:i/>
          <w:iCs/>
        </w:rPr>
        <w:t>et al.</w:t>
      </w:r>
      <w:r>
        <w:t xml:space="preserve"> (</w:t>
      </w:r>
      <w:hyperlink w:anchor="ref-bergman2003">
        <w:r>
          <w:rPr>
            <w:rStyle w:val="Hyperlink"/>
          </w:rPr>
          <w:t>Bergman, Beyth-Marom and Nachmias, 2003</w:t>
        </w:r>
      </w:hyperlink>
      <w:r>
        <w:t>) proposed three principles for subjective PIM, and their 2003 assertion that these principles are not currently well implemented in PIM systems remains true today:</w:t>
      </w:r>
    </w:p>
    <w:p w:rsidR="00CF4039" w:rsidRDefault="00CD01CF" w:rsidP="008538FA">
      <w:pPr>
        <w:pStyle w:val="Compact"/>
        <w:numPr>
          <w:ilvl w:val="0"/>
          <w:numId w:val="26"/>
        </w:numPr>
      </w:pPr>
      <w:r>
        <w:t xml:space="preserve">the </w:t>
      </w:r>
      <w:r>
        <w:rPr>
          <w:i/>
          <w:iCs/>
        </w:rPr>
        <w:t>subjective classification principle</w:t>
      </w:r>
      <w:r>
        <w:t xml:space="preserve"> - all related items should be classified together regardless of technological format</w:t>
      </w:r>
    </w:p>
    <w:p w:rsidR="00CF4039" w:rsidRDefault="00CD01CF" w:rsidP="008538FA">
      <w:pPr>
        <w:pStyle w:val="Compact"/>
        <w:numPr>
          <w:ilvl w:val="0"/>
          <w:numId w:val="26"/>
        </w:numPr>
      </w:pPr>
      <w:r>
        <w:t xml:space="preserve">the </w:t>
      </w:r>
      <w:r>
        <w:rPr>
          <w:i/>
          <w:iCs/>
        </w:rPr>
        <w:t>subjective importance principle</w:t>
      </w:r>
      <w:r>
        <w:t xml:space="preserve"> - the subjective importance of information should determine its degree of visual salience and accessibility</w:t>
      </w:r>
    </w:p>
    <w:p w:rsidR="00CF4039" w:rsidRDefault="00CD01CF" w:rsidP="008538FA">
      <w:pPr>
        <w:pStyle w:val="Compact"/>
        <w:numPr>
          <w:ilvl w:val="0"/>
          <w:numId w:val="26"/>
        </w:numPr>
      </w:pPr>
      <w:r>
        <w:t xml:space="preserve">the </w:t>
      </w:r>
      <w:r>
        <w:rPr>
          <w:i/>
          <w:iCs/>
        </w:rPr>
        <w:t>subjective context principle</w:t>
      </w:r>
      <w:r>
        <w:t xml:space="preserve"> - information should be retrieved and viewed by the user in the same context in which it was previously used</w:t>
      </w:r>
    </w:p>
    <w:p w:rsidR="00CF4039" w:rsidRDefault="00CD01CF">
      <w:pPr>
        <w:pStyle w:val="FirstParagraph"/>
      </w:pPr>
      <w:r>
        <w:t>Teevan’s take on PIM subjectivity is important:</w:t>
      </w:r>
    </w:p>
    <w:p w:rsidR="00CF4039" w:rsidRDefault="00CD01CF">
      <w:pPr>
        <w:pStyle w:val="BlockText"/>
      </w:pPr>
      <w:r>
        <w:rPr>
          <w:i/>
          <w:iCs/>
        </w:rPr>
        <w:t>“The user should feel in control of the information”</w:t>
      </w:r>
      <w:r>
        <w:t>—Teevan (</w:t>
      </w:r>
      <w:hyperlink w:anchor="ref-teevan2001">
        <w:r>
          <w:rPr>
            <w:rStyle w:val="Hyperlink"/>
          </w:rPr>
          <w:t>2001</w:t>
        </w:r>
      </w:hyperlink>
      <w:r>
        <w:t>)</w:t>
      </w:r>
    </w:p>
    <w:p w:rsidR="00CF4039" w:rsidRDefault="00CD01CF">
      <w:pPr>
        <w:pStyle w:val="FirstParagraph"/>
      </w:pPr>
      <w:r>
        <w:t xml:space="preserve">She argues that this can be done by ‘understanding what </w:t>
      </w:r>
      <w:r>
        <w:rPr>
          <w:i/>
          <w:iCs/>
        </w:rPr>
        <w:t>conceptual anchors</w:t>
      </w:r>
      <w:r>
        <w:t xml:space="preserve"> the user creates and keeping them constant while the data changes’. With semantic PIM systems, we can see that a successful system (or at least, its designers) must understand a great deal about its users.</w:t>
      </w:r>
    </w:p>
    <w:p w:rsidR="00CF4039" w:rsidRDefault="00CD01CF">
      <w:pPr>
        <w:pStyle w:val="Heading3"/>
      </w:pPr>
      <w:bookmarkStart w:id="116" w:name="X243f3446bb1226eacba3cdb8b904ef729d6ec9d"/>
      <w:bookmarkStart w:id="117" w:name="_Toc112326149"/>
      <w:bookmarkEnd w:id="114"/>
      <w:r>
        <w:rPr>
          <w:rStyle w:val="SectionNumber"/>
        </w:rPr>
        <w:t>2.2.3</w:t>
      </w:r>
      <w:r>
        <w:tab/>
        <w:t>Self Informatics (SI)</w:t>
      </w:r>
      <w:bookmarkEnd w:id="117"/>
    </w:p>
    <w:p w:rsidR="00CF4039" w:rsidRDefault="00CD01CF">
      <w:pPr>
        <w:pStyle w:val="FirstParagraph"/>
      </w:pPr>
      <w:r>
        <w:t xml:space="preserve">In the late ’00s, researchers and enthusiasts took PIM beyond task management and turned PIM thinking toward the self. In pursuit of Bush’s vision of augmenting human memory, Jim Gemmell and Gordon Bell in their </w:t>
      </w:r>
      <w:r>
        <w:rPr>
          <w:i/>
          <w:iCs/>
        </w:rPr>
        <w:t>MyLifeBits</w:t>
      </w:r>
      <w:r>
        <w:t xml:space="preserve"> project at Microsoft (</w:t>
      </w:r>
      <w:hyperlink w:anchor="ref-gemmell2006">
        <w:r>
          <w:rPr>
            <w:rStyle w:val="Hyperlink"/>
          </w:rPr>
          <w:t>Gemmell, Bell and Lueder, 2006</w:t>
        </w:r>
      </w:hyperlink>
      <w:r>
        <w:t xml:space="preserve">; </w:t>
      </w:r>
      <w:hyperlink w:anchor="ref-bell2009">
        <w:r>
          <w:rPr>
            <w:rStyle w:val="Hyperlink"/>
          </w:rPr>
          <w:t>Bell and Gemmell, 2009</w:t>
        </w:r>
      </w:hyperlink>
      <w:r>
        <w:t xml:space="preserve">) tried to capture an entire life electronically. This became known as </w:t>
      </w:r>
      <w:r>
        <w:rPr>
          <w:i/>
          <w:iCs/>
        </w:rPr>
        <w:t>lifelogging</w:t>
      </w:r>
      <w:r>
        <w:t>: gathering as much data about one’s daily activity as possible, so that the maximum possible context, detail and understanding can be gained.</w:t>
      </w:r>
    </w:p>
    <w:p w:rsidR="00CF4039" w:rsidRDefault="00CD01CF">
      <w:pPr>
        <w:pStyle w:val="BodyText"/>
      </w:pPr>
      <w:r>
        <w:t xml:space="preserve">In 2007, tech writers Kevin Kelly and Gary Wolf set out a vision for what they called </w:t>
      </w:r>
      <w:r>
        <w:rPr>
          <w:i/>
          <w:iCs/>
        </w:rPr>
        <w:t>the Quantified Self</w:t>
      </w:r>
      <w:r>
        <w:t>, that is, to achieve increased self-knowledge through self-tracking. This included not only physical metrics such as step counts, heart rates or calories burned, but almost any aspect of one’s life that could be numerically recorded in a computer (</w:t>
      </w:r>
      <w:hyperlink w:anchor="ref-kelly2007">
        <w:r>
          <w:rPr>
            <w:rStyle w:val="Hyperlink"/>
          </w:rPr>
          <w:t>Kelly and Wolf, 2007</w:t>
        </w:r>
      </w:hyperlink>
      <w:r>
        <w:t xml:space="preserve">). The Quantified Self movement (QSM) is now a world-wide community of </w:t>
      </w:r>
      <w:r>
        <w:lastRenderedPageBreak/>
        <w:t>enthusiasts who have developed hundreds of tools and techniques for self-tracking/lifelogging and monitoring themselves through data for the purposes of self-improvement. It also has a non-profit organisation aiming to ‘advance discovery through increasing access to data’ (</w:t>
      </w:r>
      <w:hyperlink w:anchor="ref-quantifiedself">
        <w:r>
          <w:rPr>
            <w:rStyle w:val="Hyperlink"/>
          </w:rPr>
          <w:t>‘About the Quantified Self’, no date</w:t>
        </w:r>
      </w:hyperlink>
      <w:r>
        <w:t>).</w:t>
      </w:r>
    </w:p>
    <w:p w:rsidR="00CF4039" w:rsidRDefault="00CD01CF">
      <w:pPr>
        <w:pStyle w:val="BodyText"/>
      </w:pPr>
      <w:r>
        <w:t xml:space="preserve">Around 2009, researcher Ian Li began writing about what he called </w:t>
      </w:r>
      <w:r>
        <w:rPr>
          <w:i/>
          <w:iCs/>
        </w:rPr>
        <w:t>personal informatics</w:t>
      </w:r>
      <w:r>
        <w:t>, noting that it can be difficult to know ourselves due to incomplete self-knowledge, difficulties in monitoring our own behaviours, and being too busy to introspect. He proposes that:</w:t>
      </w:r>
    </w:p>
    <w:p w:rsidR="00CF4039" w:rsidRDefault="00CD01CF">
      <w:pPr>
        <w:pStyle w:val="BlockText"/>
      </w:pPr>
      <w:r>
        <w:rPr>
          <w:i/>
          <w:iCs/>
        </w:rPr>
        <w:t>“Computers can help: They can store large amounts of data, analyse the data for patterns, visualise the data, and provide feedback at opportune times”</w:t>
      </w:r>
      <w:r>
        <w:t>—Li (</w:t>
      </w:r>
      <w:hyperlink w:anchor="ref-li2009">
        <w:r>
          <w:rPr>
            <w:rStyle w:val="Hyperlink"/>
          </w:rPr>
          <w:t>2009</w:t>
        </w:r>
      </w:hyperlink>
      <w:r>
        <w:t>)</w:t>
      </w:r>
    </w:p>
    <w:p w:rsidR="00CF4039" w:rsidRDefault="00CD01CF">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 </w:t>
      </w:r>
      <w:r>
        <w:rPr>
          <w:i/>
          <w:iCs/>
        </w:rPr>
        <w:t>self informatics</w:t>
      </w:r>
      <w:r>
        <w:t xml:space="preserve"> (SI) throughout this thesis. SI can be seen as a distinct advancement from PIM because of its focus on </w:t>
      </w:r>
      <w:r>
        <w:rPr>
          <w:i/>
          <w:iCs/>
        </w:rPr>
        <w:t>using</w:t>
      </w:r>
      <w:r>
        <w:t xml:space="preserve"> personal information for personal benefit. SI can be seen as the antithesis of corporate data-centric motives [</w:t>
      </w:r>
      <w:hyperlink w:anchor="X1f566259c1a3f810256e3679e10faa457bb4a0b">
        <w:r>
          <w:rPr>
            <w:rStyle w:val="Hyperlink"/>
          </w:rPr>
          <w:t>2.1</w:t>
        </w:r>
      </w:hyperlink>
      <w:r>
        <w:t>]. Here, data is gathered for the data subject’s benefit rather than that of the data-gathering organisation.</w:t>
      </w:r>
    </w:p>
    <w:p w:rsidR="00CF4039" w:rsidRDefault="00CD01CF">
      <w:pPr>
        <w:pStyle w:val="CaptionedFigure"/>
      </w:pPr>
      <w:bookmarkStart w:id="118" w:name="figure-2.2"/>
      <w:r>
        <w:rPr>
          <w:noProof/>
        </w:rPr>
        <w:drawing>
          <wp:inline distT="0" distB="0" distL="0" distR="0">
            <wp:extent cx="5164266" cy="2328672"/>
            <wp:effectExtent l="0" t="0" r="5080" b="0"/>
            <wp:docPr id="95" name="Picture" descr="Figure 2.2: Li et al.’s Stage-based Model of Personal Informatics Systems (Li, Forlizzi and Dey, 2010)"/>
            <wp:cNvGraphicFramePr/>
            <a:graphic xmlns:a="http://schemas.openxmlformats.org/drawingml/2006/main">
              <a:graphicData uri="http://schemas.openxmlformats.org/drawingml/2006/picture">
                <pic:pic xmlns:pic="http://schemas.openxmlformats.org/drawingml/2006/picture">
                  <pic:nvPicPr>
                    <pic:cNvPr id="96" name="Picture" descr="./src/figs/fig2.2-stage-based-model.png"/>
                    <pic:cNvPicPr>
                      <a:picLocks noChangeAspect="1" noChangeArrowheads="1"/>
                    </pic:cNvPicPr>
                  </pic:nvPicPr>
                  <pic:blipFill>
                    <a:blip r:embed="rId30"/>
                    <a:stretch>
                      <a:fillRect/>
                    </a:stretch>
                  </pic:blipFill>
                  <pic:spPr bwMode="auto">
                    <a:xfrm>
                      <a:off x="0" y="0"/>
                      <a:ext cx="5191490" cy="2340948"/>
                    </a:xfrm>
                    <a:prstGeom prst="rect">
                      <a:avLst/>
                    </a:prstGeom>
                    <a:noFill/>
                    <a:ln w="9525">
                      <a:noFill/>
                      <a:headEnd/>
                      <a:tailEnd/>
                    </a:ln>
                  </pic:spPr>
                </pic:pic>
              </a:graphicData>
            </a:graphic>
          </wp:inline>
        </w:drawing>
      </w:r>
      <w:bookmarkEnd w:id="118"/>
    </w:p>
    <w:p w:rsidR="00CF4039" w:rsidRDefault="00CD01CF">
      <w:pPr>
        <w:pStyle w:val="ImageCaption"/>
      </w:pPr>
      <w:r>
        <w:t xml:space="preserve">Figure 2.2: Li </w:t>
      </w:r>
      <w:r>
        <w:rPr>
          <w:iCs/>
        </w:rPr>
        <w:t>et al.</w:t>
      </w:r>
      <w:r>
        <w:t xml:space="preserve">’s Stage-based Model of Personal Informatics Systems </w:t>
      </w:r>
      <w:r w:rsidR="00BD5792">
        <w:br/>
      </w:r>
      <w:r>
        <w:t>(</w:t>
      </w:r>
      <w:hyperlink w:anchor="ref-li2010">
        <w:r>
          <w:rPr>
            <w:rStyle w:val="Hyperlink"/>
          </w:rPr>
          <w:t>Li, Forlizzi and Dey, 2010</w:t>
        </w:r>
      </w:hyperlink>
      <w:r>
        <w:t>)</w:t>
      </w:r>
    </w:p>
    <w:p w:rsidR="00CF4039" w:rsidRDefault="00CD01CF">
      <w:pPr>
        <w:pStyle w:val="BodyText"/>
      </w:pPr>
      <w:r>
        <w:lastRenderedPageBreak/>
        <w:t>Li, Dey and Forlizzi conducted participatory research with SI practitioners and identified five stages of personal informatics systems. These refine William Jones’ list (</w:t>
      </w:r>
      <w:hyperlink w:anchor="ref-jones2011p72">
        <w:r>
          <w:rPr>
            <w:rStyle w:val="Hyperlink"/>
          </w:rPr>
          <w:t>W. Jones, 2011b, p. p72</w:t>
        </w:r>
      </w:hyperlink>
      <w:r>
        <w:t xml:space="preserve">) of the six activities involved in PIM. The five stages, illustrated in </w:t>
      </w:r>
      <w:hyperlink w:anchor="figure-2.2">
        <w:r>
          <w:rPr>
            <w:rStyle w:val="Hyperlink"/>
          </w:rPr>
          <w:t>Figure 2.2</w:t>
        </w:r>
      </w:hyperlink>
      <w:r>
        <w:t>, each of which can be driven by the user, the SI system or both, are:</w:t>
      </w:r>
    </w:p>
    <w:p w:rsidR="00CF4039" w:rsidRDefault="00CD01CF" w:rsidP="008538FA">
      <w:pPr>
        <w:pStyle w:val="Compact"/>
        <w:numPr>
          <w:ilvl w:val="0"/>
          <w:numId w:val="27"/>
        </w:numPr>
      </w:pPr>
      <w:r>
        <w:rPr>
          <w:i/>
          <w:iCs/>
        </w:rPr>
        <w:t>preparation</w:t>
      </w:r>
      <w:r>
        <w:t xml:space="preserve"> - motivating oneself and deciding what to collect,</w:t>
      </w:r>
    </w:p>
    <w:p w:rsidR="00CF4039" w:rsidRDefault="00CD01CF" w:rsidP="008538FA">
      <w:pPr>
        <w:pStyle w:val="Compact"/>
        <w:numPr>
          <w:ilvl w:val="0"/>
          <w:numId w:val="27"/>
        </w:numPr>
      </w:pPr>
      <w:r>
        <w:rPr>
          <w:i/>
          <w:iCs/>
        </w:rPr>
        <w:t>collection</w:t>
      </w:r>
      <w:r>
        <w:t xml:space="preserve"> - recording or capturing subjective and objective data manually or automatically,</w:t>
      </w:r>
    </w:p>
    <w:p w:rsidR="00CF4039" w:rsidRDefault="00CD01CF" w:rsidP="008538FA">
      <w:pPr>
        <w:pStyle w:val="Compact"/>
        <w:numPr>
          <w:ilvl w:val="0"/>
          <w:numId w:val="27"/>
        </w:numPr>
      </w:pPr>
      <w:r>
        <w:rPr>
          <w:i/>
          <w:iCs/>
        </w:rPr>
        <w:t>integration</w:t>
      </w:r>
      <w:r>
        <w:t xml:space="preserve"> - combining, organising and transforming the data so that it can be interpreted as needed,</w:t>
      </w:r>
    </w:p>
    <w:p w:rsidR="00CF4039" w:rsidRDefault="00CD01CF" w:rsidP="008538FA">
      <w:pPr>
        <w:pStyle w:val="Compact"/>
        <w:numPr>
          <w:ilvl w:val="0"/>
          <w:numId w:val="27"/>
        </w:numPr>
      </w:pPr>
      <w:r>
        <w:rPr>
          <w:i/>
          <w:iCs/>
        </w:rPr>
        <w:t>reflection</w:t>
      </w:r>
      <w:r>
        <w:t xml:space="preserve"> - reviewing, exploring, interrogating and considering the combined and analysed information, and</w:t>
      </w:r>
    </w:p>
    <w:p w:rsidR="00CF4039" w:rsidRDefault="00CD01CF" w:rsidP="008538FA">
      <w:pPr>
        <w:pStyle w:val="Compact"/>
        <w:numPr>
          <w:ilvl w:val="0"/>
          <w:numId w:val="27"/>
        </w:numPr>
      </w:pPr>
      <w:r>
        <w:rPr>
          <w:i/>
          <w:iCs/>
        </w:rPr>
        <w:t>action</w:t>
      </w:r>
      <w:r>
        <w:t xml:space="preserve"> - where, armed with a new understanding of oneself, the data subject may change behaviours or set new goals.</w:t>
      </w:r>
    </w:p>
    <w:p w:rsidR="00CF4039" w:rsidRDefault="00CD01CF">
      <w:pPr>
        <w:pStyle w:val="FirstParagraph"/>
      </w:pPr>
      <w:r>
        <w:t xml:space="preserve">Of these, reflection is perhaps the most important, as the capacity to gain new insight is the motivating reason to engage in SI. </w:t>
      </w:r>
      <w:r>
        <w:rPr>
          <w:i/>
          <w:iCs/>
        </w:rPr>
        <w:t>Reflective learning</w:t>
      </w:r>
      <w:r>
        <w:t xml:space="preserve"> (</w:t>
      </w:r>
      <w:hyperlink w:anchor="ref-boud1985">
        <w:r>
          <w:rPr>
            <w:rStyle w:val="Hyperlink"/>
          </w:rPr>
          <w:t>Boud, Keogh and Walker, 1985</w:t>
        </w:r>
      </w:hyperlink>
      <w:r>
        <w:t>) has been recognised as a valuable means of knowledge acquisition and improvement in a variety of contexts including education (</w:t>
      </w:r>
      <w:hyperlink w:anchor="ref-dewey1938">
        <w:r>
          <w:rPr>
            <w:rStyle w:val="Hyperlink"/>
          </w:rPr>
          <w:t>Dewey, 1938</w:t>
        </w:r>
      </w:hyperlink>
      <w:r>
        <w:t>), business (</w:t>
      </w:r>
      <w:hyperlink w:anchor="ref-beck2001">
        <w:r>
          <w:rPr>
            <w:rStyle w:val="Hyperlink"/>
          </w:rPr>
          <w:t xml:space="preserve">Beck </w:t>
        </w:r>
        <w:r>
          <w:rPr>
            <w:rStyle w:val="Hyperlink"/>
            <w:i w:val="0"/>
            <w:iCs/>
          </w:rPr>
          <w:t>et al.</w:t>
        </w:r>
        <w:r>
          <w:rPr>
            <w:rStyle w:val="Hyperlink"/>
          </w:rPr>
          <w:t>, 2001</w:t>
        </w:r>
      </w:hyperlink>
      <w:r>
        <w:t>), and research (</w:t>
      </w:r>
      <w:hyperlink w:anchor="ref-lewin1946">
        <w:r>
          <w:rPr>
            <w:rStyle w:val="Hyperlink"/>
          </w:rPr>
          <w:t>Lewin, 1946</w:t>
        </w:r>
      </w:hyperlink>
      <w:r>
        <w:t xml:space="preserve">). In the context of the wisdom curve (see </w:t>
      </w:r>
      <w:hyperlink w:anchor="figure-2.1">
        <w:r>
          <w:rPr>
            <w:rStyle w:val="Hyperlink"/>
          </w:rPr>
          <w:t>Figure 2.1</w:t>
        </w:r>
      </w:hyperlink>
      <w:r>
        <w:t xml:space="preserve"> above), reflection can be seen as asking questions of data in order to acquire knowledge about oneself. Knowledge about oneself (a.k.a. self-insight (</w:t>
      </w:r>
      <w:hyperlink w:anchor="ref-hixon1993">
        <w:r>
          <w:rPr>
            <w:rStyle w:val="Hyperlink"/>
          </w:rPr>
          <w:t>Hixon and Swann, 1993</w:t>
        </w:r>
      </w:hyperlink>
      <w:r>
        <w:t>)) serves not only to satisfy curiosity (</w:t>
      </w:r>
      <w:hyperlink w:anchor="ref-li2010">
        <w:r>
          <w:rPr>
            <w:rStyle w:val="Hyperlink"/>
          </w:rPr>
          <w:t>Li, Forlizzi and Dey, 2010</w:t>
        </w:r>
      </w:hyperlink>
      <w:r>
        <w:t>) but can improve self-control (</w:t>
      </w:r>
      <w:hyperlink w:anchor="ref-o2001">
        <w:r>
          <w:rPr>
            <w:rStyle w:val="Hyperlink"/>
          </w:rPr>
          <w:t>O’Donoghue and Rabin, 2001</w:t>
        </w:r>
      </w:hyperlink>
      <w:r>
        <w:t>), increase self-awareness (</w:t>
      </w:r>
      <w:hyperlink w:anchor="ref-aslam2016">
        <w:r>
          <w:rPr>
            <w:rStyle w:val="Hyperlink"/>
          </w:rPr>
          <w:t xml:space="preserve">Aslam </w:t>
        </w:r>
        <w:r>
          <w:rPr>
            <w:rStyle w:val="Hyperlink"/>
            <w:i w:val="0"/>
            <w:iCs/>
          </w:rPr>
          <w:t>et al.</w:t>
        </w:r>
        <w:r>
          <w:rPr>
            <w:rStyle w:val="Hyperlink"/>
          </w:rPr>
          <w:t>, 2016</w:t>
        </w:r>
      </w:hyperlink>
      <w:r>
        <w:t>) and enable positive behaviours such as saving energy (</w:t>
      </w:r>
      <w:hyperlink w:anchor="ref-seligman1976">
        <w:r>
          <w:rPr>
            <w:rStyle w:val="Hyperlink"/>
          </w:rPr>
          <w:t>Seligman and Darley, 1976</w:t>
        </w:r>
      </w:hyperlink>
      <w:r>
        <w:t>).</w:t>
      </w:r>
    </w:p>
    <w:p w:rsidR="00CF4039" w:rsidRDefault="00CD01CF">
      <w:pPr>
        <w:pStyle w:val="BodyText"/>
      </w:pPr>
      <w:r>
        <w:t>Reflection can be facilitated in SI systems by enabling the tracking of subjective factors such as mood or intent as well as objective factors such as health or activity. It can be triggered by means of notifications, or during more direct information exploration by the user as they recall or revisit experiences (</w:t>
      </w:r>
      <w:hyperlink w:anchor="ref-rivera2012">
        <w:r>
          <w:rPr>
            <w:rStyle w:val="Hyperlink"/>
          </w:rPr>
          <w:t xml:space="preserve">Rivera-Pelayo </w:t>
        </w:r>
        <w:r>
          <w:rPr>
            <w:rStyle w:val="Hyperlink"/>
            <w:i w:val="0"/>
            <w:iCs/>
          </w:rPr>
          <w:t>et al.</w:t>
        </w:r>
        <w:r>
          <w:rPr>
            <w:rStyle w:val="Hyperlink"/>
          </w:rPr>
          <w:t>, 2012</w:t>
        </w:r>
      </w:hyperlink>
      <w:r>
        <w:t xml:space="preserve">). To aid interpretation of data by SI users, </w:t>
      </w:r>
      <w:r>
        <w:rPr>
          <w:i/>
          <w:iCs/>
        </w:rPr>
        <w:t>contextualisation</w:t>
      </w:r>
      <w:r>
        <w:t xml:space="preserve"> enhances information with additional facts to ease its comprehension. This can include social, spatial or historical context, subjective or objective metadata or external sources of information (e.g. weather) (</w:t>
      </w:r>
      <w:hyperlink w:anchor="ref-rivera2012">
        <w:r>
          <w:rPr>
            <w:rStyle w:val="Hyperlink"/>
          </w:rPr>
          <w:t xml:space="preserve">Rivera-Pelayo </w:t>
        </w:r>
        <w:r>
          <w:rPr>
            <w:rStyle w:val="Hyperlink"/>
            <w:i w:val="0"/>
            <w:iCs/>
          </w:rPr>
          <w:t>et al.</w:t>
        </w:r>
        <w:r>
          <w:rPr>
            <w:rStyle w:val="Hyperlink"/>
          </w:rPr>
          <w:t>, 2012</w:t>
        </w:r>
      </w:hyperlink>
      <w:r>
        <w:t xml:space="preserve">), or </w:t>
      </w:r>
      <w:r>
        <w:lastRenderedPageBreak/>
        <w:t>external devices (</w:t>
      </w:r>
      <w:hyperlink w:anchor="ref-dey2000">
        <w:r>
          <w:rPr>
            <w:rStyle w:val="Hyperlink"/>
          </w:rPr>
          <w:t>Dey, 2000</w:t>
        </w:r>
      </w:hyperlink>
      <w:r>
        <w:t xml:space="preserve">). There are two phases of reflection. During the initial </w:t>
      </w:r>
      <w:r>
        <w:rPr>
          <w:i/>
          <w:iCs/>
        </w:rPr>
        <w:t>discovery</w:t>
      </w:r>
      <w:r>
        <w:t xml:space="preserve"> phase, typical questions that SI users ask concern:</w:t>
      </w:r>
    </w:p>
    <w:p w:rsidR="00CF4039" w:rsidRDefault="00CD01CF" w:rsidP="008538FA">
      <w:pPr>
        <w:pStyle w:val="Compact"/>
        <w:numPr>
          <w:ilvl w:val="0"/>
          <w:numId w:val="28"/>
        </w:numPr>
      </w:pPr>
      <w:r>
        <w:t xml:space="preserve">the </w:t>
      </w:r>
      <w:r>
        <w:rPr>
          <w:i/>
          <w:iCs/>
        </w:rPr>
        <w:t>history</w:t>
      </w:r>
      <w:r>
        <w:t xml:space="preserve"> of data changes;</w:t>
      </w:r>
    </w:p>
    <w:p w:rsidR="00CF4039" w:rsidRDefault="00CD01CF" w:rsidP="008538FA">
      <w:pPr>
        <w:pStyle w:val="Compact"/>
        <w:numPr>
          <w:ilvl w:val="0"/>
          <w:numId w:val="28"/>
        </w:numPr>
      </w:pPr>
      <w:r>
        <w:t xml:space="preserve">understanding the </w:t>
      </w:r>
      <w:r>
        <w:rPr>
          <w:i/>
          <w:iCs/>
        </w:rPr>
        <w:t>context</w:t>
      </w:r>
      <w:r>
        <w:t xml:space="preserve"> of a datapoint;</w:t>
      </w:r>
    </w:p>
    <w:p w:rsidR="00CF4039" w:rsidRDefault="00CD01CF" w:rsidP="008538FA">
      <w:pPr>
        <w:pStyle w:val="Compact"/>
        <w:numPr>
          <w:ilvl w:val="0"/>
          <w:numId w:val="28"/>
        </w:numPr>
      </w:pPr>
      <w:r>
        <w:t xml:space="preserve">the </w:t>
      </w:r>
      <w:r>
        <w:rPr>
          <w:i/>
          <w:iCs/>
        </w:rPr>
        <w:t>factors</w:t>
      </w:r>
      <w:r>
        <w:t xml:space="preserve"> that cause a pattern in data; and</w:t>
      </w:r>
    </w:p>
    <w:p w:rsidR="00CF4039" w:rsidRDefault="00CD01CF" w:rsidP="008538FA">
      <w:pPr>
        <w:pStyle w:val="Compact"/>
        <w:numPr>
          <w:ilvl w:val="0"/>
          <w:numId w:val="28"/>
        </w:numPr>
      </w:pPr>
      <w:r>
        <w:t xml:space="preserve">the identification of suitable </w:t>
      </w:r>
      <w:r>
        <w:rPr>
          <w:i/>
          <w:iCs/>
        </w:rPr>
        <w:t>goals</w:t>
      </w:r>
      <w:r>
        <w:t xml:space="preserve"> to pursue.</w:t>
      </w:r>
    </w:p>
    <w:p w:rsidR="00CF4039" w:rsidRDefault="00CD01CF">
      <w:pPr>
        <w:pStyle w:val="FirstParagraph"/>
      </w:pPr>
      <w:r>
        <w:t xml:space="preserve">During the </w:t>
      </w:r>
      <w:r>
        <w:rPr>
          <w:i/>
          <w:iCs/>
        </w:rPr>
        <w:t>maintenance</w:t>
      </w:r>
      <w:r>
        <w:t xml:space="preserve"> phase, these goals frame the questions asked, which concern:</w:t>
      </w:r>
    </w:p>
    <w:p w:rsidR="00CF4039" w:rsidRDefault="00CD01CF" w:rsidP="008538FA">
      <w:pPr>
        <w:pStyle w:val="Compact"/>
        <w:numPr>
          <w:ilvl w:val="0"/>
          <w:numId w:val="29"/>
        </w:numPr>
      </w:pPr>
      <w:r>
        <w:rPr>
          <w:i/>
          <w:iCs/>
        </w:rPr>
        <w:t>status</w:t>
      </w:r>
      <w:r>
        <w:t xml:space="preserve"> (how well you are doing at meeting your goals) and</w:t>
      </w:r>
    </w:p>
    <w:p w:rsidR="00CF4039" w:rsidRDefault="00CD01CF" w:rsidP="008538FA">
      <w:pPr>
        <w:pStyle w:val="Compact"/>
        <w:numPr>
          <w:ilvl w:val="0"/>
          <w:numId w:val="29"/>
        </w:numPr>
      </w:pPr>
      <w:r>
        <w:rPr>
          <w:i/>
          <w:iCs/>
        </w:rPr>
        <w:t>discrepancies</w:t>
      </w:r>
      <w:r>
        <w:t xml:space="preserve"> (examining the difference between actual behaviour and desired behaviours).</w:t>
      </w:r>
    </w:p>
    <w:p w:rsidR="00CF4039" w:rsidRDefault="00CD01CF">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 </w:t>
      </w:r>
      <w:hyperlink w:anchor="figure-2.2">
        <w:r>
          <w:rPr>
            <w:rStyle w:val="Hyperlink"/>
          </w:rPr>
          <w:t>Figure 2.2</w:t>
        </w:r>
      </w:hyperlink>
      <w:r>
        <w:t xml:space="preserve">. If they have not collected the right data, they cannot integrate it. If they have not been able to integrate the collected data in a meaningful way, they cannot reflect upon it. And so on. Li </w:t>
      </w:r>
      <w:r>
        <w:rPr>
          <w:i/>
          <w:iCs/>
        </w:rPr>
        <w:t>et al.</w:t>
      </w:r>
      <w:r>
        <w:t xml:space="preserve"> framed this the </w:t>
      </w:r>
      <w:r>
        <w:rPr>
          <w:i/>
          <w:iCs/>
        </w:rPr>
        <w:t>barriers cascade</w:t>
      </w:r>
      <w:r>
        <w:t xml:space="preserve"> (</w:t>
      </w:r>
      <w:hyperlink w:anchor="ref-li2010">
        <w:r>
          <w:rPr>
            <w:rStyle w:val="Hyperlink"/>
          </w:rPr>
          <w:t>Li, Forlizzi and Dey, 2010</w:t>
        </w:r>
      </w:hyperlink>
      <w:r>
        <w:t>). The pursuit of new ways to overcome these barriers has in effect been the major problem space for all SI approaches. This is especially evident in the QSM (</w:t>
      </w:r>
      <w:hyperlink w:anchor="ref-choe2014">
        <w:r>
          <w:rPr>
            <w:rStyle w:val="Hyperlink"/>
          </w:rPr>
          <w:t xml:space="preserve">Choe </w:t>
        </w:r>
        <w:r>
          <w:rPr>
            <w:rStyle w:val="Hyperlink"/>
            <w:i w:val="0"/>
            <w:iCs/>
          </w:rPr>
          <w:t>et al.</w:t>
        </w:r>
        <w:r>
          <w:rPr>
            <w:rStyle w:val="Hyperlink"/>
          </w:rPr>
          <w:t>, 2014</w:t>
        </w:r>
      </w:hyperlink>
      <w:r>
        <w:t>).</w:t>
      </w:r>
    </w:p>
    <w:p w:rsidR="00CF4039" w:rsidRDefault="00CD01CF">
      <w:pPr>
        <w:pStyle w:val="BodyText"/>
      </w:pPr>
      <w:r>
        <w:t>While effortless SI is not yet a reality and many barriers still exist, progress in easing the SI journey through the barriers cascade is being made: in 2011, Jones had noted that people often postpone or don’t have time for meta-level information management activities (</w:t>
      </w:r>
      <w:hyperlink w:anchor="ref-jones2011pim">
        <w:r>
          <w:rPr>
            <w:rStyle w:val="Hyperlink"/>
          </w:rPr>
          <w:t>W. Jones, 2011a</w:t>
        </w:r>
      </w:hyperlink>
      <w:r>
        <w:t>). By 2019, the increased automation around self-tracking and data collection was judged to have given people more free time and energy for reflection and managing their goals (</w:t>
      </w:r>
      <w:hyperlink w:anchor="ref-feng2019">
        <w:r>
          <w:rPr>
            <w:rStyle w:val="Hyperlink"/>
          </w:rPr>
          <w:t>Feng and Agosto, 2019</w:t>
        </w:r>
      </w:hyperlink>
      <w:r>
        <w:t>).</w:t>
      </w:r>
    </w:p>
    <w:p w:rsidR="00CF4039" w:rsidRDefault="00CD01CF">
      <w:pPr>
        <w:pStyle w:val="Heading3"/>
      </w:pPr>
      <w:bookmarkStart w:id="119" w:name="X7ac56ccfa5b6db61c32cb48c2dda8cc64d242cb"/>
      <w:bookmarkStart w:id="120" w:name="_Toc112326150"/>
      <w:bookmarkEnd w:id="116"/>
      <w:r>
        <w:rPr>
          <w:rStyle w:val="SectionNumber"/>
        </w:rPr>
        <w:t>2.2.4</w:t>
      </w:r>
      <w:r>
        <w:tab/>
        <w:t>Overwhelmingly Complex Digital Lives</w:t>
      </w:r>
      <w:bookmarkEnd w:id="120"/>
    </w:p>
    <w:p w:rsidR="00CF4039" w:rsidRDefault="00CD01CF">
      <w:pPr>
        <w:pStyle w:val="FirstParagraph"/>
      </w:pPr>
      <w:r>
        <w:t>The rise of data-centrism has meant that every aspect of our lives now involves digital service providers and products which process personal data [</w:t>
      </w:r>
      <w:hyperlink w:anchor="X2fecb37588747cdb8227230edc41ff2ca6557e1">
        <w:r>
          <w:rPr>
            <w:rStyle w:val="Hyperlink"/>
          </w:rPr>
          <w:t>2.1.2</w:t>
        </w:r>
      </w:hyperlink>
      <w:r>
        <w:t xml:space="preserve">]. Smartphones put computers in everyone’s pockets, and cheap cloud computing and an open web allowed every organisation to serve the population digitally through apps and websites. In 2010, broadband access was </w:t>
      </w:r>
      <w:r>
        <w:lastRenderedPageBreak/>
        <w:t>declared a legal right in Finland (</w:t>
      </w:r>
      <w:hyperlink w:anchor="ref-huffpo2010finlandbb">
        <w:r>
          <w:rPr>
            <w:rStyle w:val="Hyperlink"/>
          </w:rPr>
          <w:t>‘Finland: Broadband Access Made Legal Right in Landmark Law’, 2010</w:t>
        </w:r>
      </w:hyperlink>
      <w:r>
        <w:t>). In 2011, the UK Supreme Court declared that Internet access was an ‘essential part of everyday living’. Denial of Internet access for criminals such as sex offenders was ruled unlawful (</w:t>
      </w:r>
      <w:hyperlink w:anchor="ref-roche2011">
        <w:r>
          <w:rPr>
            <w:rStyle w:val="Hyperlink"/>
          </w:rPr>
          <w:t>Roche, 2011</w:t>
        </w:r>
      </w:hyperlink>
      <w:r>
        <w:t xml:space="preserve">; </w:t>
      </w:r>
      <w:hyperlink w:anchor="ref-wagner2012">
        <w:r>
          <w:rPr>
            <w:rStyle w:val="Hyperlink"/>
          </w:rPr>
          <w:t>Wagner, 2012</w:t>
        </w:r>
      </w:hyperlink>
      <w:r>
        <w:t>). Everyone now required access to information and online digital services.</w:t>
      </w:r>
    </w:p>
    <w:p w:rsidR="00CF4039" w:rsidRDefault="00CD01CF">
      <w:pPr>
        <w:pStyle w:val="BlockText"/>
      </w:pPr>
      <w:r>
        <w:rPr>
          <w:i/>
          <w:iCs/>
        </w:rPr>
        <w:t>“The boundary between real life and online has disappeared”</w:t>
      </w:r>
      <w:r>
        <w:t>—Burkeman (</w:t>
      </w:r>
      <w:hyperlink w:anchor="ref-burkeman2011">
        <w:r>
          <w:rPr>
            <w:rStyle w:val="Hyperlink"/>
          </w:rPr>
          <w:t>2011</w:t>
        </w:r>
      </w:hyperlink>
      <w:r>
        <w:t>)</w:t>
      </w:r>
    </w:p>
    <w:p w:rsidR="00CF4039" w:rsidRDefault="00CD01CF">
      <w:pPr>
        <w:pStyle w:val="FirstParagraph"/>
      </w:pPr>
      <w:r>
        <w:t>The promise that whatever you want to do ‘there’s an app for that’ had become true (</w:t>
      </w:r>
      <w:hyperlink w:anchor="ref-apple2009">
        <w:r>
          <w:rPr>
            <w:rStyle w:val="Hyperlink"/>
          </w:rPr>
          <w:t>Apple, 2009</w:t>
        </w:r>
      </w:hyperlink>
      <w:r>
        <w:t>). During the late ‘00s and throughout the 2010s data-centric companies disrupted almost every industry, for example: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 (</w:t>
      </w:r>
      <w:hyperlink w:anchor="ref-levine2011">
        <w:r>
          <w:rPr>
            <w:rStyle w:val="Hyperlink"/>
          </w:rPr>
          <w:t>Levine, 2011</w:t>
        </w:r>
      </w:hyperlink>
      <w:r>
        <w:t xml:space="preserve">; </w:t>
      </w:r>
      <w:hyperlink w:anchor="ref-carter2015">
        <w:r>
          <w:rPr>
            <w:rStyle w:val="Hyperlink"/>
          </w:rPr>
          <w:t>Carter, 2015</w:t>
        </w:r>
      </w:hyperlink>
      <w:r>
        <w:t>). As a result, we now produce rich data trails simply by going about our daily lives, and this has become ’the driving force for value creation’ online (</w:t>
      </w:r>
      <w:hyperlink w:anchor="ref-symons2017">
        <w:r>
          <w:rPr>
            <w:rStyle w:val="Hyperlink"/>
          </w:rPr>
          <w:t xml:space="preserve">Symons </w:t>
        </w:r>
        <w:r>
          <w:rPr>
            <w:rStyle w:val="Hyperlink"/>
            <w:i w:val="0"/>
            <w:iCs/>
          </w:rPr>
          <w:t>et al.</w:t>
        </w:r>
        <w:r>
          <w:rPr>
            <w:rStyle w:val="Hyperlink"/>
          </w:rPr>
          <w:t>, 2017</w:t>
        </w:r>
      </w:hyperlink>
      <w:r>
        <w:t>). More recently as we start the 2020s, the trend has accelerated, with the COVID-19 pandemic driving both information work and many social activities to move online using platforms such as Zoom, Google Docs and miro (</w:t>
      </w:r>
      <w:hyperlink w:anchor="ref-odonnell2020">
        <w:r>
          <w:rPr>
            <w:rStyle w:val="Hyperlink"/>
          </w:rPr>
          <w:t>O’Donnell, 2020</w:t>
        </w:r>
      </w:hyperlink>
      <w:r>
        <w:t>).</w:t>
      </w:r>
    </w:p>
    <w:p w:rsidR="00CF4039" w:rsidRDefault="00CD01CF">
      <w:pPr>
        <w:pStyle w:val="BodyText"/>
      </w:pPr>
      <w:r>
        <w:t>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 (</w:t>
      </w:r>
      <w:hyperlink w:anchor="ref-hemp2009">
        <w:r>
          <w:rPr>
            <w:rStyle w:val="Hyperlink"/>
          </w:rPr>
          <w:t>Hemp, 2009</w:t>
        </w:r>
      </w:hyperlink>
      <w:r>
        <w:t xml:space="preserve">; </w:t>
      </w:r>
      <w:hyperlink w:anchor="ref-tunikova2018">
        <w:r>
          <w:rPr>
            <w:rStyle w:val="Hyperlink"/>
          </w:rPr>
          <w:t>Tunikova, 2018</w:t>
        </w:r>
      </w:hyperlink>
      <w:r>
        <w:t xml:space="preserve">; </w:t>
      </w:r>
      <w:hyperlink w:anchor="ref-fu2020">
        <w:r>
          <w:rPr>
            <w:rStyle w:val="Hyperlink"/>
          </w:rPr>
          <w:t xml:space="preserve">Fu </w:t>
        </w:r>
        <w:r>
          <w:rPr>
            <w:rStyle w:val="Hyperlink"/>
            <w:i w:val="0"/>
            <w:iCs/>
          </w:rPr>
          <w:t>et al.</w:t>
        </w:r>
        <w:r>
          <w:rPr>
            <w:rStyle w:val="Hyperlink"/>
          </w:rPr>
          <w:t>, 2020</w:t>
        </w:r>
      </w:hyperlink>
      <w:r>
        <w:t>). By 2006, our personal information was fragmented and a unified interface was called for:</w:t>
      </w:r>
    </w:p>
    <w:p w:rsidR="00CF4039" w:rsidRDefault="00CD01CF">
      <w:pPr>
        <w:pStyle w:val="BlockText"/>
      </w:pPr>
      <w:r>
        <w:rPr>
          <w:i/>
          <w:iCs/>
        </w:rPr>
        <w:t>“We must launch multiple applications and perform numerous repetitive searches for relevant information, to say nothing of deciding which applications to look in.”</w:t>
      </w:r>
      <w:r>
        <w:t>—Karger and Jones (</w:t>
      </w:r>
      <w:hyperlink w:anchor="ref-karger2006">
        <w:r>
          <w:rPr>
            <w:rStyle w:val="Hyperlink"/>
          </w:rPr>
          <w:t>2006</w:t>
        </w:r>
      </w:hyperlink>
      <w:r>
        <w:t>)</w:t>
      </w:r>
    </w:p>
    <w:p w:rsidR="00CF4039" w:rsidRDefault="00CD01CF">
      <w:pPr>
        <w:pStyle w:val="FirstParagraph"/>
      </w:pPr>
      <w:r>
        <w:t xml:space="preserve">With today’s silo-ed Internet and our myriad devices and apps, thishas only got worse. Bergman’s subjective principles (see above) imply that our data should be able to move and </w:t>
      </w:r>
      <w:r>
        <w:lastRenderedPageBreak/>
        <w:t>be referenced freely, but it cannot. Our ability to share and connect data is limited (</w:t>
      </w:r>
      <w:hyperlink w:anchor="ref-tolmie2018">
        <w:r>
          <w:rPr>
            <w:rStyle w:val="Hyperlink"/>
          </w:rPr>
          <w:t>Crabtree and Tolmie, 2018</w:t>
        </w:r>
      </w:hyperlink>
      <w:r>
        <w:t xml:space="preserve">). Our data is </w:t>
      </w:r>
      <w:r>
        <w:rPr>
          <w:i/>
          <w:iCs/>
        </w:rPr>
        <w:t>trapped</w:t>
      </w:r>
      <w:r>
        <w:t xml:space="preserve"> (</w:t>
      </w:r>
      <w:hyperlink w:anchor="ref-abiteboul2015">
        <w:r>
          <w:rPr>
            <w:rStyle w:val="Hyperlink"/>
          </w:rPr>
          <w:t>Abiteboul, André and Kaplan, 2015</w:t>
        </w:r>
      </w:hyperlink>
      <w:r>
        <w:t>), not only because it is held by organisations without giving us effective access, but also by various practical means such as format incompatibilities, device restrictions, paywalls, and a lack of data portability. We need to free our data, as I expand upon in Bowyer (</w:t>
      </w:r>
      <w:hyperlink w:anchor="ref-bowyer2018freedata">
        <w:r>
          <w:rPr>
            <w:rStyle w:val="Hyperlink"/>
          </w:rPr>
          <w:t>2018b</w:t>
        </w:r>
      </w:hyperlink>
      <w:r>
        <w:t>).</w:t>
      </w:r>
    </w:p>
    <w:p w:rsidR="00CF4039" w:rsidRDefault="00CD01CF">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w:t>
      </w:r>
      <w:r>
        <w:rPr>
          <w:i/>
          <w:iCs/>
        </w:rPr>
        <w:t>AllOfMe.com</w:t>
      </w:r>
      <w:r>
        <w:t xml:space="preserve"> (</w:t>
      </w:r>
      <w:hyperlink w:anchor="ref-crunchbase2007allofme">
        <w:r>
          <w:rPr>
            <w:rStyle w:val="Hyperlink"/>
          </w:rPr>
          <w:t>‘AllofMe Company Profile’, 2007</w:t>
        </w:r>
      </w:hyperlink>
      <w:r>
        <w:t xml:space="preserve">; </w:t>
      </w:r>
      <w:hyperlink w:anchor="ref-yt2008allofme">
        <w:r>
          <w:rPr>
            <w:rStyle w:val="Hyperlink"/>
          </w:rPr>
          <w:t>‘AllOfMe.com Teaser Clip’, 2008</w:t>
        </w:r>
      </w:hyperlink>
      <w:r>
        <w:t xml:space="preserve">) in 2008 and </w:t>
      </w:r>
      <w:r>
        <w:rPr>
          <w:i/>
          <w:iCs/>
        </w:rPr>
        <w:t>myTimeline</w:t>
      </w:r>
      <w:r>
        <w:t xml:space="preserve"> a decade later (</w:t>
      </w:r>
      <w:hyperlink w:anchor="ref-mytimeline">
        <w:r>
          <w:rPr>
            <w:rStyle w:val="Hyperlink"/>
          </w:rPr>
          <w:t>‘myTimeline’, 2018</w:t>
        </w:r>
      </w:hyperlink>
      <w:r>
        <w:t xml:space="preserve">); however, none of these products have reached public availability. To date the closest market-successful tool that people have for general purpose information handling is </w:t>
      </w:r>
      <w:r>
        <w:rPr>
          <w:i/>
          <w:iCs/>
        </w:rPr>
        <w:t>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w:t>
      </w:r>
      <w:r>
        <w:rPr>
          <w:i/>
          <w:iCs/>
        </w:rPr>
        <w:t>Timeline</w:t>
      </w:r>
      <w:r>
        <w:t xml:space="preserve"> feature, promoted at launch in 2011 as ‘the story of your life’ and ‘a new way to express who you are’ (</w:t>
      </w:r>
      <w:hyperlink w:anchor="ref-siegler2011">
        <w:r>
          <w:rPr>
            <w:rStyle w:val="Hyperlink"/>
          </w:rPr>
          <w:t>Siegler, 2011</w:t>
        </w:r>
      </w:hyperlink>
      <w:r>
        <w:t>) has been retired, along with many other tools designed to make information easier to manage such as personal news feeds and friend lists (</w:t>
      </w:r>
      <w:hyperlink w:anchor="ref-perez2018">
        <w:r>
          <w:rPr>
            <w:rStyle w:val="Hyperlink"/>
          </w:rPr>
          <w:t>Perez, 2018</w:t>
        </w:r>
      </w:hyperlink>
      <w:r>
        <w:t xml:space="preserve">). This reminds us that Facebook exists primarily to serve its advertisers, rather than the general public, as per the often-repeated saying ‘if you’re not paying for it, you are the product’. A promising area for the development of interfaces for managing digital lives is the emerging </w:t>
      </w:r>
      <w:r>
        <w:rPr>
          <w:i/>
          <w:iCs/>
        </w:rPr>
        <w:t>personal data locker</w:t>
      </w:r>
      <w:r>
        <w:t xml:space="preserve"> space, explored more in </w:t>
      </w:r>
      <w:hyperlink w:anchor="X7b06b2486a051055e43ae1127e87196d505e2f3">
        <w:r>
          <w:rPr>
            <w:rStyle w:val="Hyperlink"/>
          </w:rPr>
          <w:t>2.3.4</w:t>
        </w:r>
      </w:hyperlink>
      <w:r>
        <w:t xml:space="preserve"> below, which offer the promise of </w:t>
      </w:r>
      <w:r>
        <w:rPr>
          <w:i/>
          <w:iCs/>
        </w:rPr>
        <w:t>a place for personal data</w:t>
      </w:r>
      <w:r>
        <w:t>, as Jones imagined PIM should be (</w:t>
      </w:r>
      <w:hyperlink w:anchor="ref-jones2011pim">
        <w:r>
          <w:rPr>
            <w:rStyle w:val="Hyperlink"/>
          </w:rPr>
          <w:t>W. Jones, 2011a</w:t>
        </w:r>
      </w:hyperlink>
      <w:r>
        <w:t>), though at time of writing these are still quite limited. In 2015, Abiteboul noted that:</w:t>
      </w:r>
    </w:p>
    <w:p w:rsidR="00CF4039" w:rsidRDefault="00CD01CF">
      <w:pPr>
        <w:pStyle w:val="BlockText"/>
      </w:pPr>
      <w:r>
        <w:rPr>
          <w:i/>
          <w:iCs/>
        </w:rPr>
        <w:t>“Everyone should be able to manage their personal data with a personal information management system.”</w:t>
      </w:r>
      <w:r>
        <w:t>—Abiteboul, André and Kaplan (</w:t>
      </w:r>
      <w:hyperlink w:anchor="ref-abiteboul2015">
        <w:r>
          <w:rPr>
            <w:rStyle w:val="Hyperlink"/>
          </w:rPr>
          <w:t>2015</w:t>
        </w:r>
      </w:hyperlink>
      <w:r>
        <w:t>)</w:t>
      </w:r>
    </w:p>
    <w:p w:rsidR="00CF4039" w:rsidRDefault="00CD01CF">
      <w:pPr>
        <w:pStyle w:val="FirstParagraph"/>
      </w:pPr>
      <w:r>
        <w:t>As of yet, in any meaningful or holistic way, they cannot, because no general-purpose personal information management system for modern day digital lives exists.</w:t>
      </w:r>
    </w:p>
    <w:p w:rsidR="00CF4039" w:rsidRDefault="00CD01CF">
      <w:pPr>
        <w:pStyle w:val="Heading3"/>
      </w:pPr>
      <w:bookmarkStart w:id="121" w:name="Xda596d45f9d6516efc24f110a7c87475a984016"/>
      <w:bookmarkStart w:id="122" w:name="_Toc112326151"/>
      <w:bookmarkEnd w:id="119"/>
      <w:r>
        <w:rPr>
          <w:rStyle w:val="SectionNumber"/>
        </w:rPr>
        <w:lastRenderedPageBreak/>
        <w:t>2.2.5</w:t>
      </w:r>
      <w:r>
        <w:tab/>
        <w:t>Research Gap: The Data Beyond the Individual</w:t>
      </w:r>
      <w:bookmarkEnd w:id="122"/>
    </w:p>
    <w:p w:rsidR="00CF4039" w:rsidRDefault="00CF7104">
      <w:pPr>
        <w:pStyle w:val="FirstParagraph"/>
      </w:pPr>
      <w:hyperlink w:anchor="X0d5f5f3d469570bf8d9559b0daabada2e4fadfc">
        <w:r w:rsidR="00CD01CF">
          <w:rPr>
            <w:rStyle w:val="Hyperlink"/>
          </w:rPr>
          <w:t>2.2</w:t>
        </w:r>
      </w:hyperlink>
      <w:r w:rsidR="00CD01CF">
        <w:t xml:space="preserve"> 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Now that data is almost anything, this model no longer fits.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 </w:t>
      </w:r>
      <w:r w:rsidR="00CD01CF">
        <w:rPr>
          <w:i/>
          <w:iCs/>
        </w:rPr>
        <w:t>participatory</w:t>
      </w:r>
      <w:r w:rsidR="00CD01CF">
        <w:t>. Katie Shilton wrote that:</w:t>
      </w:r>
    </w:p>
    <w:p w:rsidR="00CF4039" w:rsidRDefault="00CD01CF">
      <w:pPr>
        <w:pStyle w:val="BlockText"/>
      </w:pPr>
      <w:r>
        <w:rPr>
          <w:i/>
          <w:iCs/>
        </w:rPr>
        <w:t>“Much of the social impact of participatory personal data will depend on how data are captured and organised; who has access; whether individuals consent and participate; and how (or whether) data are curated and preserved.”</w:t>
      </w:r>
      <w:r>
        <w:t>—Shilton (</w:t>
      </w:r>
      <w:hyperlink w:anchor="ref-shilton2011">
        <w:r>
          <w:rPr>
            <w:rStyle w:val="Hyperlink"/>
          </w:rPr>
          <w:t>2011</w:t>
        </w:r>
      </w:hyperlink>
      <w:r>
        <w:t>)</w:t>
      </w:r>
    </w:p>
    <w:p w:rsidR="00CF4039" w:rsidRDefault="00CD01CF">
      <w:pPr>
        <w:pStyle w:val="FirstParagraph"/>
      </w:pPr>
      <w:r>
        <w:t>We need ‘fundamental changes in the way we represent and manipulate data’ (</w:t>
      </w:r>
      <w:hyperlink w:anchor="ref-karger2006">
        <w:r>
          <w:rPr>
            <w:rStyle w:val="Hyperlink"/>
          </w:rPr>
          <w:t>Karger and Jones, 2006</w:t>
        </w:r>
      </w:hyperlink>
      <w:r>
        <w:t>). We need holistic representations of data that can be subjectively meaningful and which allow for the constant change and evolution of data over time.</w:t>
      </w:r>
    </w:p>
    <w:p w:rsidR="00CF4039" w:rsidRDefault="00CD01CF">
      <w:pPr>
        <w:pStyle w:val="BodyText"/>
      </w:pPr>
      <w:r>
        <w:t>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 (</w:t>
      </w:r>
      <w:hyperlink w:anchor="ref-hartdavidson2012">
        <w:r>
          <w:rPr>
            <w:rStyle w:val="Hyperlink"/>
          </w:rPr>
          <w:t>Hart-Davidson, Zachry and Spinuzzi, 2012</w:t>
        </w:r>
      </w:hyperlink>
      <w:r>
        <w:t>), social sensemaking (</w:t>
      </w:r>
      <w:hyperlink w:anchor="ref-puussaar2017">
        <w:r>
          <w:rPr>
            <w:rStyle w:val="Hyperlink"/>
          </w:rPr>
          <w:t>Puussaar, Clear and Wright, 2017</w:t>
        </w:r>
      </w:hyperlink>
      <w:r>
        <w:t>), and decentralised file storage (</w:t>
      </w:r>
      <w:hyperlink w:anchor="ref-zichichi2020">
        <w:r>
          <w:rPr>
            <w:rStyle w:val="Hyperlink"/>
          </w:rPr>
          <w:t>Zichichi, Ferretti and D’Angelo, 2020</w:t>
        </w:r>
      </w:hyperlink>
      <w:r>
        <w:t>)). There has been negligible research into the role data plays within human relationships.</w:t>
      </w:r>
    </w:p>
    <w:p w:rsidR="00CF4039" w:rsidRDefault="00CD01CF">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w:t>
      </w:r>
      <w:r>
        <w:lastRenderedPageBreak/>
        <w:t>their personal data in this multi-party landscape? What practical problems do data-holding organisations current practices cause for people? What role should data take in our complex digital lives?</w:t>
      </w:r>
    </w:p>
    <w:p w:rsidR="00CF4039" w:rsidRDefault="00CD01CF">
      <w:pPr>
        <w:pStyle w:val="Heading2"/>
      </w:pPr>
      <w:bookmarkStart w:id="123" w:name="Xe0d88c5002b6cf7664052f1fc7d652cbdadccec"/>
      <w:bookmarkStart w:id="124" w:name="_Toc112326152"/>
      <w:bookmarkEnd w:id="110"/>
      <w:bookmarkEnd w:id="121"/>
      <w:r>
        <w:rPr>
          <w:rStyle w:val="SectionNumber"/>
        </w:rPr>
        <w:t>2.3</w:t>
      </w:r>
      <w:r>
        <w:tab/>
        <w:t>An Alternative to Data-centrism: Human-centricity</w:t>
      </w:r>
      <w:bookmarkEnd w:id="124"/>
    </w:p>
    <w:p w:rsidR="00CF4039" w:rsidRDefault="00CD01CF">
      <w:pPr>
        <w:pStyle w:val="Heading3"/>
      </w:pPr>
      <w:bookmarkStart w:id="125" w:name="X1b1c534c2db2eebe8eb41bca1f0ffc4193b0e3f"/>
      <w:bookmarkStart w:id="126" w:name="_Toc112326153"/>
      <w:r>
        <w:rPr>
          <w:rStyle w:val="SectionNumber"/>
        </w:rPr>
        <w:t>2.3.1</w:t>
      </w:r>
      <w:r>
        <w:tab/>
        <w:t>Human-Computer Interaction (HCI) Foundations</w:t>
      </w:r>
      <w:bookmarkEnd w:id="126"/>
    </w:p>
    <w:p w:rsidR="00CF4039" w:rsidRDefault="00CD01CF">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 </w:t>
      </w:r>
      <w:r>
        <w:rPr>
          <w:i/>
          <w:iCs/>
        </w:rPr>
        <w:t>operator</w:t>
      </w:r>
      <w:r>
        <w:t xml:space="preserve">. In the 1990s, the ‘first wave’ of what is now known as </w:t>
      </w:r>
      <w:r>
        <w:rPr>
          <w:i/>
          <w:iCs/>
        </w:rPr>
        <w:t>Human-Computer Interaction (HCI)</w:t>
      </w:r>
      <w:r>
        <w:t xml:space="preserve"> recognised humans as </w:t>
      </w:r>
      <w:r>
        <w:rPr>
          <w:i/>
          <w:iCs/>
        </w:rPr>
        <w:t>actors</w:t>
      </w:r>
      <w:r>
        <w:t>, often operating in groups, who had tasks to perform either using or assisted by technology (</w:t>
      </w:r>
      <w:hyperlink w:anchor="ref-bannon1995">
        <w:r>
          <w:rPr>
            <w:rStyle w:val="Hyperlink"/>
          </w:rPr>
          <w:t>Bannon, 1995</w:t>
        </w:r>
      </w:hyperlink>
      <w:r>
        <w:t xml:space="preserve">). People were now </w:t>
      </w:r>
      <w:r>
        <w:rPr>
          <w:i/>
          <w:iCs/>
        </w:rPr>
        <w:t>users</w:t>
      </w:r>
      <w:r>
        <w:t xml:space="preserve"> of technology. Design thinking shifted from machine-centric to </w:t>
      </w:r>
      <w:r>
        <w:rPr>
          <w:i/>
          <w:iCs/>
        </w:rPr>
        <w:t>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 </w:t>
      </w:r>
      <w:r>
        <w:rPr>
          <w:i/>
          <w:iCs/>
        </w:rPr>
        <w:t>context</w:t>
      </w:r>
      <w:r>
        <w:t xml:space="preserve"> provided empathy that enabled better design.</w:t>
      </w:r>
    </w:p>
    <w:p w:rsidR="00CF4039" w:rsidRDefault="00CD01CF">
      <w:pPr>
        <w:pStyle w:val="BodyText"/>
      </w:pPr>
      <w:r>
        <w:t xml:space="preserve">In the 2000s, as smartphones, broadband and </w:t>
      </w:r>
      <w:r>
        <w:rPr>
          <w:i/>
          <w:iCs/>
        </w:rPr>
        <w:t>Web 2.0</w:t>
      </w:r>
      <w:r>
        <w:t xml:space="preserve"> brought computing into every aspect of our lives, HCI’s third wave looked beyond the workplace to consider users as unique humans with emotions and culture; design became about </w:t>
      </w:r>
      <w:r>
        <w:rPr>
          <w:i/>
          <w:iCs/>
        </w:rPr>
        <w:t>experiences</w:t>
      </w:r>
      <w:r>
        <w:t xml:space="preserve"> (</w:t>
      </w:r>
      <w:hyperlink w:anchor="ref-bødker2006">
        <w:r>
          <w:rPr>
            <w:rStyle w:val="Hyperlink"/>
          </w:rPr>
          <w:t>Bødker, 2006</w:t>
        </w:r>
      </w:hyperlink>
      <w:r>
        <w:t>) which could span work, mobile and home domains. Computers were no longer just for work; individuals would be free to use computers as they saw fit. This created a ‘chaos of multiplicity for HCI in terms of use technologies, use situations, methods and concepts’ (</w:t>
      </w:r>
      <w:hyperlink w:anchor="ref-bødker2015">
        <w:r>
          <w:rPr>
            <w:rStyle w:val="Hyperlink"/>
          </w:rPr>
          <w:t>Bødker, 2015</w:t>
        </w:r>
      </w:hyperlink>
      <w:r>
        <w:t>). Designers would now need to ‘embrace people’s whole lives’ (</w:t>
      </w:r>
      <w:hyperlink w:anchor="ref-bødker2006">
        <w:r>
          <w:rPr>
            <w:rStyle w:val="Hyperlink"/>
          </w:rPr>
          <w:t>Bødker, 2006</w:t>
        </w:r>
      </w:hyperlink>
      <w:r>
        <w:t xml:space="preserve">). The blueprint for how this could be achieved can be found in Mark Weiser’s seminal 1991 Scientific American article </w:t>
      </w:r>
      <w:r>
        <w:rPr>
          <w:i/>
          <w:iCs/>
        </w:rPr>
        <w:t>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 </w:t>
      </w:r>
      <w:r>
        <w:rPr>
          <w:i/>
          <w:iCs/>
        </w:rPr>
        <w:t>calm computing</w:t>
      </w:r>
      <w:r>
        <w:t xml:space="preserve">, technology would need to </w:t>
      </w:r>
      <w:r>
        <w:rPr>
          <w:i/>
          <w:iCs/>
        </w:rPr>
        <w:t>disappear into the background</w:t>
      </w:r>
      <w:r>
        <w:t xml:space="preserve"> of our lives (</w:t>
      </w:r>
      <w:hyperlink w:anchor="ref-weiser1991">
        <w:r>
          <w:rPr>
            <w:rStyle w:val="Hyperlink"/>
          </w:rPr>
          <w:t>Weiser, 1991</w:t>
        </w:r>
      </w:hyperlink>
      <w:r>
        <w:t xml:space="preserve">; </w:t>
      </w:r>
      <w:hyperlink w:anchor="ref-weiser1996">
        <w:r>
          <w:rPr>
            <w:rStyle w:val="Hyperlink"/>
          </w:rPr>
          <w:t>Weiser and Brown, 1996</w:t>
        </w:r>
      </w:hyperlink>
      <w:r>
        <w:t>).</w:t>
      </w:r>
    </w:p>
    <w:p w:rsidR="00CF4039" w:rsidRDefault="00CD01CF">
      <w:pPr>
        <w:pStyle w:val="Heading3"/>
      </w:pPr>
      <w:bookmarkStart w:id="127" w:name="X83b2e9f55420fa41efd48e4a45103566c9e4767"/>
      <w:bookmarkStart w:id="128" w:name="_Toc112326154"/>
      <w:bookmarkEnd w:id="125"/>
      <w:r>
        <w:rPr>
          <w:rStyle w:val="SectionNumber"/>
        </w:rPr>
        <w:lastRenderedPageBreak/>
        <w:t>2.3.2</w:t>
      </w:r>
      <w:r>
        <w:tab/>
        <w:t>Data Transcendence, Context and Human-Data Interaction (HDI)</w:t>
      </w:r>
      <w:bookmarkEnd w:id="128"/>
    </w:p>
    <w:p w:rsidR="00CF4039" w:rsidRDefault="00CD01CF">
      <w:pPr>
        <w:pStyle w:val="FirstParagraph"/>
      </w:pPr>
      <w:r>
        <w:t xml:space="preserve">Weiser’s vision was significant because it recognised the need for data to transcend the confines of a single machine; to satisfy human needs in different contexts, data needs to be </w:t>
      </w:r>
      <w:r>
        <w:rPr>
          <w:i/>
          <w:iCs/>
        </w:rPr>
        <w:t>pervasive</w:t>
      </w:r>
      <w:r>
        <w:t xml:space="preserve"> (</w:t>
      </w:r>
      <w:hyperlink w:anchor="ref-saha2003">
        <w:r>
          <w:rPr>
            <w:rStyle w:val="Hyperlink"/>
          </w:rPr>
          <w:t>Saha and Mukherjee, 2003</w:t>
        </w:r>
      </w:hyperlink>
      <w:r>
        <w:t xml:space="preserve">; </w:t>
      </w:r>
      <w:hyperlink w:anchor="ref-krishnan2010">
        <w:r>
          <w:rPr>
            <w:rStyle w:val="Hyperlink"/>
          </w:rPr>
          <w:t>Krishnan, 2010</w:t>
        </w:r>
      </w:hyperlink>
      <w:r>
        <w:t xml:space="preserve">). From a technical perspective, Weiser’s vision has largely been realised, with today’s smartphones, tablets and digital whiteboards / smart TVs corresponding directly to his imagined ‘tabs’, ‘pads’ and ‘boards’ respectively. </w:t>
      </w:r>
      <w:r>
        <w:rPr>
          <w:i/>
          <w:iCs/>
        </w:rPr>
        <w:t>Ubiquitous computing</w:t>
      </w:r>
      <w:r>
        <w:t xml:space="preserve"> now allows environments, vehicles and wearable computing to collect data via sensors—the </w:t>
      </w:r>
      <w:r>
        <w:rPr>
          <w:i/>
          <w:iCs/>
        </w:rPr>
        <w:t>Internet of Things (IoT)</w:t>
      </w:r>
      <w:r>
        <w:t xml:space="preserve">, which enables </w:t>
      </w:r>
      <w:r>
        <w:rPr>
          <w:i/>
          <w:iCs/>
        </w:rPr>
        <w:t>context-aware computing</w:t>
      </w:r>
      <w:r>
        <w:t xml:space="preserve"> (</w:t>
      </w:r>
      <w:hyperlink w:anchor="ref-abowd1999">
        <w:r>
          <w:rPr>
            <w:rStyle w:val="Hyperlink"/>
          </w:rPr>
          <w:t xml:space="preserve">Abowd </w:t>
        </w:r>
        <w:r>
          <w:rPr>
            <w:rStyle w:val="Hyperlink"/>
            <w:i w:val="0"/>
            <w:iCs/>
          </w:rPr>
          <w:t>et al.</w:t>
        </w:r>
        <w:r>
          <w:rPr>
            <w:rStyle w:val="Hyperlink"/>
          </w:rPr>
          <w:t>, 1999</w:t>
        </w:r>
      </w:hyperlink>
      <w:r>
        <w:t xml:space="preserve">; </w:t>
      </w:r>
      <w:hyperlink w:anchor="ref-eliasson2009">
        <w:r>
          <w:rPr>
            <w:rStyle w:val="Hyperlink"/>
          </w:rPr>
          <w:t>Eliasson, Cerratto Pargman and Ramberg, 2009</w:t>
        </w:r>
      </w:hyperlink>
      <w:r>
        <w:t xml:space="preserve">). But what of the interaction perspective? As an answer to this question, the concept of </w:t>
      </w:r>
      <w:r>
        <w:rPr>
          <w:i/>
          <w:iCs/>
        </w:rPr>
        <w:t>Human-Data Interaction (HDI)</w:t>
      </w:r>
      <w:r>
        <w:t xml:space="preserve"> emerged. This sub-discipline of HCI outlines the vision that the human needs to have a direct, explicit relationship with their own data (</w:t>
      </w:r>
      <w:hyperlink w:anchor="ref-mortier2013">
        <w:r>
          <w:rPr>
            <w:rStyle w:val="Hyperlink"/>
          </w:rPr>
          <w:t xml:space="preserve">Mortier </w:t>
        </w:r>
        <w:r>
          <w:rPr>
            <w:rStyle w:val="Hyperlink"/>
            <w:i w:val="0"/>
            <w:iCs/>
          </w:rPr>
          <w:t>et al.</w:t>
        </w:r>
        <w:r>
          <w:rPr>
            <w:rStyle w:val="Hyperlink"/>
          </w:rPr>
          <w:t>, 2013</w:t>
        </w:r>
      </w:hyperlink>
      <w:r>
        <w:t xml:space="preserve">, </w:t>
      </w:r>
      <w:hyperlink w:anchor="ref-mortier2014">
        <w:r>
          <w:rPr>
            <w:rStyle w:val="Hyperlink"/>
          </w:rPr>
          <w:t>2014</w:t>
        </w:r>
      </w:hyperlink>
      <w:r>
        <w:t>), and that personal data should be considered an entity in its own right; people do not just need to interact with systems, but with the data itself. This can be seen as an echo of previous calls throughout the decades for a new relationship with our stored knowledge (</w:t>
      </w:r>
      <w:hyperlink w:anchor="ref-bush1945">
        <w:r>
          <w:rPr>
            <w:rStyle w:val="Hyperlink"/>
          </w:rPr>
          <w:t>Bush, 1945</w:t>
        </w:r>
      </w:hyperlink>
      <w:r>
        <w:t xml:space="preserve">; </w:t>
      </w:r>
      <w:hyperlink w:anchor="ref-lansdale1988">
        <w:r>
          <w:rPr>
            <w:rStyle w:val="Hyperlink"/>
          </w:rPr>
          <w:t>Lansdale, 1988</w:t>
        </w:r>
      </w:hyperlink>
      <w:r>
        <w:t xml:space="preserve">; </w:t>
      </w:r>
      <w:hyperlink w:anchor="ref-rogers2006">
        <w:r>
          <w:rPr>
            <w:rStyle w:val="Hyperlink"/>
          </w:rPr>
          <w:t>Rogers, 2006</w:t>
        </w:r>
      </w:hyperlink>
      <w:r>
        <w:t xml:space="preserve">; </w:t>
      </w:r>
      <w:hyperlink w:anchor="ref-hendler2010">
        <w:r>
          <w:rPr>
            <w:rStyle w:val="Hyperlink"/>
          </w:rPr>
          <w:t>Hendler and Berners-Lee, 2010</w:t>
        </w:r>
      </w:hyperlink>
      <w:r>
        <w:t xml:space="preserve">; </w:t>
      </w:r>
      <w:hyperlink w:anchor="ref-jones2011pim">
        <w:r>
          <w:rPr>
            <w:rStyle w:val="Hyperlink"/>
          </w:rPr>
          <w:t>W. Jones, 2011a</w:t>
        </w:r>
      </w:hyperlink>
      <w:r>
        <w:t>).</w:t>
      </w:r>
    </w:p>
    <w:p w:rsidR="00CF4039" w:rsidRDefault="00CD01CF">
      <w:pPr>
        <w:pStyle w:val="BodyText"/>
      </w:pPr>
      <w:r>
        <w:t xml:space="preserve">Mortier </w:t>
      </w:r>
      <w:r>
        <w:rPr>
          <w:i/>
          <w:iCs/>
        </w:rPr>
        <w:t>et al.</w:t>
      </w:r>
      <w:r>
        <w:t xml:space="preserve"> laid out three tenets of HDI. As individuals interacting with our personal data we need:</w:t>
      </w:r>
    </w:p>
    <w:p w:rsidR="00CF4039" w:rsidRDefault="00CD01CF" w:rsidP="008538FA">
      <w:pPr>
        <w:pStyle w:val="Compact"/>
        <w:numPr>
          <w:ilvl w:val="0"/>
          <w:numId w:val="30"/>
        </w:numPr>
      </w:pPr>
      <w:r>
        <w:rPr>
          <w:i/>
          <w:iCs/>
        </w:rPr>
        <w:t>agency</w:t>
      </w:r>
      <w:r>
        <w:t xml:space="preserve"> (influence over how our data is used within the system);</w:t>
      </w:r>
    </w:p>
    <w:p w:rsidR="00CF4039" w:rsidRDefault="00CD01CF" w:rsidP="008538FA">
      <w:pPr>
        <w:pStyle w:val="Compact"/>
        <w:numPr>
          <w:ilvl w:val="0"/>
          <w:numId w:val="30"/>
        </w:numPr>
      </w:pPr>
      <w:r>
        <w:t xml:space="preserve">the data needs to be </w:t>
      </w:r>
      <w:r>
        <w:rPr>
          <w:i/>
          <w:iCs/>
        </w:rPr>
        <w:t>legible</w:t>
      </w:r>
      <w:r>
        <w:t xml:space="preserve"> (i.e. understandable) to us; and</w:t>
      </w:r>
    </w:p>
    <w:p w:rsidR="00CF4039" w:rsidRDefault="00CD01CF" w:rsidP="008538FA">
      <w:pPr>
        <w:pStyle w:val="Compact"/>
        <w:numPr>
          <w:ilvl w:val="0"/>
          <w:numId w:val="30"/>
        </w:numPr>
      </w:pPr>
      <w:r>
        <w:t xml:space="preserve">we need </w:t>
      </w:r>
      <w:r>
        <w:rPr>
          <w:i/>
          <w:iCs/>
        </w:rPr>
        <w:t>negotiability</w:t>
      </w:r>
      <w:r>
        <w:t xml:space="preserve"> (the ability to flexibly adapt and make use of the data).</w:t>
      </w:r>
    </w:p>
    <w:p w:rsidR="00CF4039" w:rsidRDefault="00CD01CF">
      <w:pPr>
        <w:pStyle w:val="FirstParagraph"/>
      </w:pPr>
      <w:r>
        <w:t>HDI has remained a small but important research niche within HCI, and many researchers continue to explore this field today (</w:t>
      </w:r>
      <w:hyperlink w:anchor="ref-mit2015">
        <w:r>
          <w:rPr>
            <w:rStyle w:val="Hyperlink"/>
          </w:rPr>
          <w:t>‘Human Data Interaction Project at the Data to AI Lab, MIT’, 2015</w:t>
        </w:r>
      </w:hyperlink>
      <w:r>
        <w:t xml:space="preserve">; </w:t>
      </w:r>
      <w:hyperlink w:anchor="ref-bbcrd2017">
        <w:r>
          <w:rPr>
            <w:rStyle w:val="Hyperlink"/>
          </w:rPr>
          <w:t>BBC R&amp;D, 2017</w:t>
        </w:r>
      </w:hyperlink>
      <w:r>
        <w:t xml:space="preserve">; </w:t>
      </w:r>
      <w:hyperlink w:anchor="ref-hdiplus2018">
        <w:r>
          <w:rPr>
            <w:rStyle w:val="Hyperlink"/>
          </w:rPr>
          <w:t>‘HDI Network Plus, University of Glasgow’, 2018</w:t>
        </w:r>
      </w:hyperlink>
      <w:r>
        <w:t xml:space="preserve">; </w:t>
      </w:r>
      <w:hyperlink w:anchor="ref-hdilab2020">
        <w:r>
          <w:rPr>
            <w:rStyle w:val="Hyperlink"/>
          </w:rPr>
          <w:t>‘HDI Lab, Heerlen’, 2020</w:t>
        </w:r>
      </w:hyperlink>
      <w:r>
        <w:t xml:space="preserve">), as does this thesis. In order to understand what HDI might mean in practice we can look to Gregory Abowd’s 2012 paper which aims to update Weiser’s vision. In it, Abowd emphasises the importance of programming for </w:t>
      </w:r>
      <w:r>
        <w:rPr>
          <w:i/>
          <w:iCs/>
        </w:rPr>
        <w:t>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w:t>
      </w:r>
      <w:r>
        <w:lastRenderedPageBreak/>
        <w:t>processing need not be constrained to the input and output devices we use (</w:t>
      </w:r>
      <w:hyperlink w:anchor="ref-abowd2012">
        <w:r>
          <w:rPr>
            <w:rStyle w:val="Hyperlink"/>
          </w:rPr>
          <w:t>Abowd, 2012</w:t>
        </w:r>
      </w:hyperlink>
      <w:r>
        <w:t xml:space="preserve">) and crucially, that the individual within this </w:t>
      </w:r>
      <w:r>
        <w:rPr>
          <w:i/>
          <w:iCs/>
        </w:rPr>
        <w:t>‘everyday computing’</w:t>
      </w:r>
      <w:r>
        <w:t xml:space="preserve"> experience is harnessing technology for their own ends, not just being aided to complete a predetermined task (</w:t>
      </w:r>
      <w:hyperlink w:anchor="ref-abowd2000">
        <w:r>
          <w:rPr>
            <w:rStyle w:val="Hyperlink"/>
          </w:rPr>
          <w:t>Abowd and Mynatt, 2000</w:t>
        </w:r>
      </w:hyperlink>
      <w:r>
        <w:t>). In essence they are able to program their own environment.</w:t>
      </w:r>
    </w:p>
    <w:p w:rsidR="00CF4039" w:rsidRDefault="00CD01CF">
      <w:pPr>
        <w:pStyle w:val="Heading3"/>
      </w:pPr>
      <w:bookmarkStart w:id="129" w:name="Xcfe54f27289e2e996bf2e77df14202ff94111f9"/>
      <w:bookmarkStart w:id="130" w:name="_Toc112326155"/>
      <w:bookmarkEnd w:id="127"/>
      <w:r>
        <w:rPr>
          <w:rStyle w:val="SectionNumber"/>
        </w:rPr>
        <w:t>2.3.3</w:t>
      </w:r>
      <w:r>
        <w:tab/>
        <w:t>Human-centred Design: A Sociotechnical Challenge</w:t>
      </w:r>
      <w:bookmarkEnd w:id="130"/>
    </w:p>
    <w:p w:rsidR="00CF4039" w:rsidRDefault="00CD01CF">
      <w:pPr>
        <w:pStyle w:val="FirstParagraph"/>
      </w:pPr>
      <w:r>
        <w:t>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 (</w:t>
      </w:r>
      <w:hyperlink w:anchor="ref-jones2011bbc">
        <w:r>
          <w:rPr>
            <w:rStyle w:val="Hyperlink"/>
          </w:rPr>
          <w:t>T. Jones, 2011</w:t>
        </w:r>
      </w:hyperlink>
      <w:r>
        <w:t xml:space="preserve">; </w:t>
      </w:r>
      <w:hyperlink w:anchor="ref-gil2015">
        <w:r>
          <w:rPr>
            <w:rStyle w:val="Hyperlink"/>
          </w:rPr>
          <w:t>Zúñiga, Garcia-Perdomo and McGregor, 2015</w:t>
        </w:r>
      </w:hyperlink>
      <w:r>
        <w:t>)), in general most design work today still focuses on a single interaction surface. In order for technology to disappear into the background so that we might live in a calm, engaged manner, as outlined by Weiser and expanded upon by Yvonne Rogers (</w:t>
      </w:r>
      <w:hyperlink w:anchor="ref-rogers2006">
        <w:r>
          <w:rPr>
            <w:rStyle w:val="Hyperlink"/>
          </w:rPr>
          <w:t>Rogers, 2006</w:t>
        </w:r>
      </w:hyperlink>
      <w:r>
        <w:t>), a more humane interface is needed (</w:t>
      </w:r>
      <w:hyperlink w:anchor="ref-raskin2000">
        <w:r>
          <w:rPr>
            <w:rStyle w:val="Hyperlink"/>
          </w:rPr>
          <w:t>Raskin, 2000</w:t>
        </w:r>
      </w:hyperlink>
      <w:r>
        <w:t>), one which designs for the whole person. Judging the success of a user interaction can no longer be done by assessing task-completion efficiency (</w:t>
      </w:r>
      <w:hyperlink w:anchor="ref-abowd2000">
        <w:r>
          <w:rPr>
            <w:rStyle w:val="Hyperlink"/>
          </w:rPr>
          <w:t>Abowd and Mynatt, 2000</w:t>
        </w:r>
      </w:hyperlink>
      <w:r>
        <w:t>) but should consider the holistic needs of the individual at that moment in time.</w:t>
      </w:r>
    </w:p>
    <w:p w:rsidR="00CF4039" w:rsidRDefault="00CD01CF">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w:t>
      </w:r>
      <w:hyperlink w:anchor="X7ac56ccfa5b6db61c32cb48c2dda8cc64d242cb">
        <w:r>
          <w:rPr>
            <w:rStyle w:val="Hyperlink"/>
          </w:rPr>
          <w:t>2.2.4</w:t>
        </w:r>
      </w:hyperlink>
      <w:r>
        <w:t xml:space="preserve">, but also in terms of the impact on users’ attention. This drive to capture users’ attention became known as </w:t>
      </w:r>
      <w:r>
        <w:rPr>
          <w:i/>
          <w:iCs/>
        </w:rPr>
        <w:t>the attention economy</w:t>
      </w:r>
      <w:r>
        <w:t xml:space="preserve"> (</w:t>
      </w:r>
      <w:hyperlink w:anchor="ref-simon1971">
        <w:r>
          <w:rPr>
            <w:rStyle w:val="Hyperlink"/>
          </w:rPr>
          <w:t>Simon, 1971</w:t>
        </w:r>
      </w:hyperlink>
      <w:r>
        <w:t xml:space="preserve">; </w:t>
      </w:r>
      <w:hyperlink w:anchor="ref-croll2009">
        <w:r>
          <w:rPr>
            <w:rStyle w:val="Hyperlink"/>
          </w:rPr>
          <w:t>Croll, 2009</w:t>
        </w:r>
      </w:hyperlink>
      <w:r>
        <w:t xml:space="preserve">; </w:t>
      </w:r>
      <w:hyperlink w:anchor="ref-cogran2012">
        <w:r>
          <w:rPr>
            <w:rStyle w:val="Hyperlink"/>
          </w:rPr>
          <w:t>Cogran and Kinsley, 2012</w:t>
        </w:r>
      </w:hyperlink>
      <w:r>
        <w:t xml:space="preserve">; </w:t>
      </w:r>
      <w:hyperlink w:anchor="ref-brynjolfsson2012">
        <w:r>
          <w:rPr>
            <w:rStyle w:val="Hyperlink"/>
          </w:rPr>
          <w:t>Brynjolfsson and Oh, 2012</w:t>
        </w:r>
      </w:hyperlink>
      <w:r>
        <w:t>). Social media technologies like infinite scrolling and smartphone notifications had created ‘a culture of perpetual distraction’ (</w:t>
      </w:r>
      <w:hyperlink w:anchor="ref-timely2020">
        <w:r>
          <w:rPr>
            <w:rStyle w:val="Hyperlink"/>
          </w:rPr>
          <w:t>Timely, 2020</w:t>
        </w:r>
      </w:hyperlink>
      <w:r>
        <w:t>) which ‘hijacks people’s minds’ (</w:t>
      </w:r>
      <w:hyperlink w:anchor="ref-harris2016">
        <w:r>
          <w:rPr>
            <w:rStyle w:val="Hyperlink"/>
          </w:rPr>
          <w:t>Harris, 2016</w:t>
        </w:r>
      </w:hyperlink>
      <w:r>
        <w:t>). Zeynep Tufekci posited in a TED talk that:</w:t>
      </w:r>
    </w:p>
    <w:p w:rsidR="00CF4039" w:rsidRDefault="00CD01CF">
      <w:pPr>
        <w:pStyle w:val="BlockText"/>
      </w:pPr>
      <w:r>
        <w:rPr>
          <w:i/>
          <w:iCs/>
        </w:rPr>
        <w:t>“We are creating a dystopia just to make people click on ads.”</w:t>
      </w:r>
      <w:r>
        <w:t>—Tufekci (</w:t>
      </w:r>
      <w:hyperlink w:anchor="ref-tufekci2017">
        <w:r>
          <w:rPr>
            <w:rStyle w:val="Hyperlink"/>
          </w:rPr>
          <w:t>2017</w:t>
        </w:r>
      </w:hyperlink>
      <w:r>
        <w:t>)</w:t>
      </w:r>
    </w:p>
    <w:p w:rsidR="00CF4039" w:rsidRDefault="00CD01CF">
      <w:pPr>
        <w:pStyle w:val="FirstParagraph"/>
      </w:pPr>
      <w:r>
        <w:lastRenderedPageBreak/>
        <w:t>In 2013, Tristan Harris released a presentation calling on the tech industry to respect users’ attention and minimize distraction (</w:t>
      </w:r>
      <w:hyperlink w:anchor="ref-harris2013">
        <w:r>
          <w:rPr>
            <w:rStyle w:val="Hyperlink"/>
          </w:rPr>
          <w:t>Harris, 2013a</w:t>
        </w:r>
      </w:hyperlink>
      <w:r>
        <w:t xml:space="preserve">), which lead to the creation of the </w:t>
      </w:r>
      <w:r>
        <w:rPr>
          <w:i/>
          <w:iCs/>
        </w:rPr>
        <w:t>Center for Humane Technology</w:t>
      </w:r>
      <w:r>
        <w:t xml:space="preserve"> (</w:t>
      </w:r>
      <w:hyperlink w:anchor="ref-harris2018">
        <w:r>
          <w:rPr>
            <w:rStyle w:val="Hyperlink"/>
          </w:rPr>
          <w:t>Harris, 2013b</w:t>
        </w:r>
      </w:hyperlink>
      <w:r>
        <w:t xml:space="preserve">), a central group in this new movement to design for positive human values and to practice </w:t>
      </w:r>
      <w:r>
        <w:rPr>
          <w:i/>
          <w:iCs/>
        </w:rPr>
        <w:t>value-sensitive design</w:t>
      </w:r>
      <w:r>
        <w:t xml:space="preserve"> (</w:t>
      </w:r>
      <w:hyperlink w:anchor="ref-friedman2019">
        <w:r>
          <w:rPr>
            <w:rStyle w:val="Hyperlink"/>
          </w:rPr>
          <w:t>Friedman and Hendry, 2019</w:t>
        </w:r>
      </w:hyperlink>
      <w:r>
        <w:t xml:space="preserve">). This focus beyond just supporting data interaction to understanding and enhancing the individual’s lived experience can be seen as a central guiding tenet of </w:t>
      </w:r>
      <w:r>
        <w:rPr>
          <w:i/>
          <w:iCs/>
        </w:rPr>
        <w:t>Human-centred design</w:t>
      </w:r>
      <w:r>
        <w:t>.</w:t>
      </w:r>
    </w:p>
    <w:p w:rsidR="00CF4039" w:rsidRDefault="00CD01CF">
      <w:pPr>
        <w:pStyle w:val="BodyText"/>
      </w:pPr>
      <w:r>
        <w:t>The design of human-centred personal data interaction is not purely a matter of designing better user interfaces, nor even of designing for the user’s physical environment. It is a design challenge that exists at the sociotechnical (</w:t>
      </w:r>
      <w:hyperlink w:anchor="ref-bunge1999">
        <w:r>
          <w:rPr>
            <w:rStyle w:val="Hyperlink"/>
          </w:rPr>
          <w:t>Bunge, 1999</w:t>
        </w:r>
      </w:hyperlink>
      <w:r>
        <w:t xml:space="preserve">; </w:t>
      </w:r>
      <w:hyperlink w:anchor="ref-murton2011">
        <w:r>
          <w:rPr>
            <w:rStyle w:val="Hyperlink"/>
          </w:rPr>
          <w:t>Murton, 2011</w:t>
        </w:r>
      </w:hyperlink>
      <w:r>
        <w:t>) level. We must consider the social relationships of the individual [</w:t>
      </w:r>
      <w:hyperlink w:anchor="Xda596d45f9d6516efc24f110a7c87475a984016">
        <w:r>
          <w:rPr>
            <w:rStyle w:val="Hyperlink"/>
          </w:rPr>
          <w:t>2.2.5</w:t>
        </w:r>
      </w:hyperlink>
      <w:r>
        <w:t>] as well as the power imbalance that exists between data holders and data subjects [</w:t>
      </w:r>
      <w:hyperlink w:anchor="X2fecb37588747cdb8227230edc41ff2ca6557e1">
        <w:r>
          <w:rPr>
            <w:rStyle w:val="Hyperlink"/>
          </w:rPr>
          <w:t>2.1.2</w:t>
        </w:r>
      </w:hyperlink>
      <w:r>
        <w:t xml:space="preserve">]. Andy Crabtree recognised the sociotechnical nature of the HDI challenge in his 2016 paper with Mortier on </w:t>
      </w:r>
      <w:r>
        <w:rPr>
          <w:i/>
          <w:iCs/>
        </w:rPr>
        <w:t>The Shifting Locus of Agency and Control</w:t>
      </w:r>
      <w:r>
        <w:t xml:space="preserve"> and highlighted particular aspects of this multi-party challenge around personal data, specifically being able to ensure the </w:t>
      </w:r>
      <w:r>
        <w:rPr>
          <w:i/>
          <w:iCs/>
        </w:rPr>
        <w:t>privacy</w:t>
      </w:r>
      <w:r>
        <w:t xml:space="preserve"> of your data as well as the </w:t>
      </w:r>
      <w:r>
        <w:rPr>
          <w:i/>
          <w:iCs/>
        </w:rPr>
        <w:t>accountability</w:t>
      </w:r>
      <w:r>
        <w:t xml:space="preserve"> individuals require over data-processing algorithms and data-handling organisations (</w:t>
      </w:r>
      <w:hyperlink w:anchor="ref-crabtree2016">
        <w:r>
          <w:rPr>
            <w:rStyle w:val="Hyperlink"/>
          </w:rPr>
          <w:t>Crabtree and Mortier, 2016</w:t>
        </w:r>
      </w:hyperlink>
      <w:r>
        <w:t xml:space="preserve">). These goals are now actively pursued through research into </w:t>
      </w:r>
      <w:r>
        <w:rPr>
          <w:i/>
          <w:iCs/>
        </w:rPr>
        <w:t>privacy by design</w:t>
      </w:r>
      <w:r>
        <w:t xml:space="preserve"> (</w:t>
      </w:r>
      <w:hyperlink w:anchor="ref-cavoukian2010">
        <w:r>
          <w:rPr>
            <w:rStyle w:val="Hyperlink"/>
          </w:rPr>
          <w:t>Cavoukian, 2010</w:t>
        </w:r>
      </w:hyperlink>
      <w:r>
        <w:t xml:space="preserve">) and </w:t>
      </w:r>
      <w:r>
        <w:rPr>
          <w:i/>
          <w:iCs/>
        </w:rPr>
        <w:t>critical algorithm studies</w:t>
      </w:r>
      <w:r>
        <w:t xml:space="preserve"> (</w:t>
      </w:r>
      <w:hyperlink w:anchor="ref-gillespie2016">
        <w:r>
          <w:rPr>
            <w:rStyle w:val="Hyperlink"/>
          </w:rPr>
          <w:t>Gillespie and Seaver, 2016</w:t>
        </w:r>
      </w:hyperlink>
      <w:r>
        <w:t>) respectively. In his subsequent work with Peter Tolmie, Crabtree focused on the particular HDI challenges around data-sharing, which must also be designed for (echoing Lindley’s work on file biographies mentioned earlier) (</w:t>
      </w:r>
      <w:hyperlink w:anchor="ref-tolmie2018">
        <w:r>
          <w:rPr>
            <w:rStyle w:val="Hyperlink"/>
          </w:rPr>
          <w:t>Crabtree and Tolmie, 2018</w:t>
        </w:r>
      </w:hyperlink>
      <w:r>
        <w:t xml:space="preserve">). These areas, pursuing a human-centric agenda within a sociotechnical context, are actively researched today, as seen in projects such as Nesta’s </w:t>
      </w:r>
      <w:r>
        <w:rPr>
          <w:i/>
          <w:iCs/>
        </w:rPr>
        <w:t>DECODE</w:t>
      </w:r>
      <w:r>
        <w:t xml:space="preserve"> (</w:t>
      </w:r>
      <w:hyperlink w:anchor="ref-symons2017">
        <w:r>
          <w:rPr>
            <w:rStyle w:val="Hyperlink"/>
          </w:rPr>
          <w:t xml:space="preserve">Symons </w:t>
        </w:r>
        <w:r>
          <w:rPr>
            <w:rStyle w:val="Hyperlink"/>
            <w:i w:val="0"/>
            <w:iCs/>
          </w:rPr>
          <w:t>et al.</w:t>
        </w:r>
        <w:r>
          <w:rPr>
            <w:rStyle w:val="Hyperlink"/>
          </w:rPr>
          <w:t>, 2017</w:t>
        </w:r>
      </w:hyperlink>
      <w:r>
        <w:t xml:space="preserve">) (which focuses on individual empowerment), and UKRI’s </w:t>
      </w:r>
      <w:r>
        <w:rPr>
          <w:i/>
          <w:iCs/>
        </w:rPr>
        <w:t>not-equal.tech</w:t>
      </w:r>
      <w:r>
        <w:t xml:space="preserve"> (</w:t>
      </w:r>
      <w:hyperlink w:anchor="ref-crivellaro2019">
        <w:r>
          <w:rPr>
            <w:rStyle w:val="Hyperlink"/>
          </w:rPr>
          <w:t xml:space="preserve">Crivellaro </w:t>
        </w:r>
        <w:r>
          <w:rPr>
            <w:rStyle w:val="Hyperlink"/>
            <w:i w:val="0"/>
            <w:iCs/>
          </w:rPr>
          <w:t>et al.</w:t>
        </w:r>
        <w:r>
          <w:rPr>
            <w:rStyle w:val="Hyperlink"/>
          </w:rPr>
          <w:t>, 2019</w:t>
        </w:r>
      </w:hyperlink>
      <w:r>
        <w:t xml:space="preserve">) (which focuses on </w:t>
      </w:r>
      <w:r>
        <w:rPr>
          <w:i/>
          <w:iCs/>
        </w:rPr>
        <w:t>data justice</w:t>
      </w:r>
      <w:r>
        <w:t xml:space="preserve"> (</w:t>
      </w:r>
      <w:hyperlink w:anchor="ref-taylor2017">
        <w:r>
          <w:rPr>
            <w:rStyle w:val="Hyperlink"/>
          </w:rPr>
          <w:t>Taylor, 2017</w:t>
        </w:r>
      </w:hyperlink>
      <w:r>
        <w:t>)).</w:t>
      </w:r>
    </w:p>
    <w:p w:rsidR="00CF4039" w:rsidRDefault="00CD01CF">
      <w:pPr>
        <w:pStyle w:val="Heading3"/>
      </w:pPr>
      <w:bookmarkStart w:id="131" w:name="X7b06b2486a051055e43ae1127e87196d505e2f3"/>
      <w:bookmarkStart w:id="132" w:name="_Toc112326156"/>
      <w:bookmarkEnd w:id="129"/>
      <w:r>
        <w:rPr>
          <w:rStyle w:val="SectionNumber"/>
        </w:rPr>
        <w:t>2.3.4</w:t>
      </w:r>
      <w:r>
        <w:tab/>
        <w:t>The Pursuit of Human-centred Personal Data Ecosystems (MyData and beyond)</w:t>
      </w:r>
      <w:bookmarkEnd w:id="132"/>
    </w:p>
    <w:p w:rsidR="00CF4039" w:rsidRDefault="00CD01CF">
      <w:pPr>
        <w:pStyle w:val="FirstParagraph"/>
      </w:pPr>
      <w:r>
        <w:t xml:space="preserve">During the 2010s, while many were focused on the utility of PIM systems (as described in </w:t>
      </w:r>
      <w:hyperlink w:anchor="X3847c48faeb5e255ebcdd1a4762a53f7163d7f0">
        <w:r>
          <w:rPr>
            <w:rStyle w:val="Hyperlink"/>
          </w:rPr>
          <w:t>2.2.2</w:t>
        </w:r>
      </w:hyperlink>
      <w:r>
        <w:t xml:space="preserve">, hereafter referred to as ‘traditional PIM’), some researchers, thought leaders and strategists were developing ideas that can be seen as the first sociotechnical designs for personal data interaction. One of the earliest was Doc Searls, who launched a project called </w:t>
      </w:r>
      <w:r>
        <w:rPr>
          <w:i/>
          <w:iCs/>
        </w:rPr>
        <w:t>ProjectVRM</w:t>
      </w:r>
      <w:r>
        <w:t xml:space="preserve"> with colleagues at Harvard University around 2008. He envisioned a model he </w:t>
      </w:r>
      <w:r>
        <w:lastRenderedPageBreak/>
        <w:t xml:space="preserve">called </w:t>
      </w:r>
      <w:r>
        <w:rPr>
          <w:i/>
          <w:iCs/>
        </w:rPr>
        <w:t>Vendor Relationship Management (VRM)</w:t>
      </w:r>
      <w:r>
        <w:t xml:space="preserve">. VRM can be seen as the inverse of </w:t>
      </w:r>
      <w:r>
        <w:rPr>
          <w:i/>
          <w:iCs/>
        </w:rPr>
        <w:t>Customer Relationship Management (CRM)</w:t>
      </w:r>
      <w:r>
        <w:t>. In CRM, organisations use data to profile and learn more about their customers and get their attention (</w:t>
      </w:r>
      <w:hyperlink w:anchor="ref-searls2008">
        <w:r>
          <w:rPr>
            <w:rStyle w:val="Hyperlink"/>
          </w:rPr>
          <w:t>Searls, 2008</w:t>
        </w:r>
      </w:hyperlink>
      <w:r>
        <w:t>). In essence, the VRM vision (expanded in (</w:t>
      </w:r>
      <w:hyperlink w:anchor="ref-searls2012">
        <w:r>
          <w:rPr>
            <w:rStyle w:val="Hyperlink"/>
          </w:rPr>
          <w:t>Searls, 2012</w:t>
        </w:r>
      </w:hyperlink>
      <w:r>
        <w:t>)) was to combat the attention economy by turning the world of commerce inside-out. Individuals would publish tightly-controlled personal data about themselves and their needs, and retailers could respond to these individuals with product offers, from which (s)he would then select.</w:t>
      </w:r>
    </w:p>
    <w:p w:rsidR="00CF4039" w:rsidRDefault="00CD01CF">
      <w:pPr>
        <w:pStyle w:val="BodyText"/>
      </w:pPr>
      <w:r>
        <w:t xml:space="preserve">Drawing together the work of Searls and various other innovators in the VRM space, David Siegel catalogued an emerging vision of a personal data interface that could realise VRM thinking, which he called a </w:t>
      </w:r>
      <w:r>
        <w:rPr>
          <w:i/>
          <w:iCs/>
        </w:rPr>
        <w:t>Personal Data Locker</w:t>
      </w:r>
      <w:r>
        <w:t xml:space="preserve"> (</w:t>
      </w:r>
      <w:hyperlink w:anchor="ref-siegel2009">
        <w:r>
          <w:rPr>
            <w:rStyle w:val="Hyperlink"/>
          </w:rPr>
          <w:t>Siegel, 2009</w:t>
        </w:r>
      </w:hyperlink>
      <w:r>
        <w:t xml:space="preserve">, </w:t>
      </w:r>
      <w:hyperlink w:anchor="ref-siegel2010">
        <w:r>
          <w:rPr>
            <w:rStyle w:val="Hyperlink"/>
          </w:rPr>
          <w:t>2010</w:t>
        </w:r>
      </w:hyperlink>
      <w:r>
        <w:t xml:space="preserve">) (Equivalent terms </w:t>
      </w:r>
      <w:r>
        <w:rPr>
          <w:i/>
          <w:iCs/>
        </w:rPr>
        <w:t>Personal Data Store (PDS)</w:t>
      </w:r>
      <w:r>
        <w:t xml:space="preserve">, </w:t>
      </w:r>
      <w:r>
        <w:rPr>
          <w:i/>
          <w:iCs/>
        </w:rPr>
        <w:t>Personal Data Vault</w:t>
      </w:r>
      <w:r>
        <w:t xml:space="preserve"> and </w:t>
      </w:r>
      <w:r>
        <w:rPr>
          <w:i/>
          <w:iCs/>
        </w:rPr>
        <w:t>Personal Data Services</w:t>
      </w:r>
      <w:r>
        <w:t xml:space="preserve"> are also common). He described ‘pull-centric computing’, where information is ‘pulled’ at your request rather than being pushed upon you. The WEF’s </w:t>
      </w:r>
      <w:r>
        <w:rPr>
          <w:i/>
          <w:iCs/>
        </w:rPr>
        <w:t>Rethinking Personal Data</w:t>
      </w:r>
      <w:r>
        <w:t xml:space="preserve"> project describes the potential for individuals to have their own </w:t>
      </w:r>
      <w:r>
        <w:rPr>
          <w:i/>
          <w:iCs/>
        </w:rPr>
        <w:t>personal data ecosystem (PDE)</w:t>
      </w:r>
      <w:r>
        <w:t xml:space="preserve"> of ‘commercial entities, acting as trusted intermediaries, exchanging assets on behalf of the individual, following a clear set of principles and legally binding contracts’. They describe the PDS as being the technical means to place the individual at the centre of that ecosystem: the PDS provider would be ‘an intermediary collecting user data and giving third parties access to this data in line with individual users’ specifications’_ (</w:t>
      </w:r>
      <w:hyperlink w:anchor="ref-wef2010">
        <w:r>
          <w:rPr>
            <w:rStyle w:val="Hyperlink"/>
          </w:rPr>
          <w:t>Hoffman, 2010</w:t>
        </w:r>
      </w:hyperlink>
      <w:r>
        <w:t xml:space="preserve">). A 2010 report by non-profit </w:t>
      </w:r>
      <w:r>
        <w:rPr>
          <w:i/>
          <w:iCs/>
        </w:rPr>
        <w:t>Mydex</w:t>
      </w:r>
      <w:r>
        <w:t xml:space="preserve"> helps to contextualise the PDS, explaining that the PDS is a service that helps individuals become ‘information managers at the epicentre of a new ecosystem of PIM services’. PDSes, it asserts, will not just give access to data but ‘transform relationships between individuals and organisations’ (</w:t>
      </w:r>
      <w:hyperlink w:anchor="ref-mydex2010">
        <w:r>
          <w:rPr>
            <w:rStyle w:val="Hyperlink"/>
          </w:rPr>
          <w:t>Mydex CIC, 2010</w:t>
        </w:r>
      </w:hyperlink>
      <w:r>
        <w:t>). In my view, this is what substantially differentiates the PDE model from traditional PIM systems–it is a response to the sociotechnical need outlined in the previous section. A 2012 report from Ontario’s Information Privacy Commissioner notes that the PDE collides with traditional concepts of ownership when it comes to data, that the PDE needs to ‘provide a collection of tools and initiatives aimed at facilitating individual control over personal information’ wherever it is located; this is another way in which PIM within PDE can be differentiated from traditional PIM (</w:t>
      </w:r>
      <w:hyperlink w:anchor="ref-cavoukian2012">
        <w:r>
          <w:rPr>
            <w:rStyle w:val="Hyperlink"/>
          </w:rPr>
          <w:t>Cavoukian, 2012</w:t>
        </w:r>
      </w:hyperlink>
      <w:r>
        <w:t>).</w:t>
      </w:r>
    </w:p>
    <w:p w:rsidR="00CF4039" w:rsidRDefault="00CD01CF">
      <w:pPr>
        <w:pStyle w:val="BodyText"/>
      </w:pPr>
      <w:r>
        <w:lastRenderedPageBreak/>
        <w:t xml:space="preserve">It was against this landscape that </w:t>
      </w:r>
      <w:r>
        <w:rPr>
          <w:i/>
          <w:iCs/>
        </w:rPr>
        <w:t>Personal Information Management Services (PIMS</w:t>
      </w:r>
      <w:r>
        <w:rPr>
          <w:rStyle w:val="FootnoteReference"/>
        </w:rPr>
        <w:footnoteReference w:id="2"/>
      </w:r>
      <w:r>
        <w:rPr>
          <w:i/>
          <w:iCs/>
        </w:rPr>
        <w:t>)</w:t>
      </w:r>
      <w:r>
        <w:t xml:space="preserve"> became a business area in its own right, the basis for what is now know as the </w:t>
      </w:r>
      <w:r>
        <w:rPr>
          <w:i/>
          <w:iCs/>
        </w:rPr>
        <w:t>Personal Data Economy (PDE)</w:t>
      </w:r>
      <w:r>
        <w:t>. PIMS is attempting to create a market for ‘tools that help individuals gather, manage and use personal information to make better decisions and manage their lives better’. It is potentially a huge business opportunity (</w:t>
      </w:r>
      <w:hyperlink w:anchor="ref-ctrlshift2014">
        <w:r>
          <w:rPr>
            <w:rStyle w:val="Hyperlink"/>
          </w:rPr>
          <w:t>Ctrl-Shift, 2014</w:t>
        </w:r>
      </w:hyperlink>
      <w:r>
        <w:t xml:space="preserve">). In 2016, a global network and non-profit initiative called </w:t>
      </w:r>
      <w:r>
        <w:rPr>
          <w:i/>
          <w:iCs/>
        </w:rPr>
        <w:t>MyData</w:t>
      </w:r>
      <w:r>
        <w:t xml:space="preserve"> was founded, bringing together researchers, companies and public sector agencies in the PDE space:</w:t>
      </w:r>
    </w:p>
    <w:p w:rsidR="00CF4039" w:rsidRDefault="00CD01CF">
      <w:pPr>
        <w:pStyle w:val="BlockText"/>
      </w:pPr>
      <w:r>
        <w:rPr>
          <w:i/>
          <w:iCs/>
        </w:rPr>
        <w:t>“The human-centric paradigm is aimed at a fair, sustainable and prosperous digital society, where the sharing of personal data is based on trust, and relationships between individuals and organisations are balanced.”</w:t>
      </w:r>
      <w:r>
        <w:t>—MyData.org (</w:t>
      </w:r>
      <w:hyperlink w:anchor="ref-mydata2018">
        <w:r>
          <w:rPr>
            <w:rStyle w:val="Hyperlink"/>
          </w:rPr>
          <w:t>2018</w:t>
        </w:r>
      </w:hyperlink>
      <w:r>
        <w:t>)</w:t>
      </w:r>
    </w:p>
    <w:p w:rsidR="00CF4039" w:rsidRDefault="00CD01CF">
      <w:pPr>
        <w:pStyle w:val="FirstParagraph"/>
      </w:pPr>
      <w:r>
        <w:t>An important aspect of MyData is its aim to combine companies’ needs for data with individuals’ digital human rights. Through analysis of principles of PIMS, VRM and other related spaces (</w:t>
      </w:r>
      <w:hyperlink w:anchor="ref-mydata2017comparison">
        <w:r>
          <w:rPr>
            <w:rStyle w:val="Hyperlink"/>
          </w:rPr>
          <w:t>‘MyData Comparison of Principles document’, 2017</w:t>
        </w:r>
      </w:hyperlink>
      <w:r>
        <w:t xml:space="preserve">), the </w:t>
      </w:r>
      <w:r>
        <w:rPr>
          <w:i/>
          <w:iCs/>
        </w:rPr>
        <w:t>MyData declaration</w:t>
      </w:r>
      <w:r>
        <w:t xml:space="preserve"> was produced, outlining a detailed vision for the PDE space.</w:t>
      </w:r>
    </w:p>
    <w:p w:rsidR="00CF4039" w:rsidRDefault="00CD01CF">
      <w:pPr>
        <w:pStyle w:val="BlockText"/>
      </w:pPr>
      <w:r>
        <w:rPr>
          <w:i/>
          <w:iCs/>
        </w:rPr>
        <w:t>“Our common goal is to empower individuals with their personal data, thus helping them and their communities develop knowledge, make informed decisions, and interact more consciously and efficiently with each other as well as with organisations.”</w:t>
      </w:r>
      <w:r>
        <w:t>—MyData (</w:t>
      </w:r>
      <w:hyperlink w:anchor="ref-mydata2017declaration">
        <w:r>
          <w:rPr>
            <w:rStyle w:val="Hyperlink"/>
          </w:rPr>
          <w:t>2017</w:t>
        </w:r>
      </w:hyperlink>
      <w:r>
        <w:t>)</w:t>
      </w:r>
    </w:p>
    <w:p w:rsidR="00CF4039" w:rsidRDefault="00CD01CF">
      <w:pPr>
        <w:pStyle w:val="FirstParagraph"/>
      </w:pPr>
      <w:r>
        <w:t>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simple terms, ‘everything goes through me’. This is the embodiment of the human-centric ideal of individual empowerment but will also be a good way for data controllers to ensure awareness, accuracy and consent.</w:t>
      </w:r>
    </w:p>
    <w:p w:rsidR="00CF4039" w:rsidRDefault="00CD01CF">
      <w:pPr>
        <w:pStyle w:val="BodyText"/>
      </w:pPr>
      <w:r>
        <w:lastRenderedPageBreak/>
        <w:t xml:space="preserve">They also introduce the idea of a </w:t>
      </w:r>
      <w:r>
        <w:rPr>
          <w:i/>
          <w:iCs/>
        </w:rPr>
        <w:t>personal data operator</w:t>
      </w:r>
      <w:r>
        <w:t xml:space="preserve"> (also known as a </w:t>
      </w:r>
      <w:r>
        <w:rPr>
          <w:i/>
          <w:iCs/>
        </w:rPr>
        <w:t>data trust</w:t>
      </w:r>
      <w:r>
        <w:t xml:space="preserve">) which is a key part of the personal data ecosystem - a trusted third party which stores or transfers data on behalf of the data subject, but does not use it themselves. An example operator is </w:t>
      </w:r>
      <w:r>
        <w:rPr>
          <w:i/>
          <w:iCs/>
        </w:rPr>
        <w:t>digi.me</w:t>
      </w:r>
      <w:r>
        <w:t xml:space="preserve">, which has developed a PDS with a </w:t>
      </w:r>
      <w:r>
        <w:rPr>
          <w:i/>
          <w:iCs/>
        </w:rPr>
        <w:t>private sharing</w:t>
      </w:r>
      <w:r>
        <w:t xml:space="preserve"> model that allows users to allow subsets of their data to be used by external organisations or apps with strictly controlled parameters (</w:t>
      </w:r>
      <w:hyperlink w:anchor="ref-firth2019">
        <w:r>
          <w:rPr>
            <w:rStyle w:val="Hyperlink"/>
          </w:rPr>
          <w:t>Firth, 2019</w:t>
        </w:r>
      </w:hyperlink>
      <w:r>
        <w:t xml:space="preserve">). The MyData/PDE space is very active currently, with many emerging businesses and start-ups having appeared in the last two to three years. </w:t>
      </w:r>
      <w:r>
        <w:rPr>
          <w:i/>
          <w:iCs/>
        </w:rPr>
        <w:t>Citizen.me</w:t>
      </w:r>
      <w:r>
        <w:t xml:space="preserve"> (</w:t>
      </w:r>
      <w:hyperlink w:anchor="ref-citizenme2021">
        <w:r>
          <w:rPr>
            <w:rStyle w:val="Hyperlink"/>
          </w:rPr>
          <w:t>CitizenMe, 2021</w:t>
        </w:r>
      </w:hyperlink>
      <w:r>
        <w:t xml:space="preserve">) positions itself similarly to </w:t>
      </w:r>
      <w:r>
        <w:rPr>
          <w:i/>
          <w:iCs/>
        </w:rPr>
        <w:t>digi.me</w:t>
      </w:r>
      <w:r>
        <w:t xml:space="preserve">. Other operators such as </w:t>
      </w:r>
      <w:r>
        <w:rPr>
          <w:i/>
          <w:iCs/>
        </w:rPr>
        <w:t>UBDI</w:t>
      </w:r>
      <w:r>
        <w:t xml:space="preserve"> (</w:t>
      </w:r>
      <w:hyperlink w:anchor="ref-ubdi2019">
        <w:r>
          <w:rPr>
            <w:rStyle w:val="Hyperlink"/>
          </w:rPr>
          <w:t>‘Whose data is it anyway?’, 2019</w:t>
        </w:r>
      </w:hyperlink>
      <w:r>
        <w:t xml:space="preserve">) and </w:t>
      </w:r>
      <w:r>
        <w:rPr>
          <w:i/>
          <w:iCs/>
        </w:rPr>
        <w:t>datacy</w:t>
      </w:r>
      <w:r>
        <w:t xml:space="preserve"> (</w:t>
      </w:r>
      <w:hyperlink w:anchor="ref-datacy2021">
        <w:r>
          <w:rPr>
            <w:rStyle w:val="Hyperlink"/>
          </w:rPr>
          <w:t>‘datacy - About Us’, no date</w:t>
        </w:r>
      </w:hyperlink>
      <w:r>
        <w:t xml:space="preserve">) are positioned under a different business model which aims to help individuals take control of their personal data for profit. </w:t>
      </w:r>
      <w:r>
        <w:rPr>
          <w:i/>
          <w:iCs/>
        </w:rPr>
        <w:t>Open Humans</w:t>
      </w:r>
      <w:r>
        <w:t xml:space="preserve"> has a PDS optimised to allow people to share their data for the benefit of research (</w:t>
      </w:r>
      <w:hyperlink w:anchor="ref-priceball2021">
        <w:r>
          <w:rPr>
            <w:rStyle w:val="Hyperlink"/>
          </w:rPr>
          <w:t>Price Ball, no date</w:t>
        </w:r>
      </w:hyperlink>
      <w:r>
        <w:t xml:space="preserve">). In 2021, </w:t>
      </w:r>
      <w:r>
        <w:rPr>
          <w:i/>
          <w:iCs/>
        </w:rPr>
        <w:t>Ethi</w:t>
      </w:r>
      <w:r>
        <w:t xml:space="preserve"> developed a PDS platform focused on providing individuals with deep insights from their data, and tools to more easily delete personal data from data-holding organisations (</w:t>
      </w:r>
      <w:hyperlink w:anchor="ref-jelly2021">
        <w:r>
          <w:rPr>
            <w:rStyle w:val="Hyperlink"/>
          </w:rPr>
          <w:t>Jelly, 2021</w:t>
        </w:r>
      </w:hyperlink>
      <w:r>
        <w:t>).</w:t>
      </w:r>
    </w:p>
    <w:p w:rsidR="00CF4039" w:rsidRDefault="00CD01CF">
      <w:pPr>
        <w:pStyle w:val="BodyText"/>
      </w:pPr>
      <w:r>
        <w:t xml:space="preserve">Many of these operators are building for a human-centric world that does not yet fully exist, and Swiss firm </w:t>
      </w:r>
      <w:r>
        <w:rPr>
          <w:i/>
          <w:iCs/>
        </w:rPr>
        <w:t>Hestia.ai</w:t>
      </w:r>
      <w:r>
        <w:t xml:space="preserve"> [</w:t>
      </w:r>
      <w:hyperlink w:anchor="ari-digipower">
        <w:r>
          <w:rPr>
            <w:rStyle w:val="Hyperlink"/>
          </w:rPr>
          <w:t>ARI7.2</w:t>
        </w:r>
      </w:hyperlink>
      <w:r>
        <w:t>] also operates in this space, with a different focus: helping people to understand the existing data ecosystems that make use of their data (</w:t>
      </w:r>
      <w:hyperlink w:anchor="ref-dehaye2018">
        <w:r>
          <w:rPr>
            <w:rStyle w:val="Hyperlink"/>
          </w:rPr>
          <w:t>Dehaye, 2018</w:t>
        </w:r>
      </w:hyperlink>
      <w:r>
        <w:t>), building out towards MyData ideals with a more pragmatic recognition of the challenges of the status quo.</w:t>
      </w:r>
    </w:p>
    <w:p w:rsidR="00CF4039" w:rsidRDefault="00CD01CF">
      <w:pPr>
        <w:pStyle w:val="Heading2"/>
      </w:pPr>
      <w:bookmarkStart w:id="133" w:name="X8a16af997b52cb888232ab5d79a527b0716561c"/>
      <w:bookmarkStart w:id="134" w:name="_Toc112326157"/>
      <w:bookmarkEnd w:id="123"/>
      <w:bookmarkEnd w:id="131"/>
      <w:r>
        <w:rPr>
          <w:rStyle w:val="SectionNumber"/>
        </w:rPr>
        <w:t>2.4</w:t>
      </w:r>
      <w:r>
        <w:tab/>
        <w:t>Summation: Defining the Research Question</w:t>
      </w:r>
      <w:bookmarkEnd w:id="134"/>
    </w:p>
    <w:p w:rsidR="00CF4039" w:rsidRDefault="00CD01CF">
      <w:pPr>
        <w:pStyle w:val="FirstParagraph"/>
      </w:pPr>
      <w:r>
        <w:t xml:space="preserve">Section </w:t>
      </w:r>
      <w:hyperlink w:anchor="Xe0d88c5002b6cf7664052f1fc7d652cbdadccec">
        <w:r>
          <w:rPr>
            <w:rStyle w:val="Hyperlink"/>
          </w:rPr>
          <w:t>2.3</w:t>
        </w:r>
      </w:hyperlink>
      <w:r>
        <w:t xml:space="preserve"> 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 (</w:t>
      </w:r>
      <w:hyperlink w:anchor="ref-wef2014lens">
        <w:r>
          <w:rPr>
            <w:rStyle w:val="Hyperlink"/>
          </w:rPr>
          <w:t>Hoffman, 2014a</w:t>
        </w:r>
      </w:hyperlink>
      <w:r>
        <w:t>) that has emerged as a result of the aforementioned atafication of modern life [</w:t>
      </w:r>
      <w:hyperlink w:anchor="X2fecb37588747cdb8227230edc41ff2ca6557e1">
        <w:r>
          <w:rPr>
            <w:rStyle w:val="Hyperlink"/>
          </w:rPr>
          <w:t>2.1.2</w:t>
        </w:r>
      </w:hyperlink>
      <w:r>
        <w:t xml:space="preserve">; </w:t>
      </w:r>
      <w:hyperlink w:anchor="X7ac56ccfa5b6db61c32cb48c2dda8cc64d242cb">
        <w:r>
          <w:rPr>
            <w:rStyle w:val="Hyperlink"/>
          </w:rPr>
          <w:t>2.2.4</w:t>
        </w:r>
      </w:hyperlink>
      <w:r>
        <w:t xml:space="preserve">]. As </w:t>
      </w:r>
      <w:hyperlink w:anchor="chapter-3">
        <w:r>
          <w:rPr>
            <w:rStyle w:val="Hyperlink"/>
          </w:rPr>
          <w:t>Chapter 3</w:t>
        </w:r>
      </w:hyperlink>
      <w:r>
        <w:t xml:space="preserve"> will explain, it is the lived individual experience of this power imbalance that must be understood if the situation is to be improved for individuals.</w:t>
      </w:r>
    </w:p>
    <w:p w:rsidR="00CF4039" w:rsidRDefault="00CD01CF">
      <w:pPr>
        <w:pStyle w:val="BodyText"/>
      </w:pPr>
      <w:r>
        <w:t>Considering HCI’s evolving view of designing for people first as operators and actors, then as users who have experiences [</w:t>
      </w:r>
      <w:hyperlink w:anchor="X1b1c534c2db2eebe8eb41bca1f0ffc4193b0e3f">
        <w:r>
          <w:rPr>
            <w:rStyle w:val="Hyperlink"/>
          </w:rPr>
          <w:t>2.3.1</w:t>
        </w:r>
      </w:hyperlink>
      <w:r>
        <w:t>], this power shift can be seen as a subsequent, unhelpful shift in design thinking. In the third wave of HCI (</w:t>
      </w:r>
      <w:hyperlink w:anchor="ref-bødker2015">
        <w:r>
          <w:rPr>
            <w:rStyle w:val="Hyperlink"/>
          </w:rPr>
          <w:t>Bødker, 2015</w:t>
        </w:r>
      </w:hyperlink>
      <w:r>
        <w:t xml:space="preserve">), user interface design’s main </w:t>
      </w:r>
      <w:r>
        <w:lastRenderedPageBreak/>
        <w:t xml:space="preserve">consideration was ‘what does </w:t>
      </w:r>
      <w:r>
        <w:rPr>
          <w:i/>
          <w:iCs/>
        </w:rPr>
        <w:t>the user</w:t>
      </w:r>
      <w:r>
        <w:t xml:space="preserve"> want to do?’.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 ‘What do </w:t>
      </w:r>
      <w:r>
        <w:rPr>
          <w:i/>
          <w:iCs/>
        </w:rPr>
        <w:t>we</w:t>
      </w:r>
      <w:r>
        <w:t xml:space="preserve"> want the user to do (or </w:t>
      </w:r>
      <w:r>
        <w:rPr>
          <w:i/>
          <w:iCs/>
        </w:rPr>
        <w:t>not</w:t>
      </w:r>
      <w:r>
        <w:t xml:space="preserve"> do)?’. Users (people) and their individual needs have been left behind.</w:t>
      </w:r>
    </w:p>
    <w:p w:rsidR="00CF4039" w:rsidRDefault="00CD01CF">
      <w:pPr>
        <w:pStyle w:val="BodyText"/>
      </w:pPr>
      <w:r>
        <w:t xml:space="preserve">While the </w:t>
      </w:r>
      <w:r>
        <w:rPr>
          <w:i/>
          <w:iCs/>
        </w:rPr>
        <w:t>MyData</w:t>
      </w:r>
      <w:r>
        <w:t xml:space="preserve"> community [</w:t>
      </w:r>
      <w:hyperlink w:anchor="X7b06b2486a051055e43ae1127e87196d505e2f3">
        <w:r>
          <w:rPr>
            <w:rStyle w:val="Hyperlink"/>
          </w:rPr>
          <w:t>2.3.4</w:t>
        </w:r>
      </w:hyperlink>
      <w:r>
        <w:t>] have clearly outlined the goals to address this problem (</w:t>
      </w:r>
      <w:hyperlink w:anchor="ref-mydata2017declaration">
        <w:r>
          <w:rPr>
            <w:rStyle w:val="Hyperlink"/>
          </w:rPr>
          <w:t>MyData, 2017</w:t>
        </w:r>
      </w:hyperlink>
      <w:r>
        <w:t>),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limit exploration of the wider challenge of reconfiguring society towards human-centric instead of data-centric thinking.</w:t>
      </w:r>
    </w:p>
    <w:p w:rsidR="00CF4039" w:rsidRDefault="00CD01CF">
      <w:pPr>
        <w:pStyle w:val="BodyText"/>
      </w:pPr>
      <w:r>
        <w:t>My research, situated at the bleeding edge (</w:t>
      </w:r>
      <w:hyperlink w:anchor="ref-dictBleedingEdge">
        <w:r>
          <w:rPr>
            <w:rStyle w:val="Hyperlink"/>
          </w:rPr>
          <w:t>Collins Dictionary, no date</w:t>
        </w:r>
      </w:hyperlink>
      <w:r>
        <w:t xml:space="preserve">) 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 </w:t>
      </w:r>
      <w:hyperlink w:anchor="X7e3a41454e034e5ad994df8bf12b61e9fb1e1bc">
        <w:r>
          <w:rPr>
            <w:rStyle w:val="Hyperlink"/>
          </w:rPr>
          <w:t>2.1.5</w:t>
        </w:r>
      </w:hyperlink>
      <w:r>
        <w:t xml:space="preserve">. In parallel, it also discovers what people want from those service providers who collect, store and use it in ways beyond individual reach, building on the research gap from </w:t>
      </w:r>
      <w:hyperlink w:anchor="Xda596d45f9d6516efc24f110a7c87475a984016">
        <w:r>
          <w:rPr>
            <w:rStyle w:val="Hyperlink"/>
          </w:rPr>
          <w:t>2.2.5</w:t>
        </w:r>
      </w:hyperlink>
      <w:r>
        <w:t>.</w:t>
      </w:r>
    </w:p>
    <w:p w:rsidR="00CF4039" w:rsidRDefault="00CD01CF">
      <w:pPr>
        <w:pStyle w:val="BodyText"/>
      </w:pPr>
      <w:r>
        <w:t xml:space="preserve">The primary objective of this PhD research, therefore, is to use participatory research methodologies (detailed in </w:t>
      </w:r>
      <w:hyperlink w:anchor="chapter-3">
        <w:r>
          <w:rPr>
            <w:rStyle w:val="Hyperlink"/>
          </w:rPr>
          <w:t>Chapter 3</w:t>
        </w:r>
      </w:hyperlink>
      <w:r>
        <w:t>), to advance the existing body of theoretical knowledge around effective data access, information management and human-centric data interaction, by providing an empirically-sound answer to the question:</w:t>
      </w:r>
    </w:p>
    <w:p w:rsidR="00CF4039" w:rsidRDefault="00CD01CF">
      <w:pPr>
        <w:pStyle w:val="BodyText"/>
      </w:pPr>
      <w:r>
        <w:rPr>
          <w:b/>
          <w:bCs/>
        </w:rPr>
        <w:t>“What relationship do people want with their personal data?”</w:t>
      </w:r>
    </w:p>
    <w:p w:rsidR="00CF4039" w:rsidRDefault="00CF7104">
      <w:r>
        <w:rPr>
          <w:noProof/>
        </w:rPr>
        <w:pict>
          <v:rect id="_x0000_i1034" alt="" style="width:470.25pt;height:.05pt;mso-width-percent:0;mso-height-percent:0;mso-width-percent:0;mso-height-percent:0" o:hralign="center" o:hrstd="t" o:hr="t"/>
        </w:pict>
      </w:r>
    </w:p>
    <w:p w:rsidR="00CF4039" w:rsidRDefault="00DD4430">
      <w:pPr>
        <w:pStyle w:val="Heading1"/>
      </w:pPr>
      <w:bookmarkStart w:id="135" w:name="chapter-3"/>
      <w:bookmarkStart w:id="136" w:name="_Toc112326158"/>
      <w:bookmarkEnd w:id="95"/>
      <w:bookmarkEnd w:id="133"/>
      <w:r>
        <w:rPr>
          <w:rStyle w:val="SectionNumber"/>
        </w:rPr>
        <w:lastRenderedPageBreak/>
        <w:t xml:space="preserve">Chapter </w:t>
      </w:r>
      <w:r w:rsidR="00CD01CF">
        <w:rPr>
          <w:rStyle w:val="SectionNumber"/>
        </w:rPr>
        <w:t>3</w:t>
      </w:r>
      <w:r>
        <w:rPr>
          <w:rStyle w:val="SectionNumber"/>
        </w:rPr>
        <w:t xml:space="preserve">. </w:t>
      </w:r>
      <w:r w:rsidR="00CD01CF">
        <w:t>Methodology</w:t>
      </w:r>
      <w:bookmarkEnd w:id="136"/>
    </w:p>
    <w:p w:rsidR="00F73575" w:rsidRDefault="00F73575" w:rsidP="00F73575">
      <w:pPr>
        <w:pStyle w:val="BlockText"/>
        <w:spacing w:line="276" w:lineRule="auto"/>
        <w:rPr>
          <w:i/>
          <w:iCs/>
        </w:rPr>
      </w:pPr>
    </w:p>
    <w:p w:rsidR="00F73575" w:rsidRDefault="00CD01CF" w:rsidP="00F73575">
      <w:pPr>
        <w:pStyle w:val="BlockText"/>
        <w:spacing w:line="276" w:lineRule="auto"/>
      </w:pPr>
      <w:r>
        <w:rPr>
          <w:i/>
          <w:iCs/>
        </w:rPr>
        <w:t>“Research is defining the invisible.”</w:t>
      </w:r>
      <w:r>
        <w:t xml:space="preserve"> </w:t>
      </w:r>
    </w:p>
    <w:p w:rsidR="00CF4039" w:rsidRDefault="00CD01CF" w:rsidP="00F73575">
      <w:pPr>
        <w:pStyle w:val="BlockText"/>
        <w:spacing w:line="276" w:lineRule="auto"/>
        <w:jc w:val="right"/>
      </w:pPr>
      <w:r>
        <w:t>—Steven Magee (author and researcher)</w:t>
      </w:r>
    </w:p>
    <w:p w:rsidR="00F73575" w:rsidRPr="00F73575" w:rsidRDefault="00F73575" w:rsidP="00F73575">
      <w:pPr>
        <w:pStyle w:val="BodyText"/>
      </w:pPr>
    </w:p>
    <w:p w:rsidR="00CF4039" w:rsidRDefault="00CD01CF">
      <w:pPr>
        <w:pStyle w:val="FirstParagraph"/>
      </w:pPr>
      <w:r>
        <w:t>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p w:rsidR="00CF4039" w:rsidRDefault="00CD01CF">
      <w:pPr>
        <w:pStyle w:val="Heading2"/>
      </w:pPr>
      <w:bookmarkStart w:id="137" w:name="X16a3b37862d25c71eb7293f7b653e91636f92a7"/>
      <w:bookmarkStart w:id="138" w:name="_Toc112326159"/>
      <w:r>
        <w:rPr>
          <w:rStyle w:val="SectionNumber"/>
        </w:rPr>
        <w:t>3.1</w:t>
      </w:r>
      <w:r>
        <w:tab/>
        <w:t>Forming a Research Paradigm: Ontology &amp; Epistemology</w:t>
      </w:r>
      <w:bookmarkEnd w:id="138"/>
    </w:p>
    <w:p w:rsidR="00CF4039" w:rsidRDefault="00CD01CF">
      <w:pPr>
        <w:pStyle w:val="FirstParagraph"/>
      </w:pPr>
      <w:r>
        <w:t>To develop a research paradigm, one must reflect on two things (</w:t>
      </w:r>
      <w:hyperlink w:anchor="ref-guba1990">
        <w:r>
          <w:rPr>
            <w:rStyle w:val="Hyperlink"/>
          </w:rPr>
          <w:t>Guba, 1990</w:t>
        </w:r>
      </w:hyperlink>
      <w:r>
        <w:t>):</w:t>
      </w:r>
    </w:p>
    <w:p w:rsidR="00CF4039" w:rsidRDefault="00CD01CF" w:rsidP="008538FA">
      <w:pPr>
        <w:pStyle w:val="Compact"/>
        <w:numPr>
          <w:ilvl w:val="0"/>
          <w:numId w:val="31"/>
        </w:numPr>
      </w:pPr>
      <w:r>
        <w:rPr>
          <w:i/>
          <w:iCs/>
        </w:rPr>
        <w:t>ontology</w:t>
      </w:r>
      <w:r>
        <w:t>: your outlook on the nature of reality, and</w:t>
      </w:r>
    </w:p>
    <w:p w:rsidR="00CF4039" w:rsidRDefault="00CD01CF" w:rsidP="008538FA">
      <w:pPr>
        <w:pStyle w:val="Compact"/>
        <w:numPr>
          <w:ilvl w:val="0"/>
          <w:numId w:val="31"/>
        </w:numPr>
      </w:pPr>
      <w:r>
        <w:rPr>
          <w:i/>
          <w:iCs/>
        </w:rPr>
        <w:t>epistemology</w:t>
      </w:r>
      <w:r>
        <w:t>: your beliefs on how knowledge of that reality is formed.</w:t>
      </w:r>
    </w:p>
    <w:p w:rsidR="00CF4039" w:rsidRDefault="00CD01CF">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 </w:t>
      </w:r>
      <w:r>
        <w:rPr>
          <w:i/>
          <w:iCs/>
        </w:rPr>
        <w:t>constructivism</w:t>
      </w:r>
      <w:r>
        <w:t xml:space="preserve"> (</w:t>
      </w:r>
      <w:hyperlink w:anchor="ref-guba1990">
        <w:r>
          <w:rPr>
            <w:rStyle w:val="Hyperlink"/>
          </w:rPr>
          <w:t>Guba, 1990</w:t>
        </w:r>
      </w:hyperlink>
      <w:r>
        <w:t xml:space="preserve">) 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 </w:t>
      </w:r>
      <w:r>
        <w:rPr>
          <w:i/>
          <w:iCs/>
        </w:rPr>
        <w:t>posts</w:t>
      </w:r>
      <w:r>
        <w:t xml:space="preserve">, </w:t>
      </w:r>
      <w:r>
        <w:rPr>
          <w:i/>
          <w:iCs/>
        </w:rPr>
        <w:t>feeds</w:t>
      </w:r>
      <w:r>
        <w:t xml:space="preserve">, </w:t>
      </w:r>
      <w:r>
        <w:rPr>
          <w:i/>
          <w:iCs/>
        </w:rPr>
        <w:t>link sharing</w:t>
      </w:r>
      <w:r>
        <w:t xml:space="preserve">, </w:t>
      </w:r>
      <w:r>
        <w:rPr>
          <w:i/>
          <w:iCs/>
        </w:rPr>
        <w:t>syncing</w:t>
      </w:r>
      <w:r>
        <w:t xml:space="preserve"> and </w:t>
      </w:r>
      <w:r>
        <w:rPr>
          <w:i/>
          <w:iCs/>
        </w:rPr>
        <w:t>blocking</w:t>
      </w:r>
      <w:r>
        <w:t>, in order that we might find value in them.</w:t>
      </w:r>
    </w:p>
    <w:p w:rsidR="00CF4039" w:rsidRDefault="00CD01CF">
      <w:pPr>
        <w:pStyle w:val="BodyText"/>
      </w:pPr>
      <w:r>
        <w:t xml:space="preserve">This idea that reality is constantly renegotiated by the individual is known as </w:t>
      </w:r>
      <w:r>
        <w:rPr>
          <w:i/>
          <w:iCs/>
        </w:rPr>
        <w:t>pragmatism</w:t>
      </w:r>
      <w:r>
        <w:t xml:space="preserve"> (</w:t>
      </w:r>
      <w:hyperlink w:anchor="ref-campbell2011">
        <w:r>
          <w:rPr>
            <w:rStyle w:val="Hyperlink"/>
          </w:rPr>
          <w:t>Campbell, 2011</w:t>
        </w:r>
      </w:hyperlink>
      <w:r>
        <w:t xml:space="preserve">). People’s developing conceptions of reality are not purely an intellectual endeavour though; As </w:t>
      </w:r>
      <w:r>
        <w:rPr>
          <w:i/>
          <w:iCs/>
        </w:rPr>
        <w:t>Deweyan pragmatism</w:t>
      </w:r>
      <w:r>
        <w:t xml:space="preserve"> states, our knowledge and thinking are tested by actions, not just reason, and that this is how we learn. Communication and interaction with others are key parts of that learning. Dewey recognises that every individual is not solitary, he exists within a society as ‘a social being, a citizen, growing and thinking in a vast complex of interactions and relationships’ (</w:t>
      </w:r>
      <w:hyperlink w:anchor="ref-dewey1974">
        <w:r>
          <w:rPr>
            <w:rStyle w:val="Hyperlink"/>
          </w:rPr>
          <w:t>Dewey and Archambault, 1964</w:t>
        </w:r>
      </w:hyperlink>
      <w:r>
        <w:t xml:space="preserve">). People create systems and </w:t>
      </w:r>
      <w:r>
        <w:lastRenderedPageBreak/>
        <w:t>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rsidR="00CF4039" w:rsidRDefault="00CD01CF">
      <w:pPr>
        <w:pStyle w:val="BodyText"/>
      </w:pPr>
      <w:r>
        <w:t>Constructivists tend to believe that people are motivated by a desire to solve problems combined with a confidence to learn (</w:t>
      </w:r>
      <w:hyperlink w:anchor="ref-prawat1994">
        <w:r>
          <w:rPr>
            <w:rStyle w:val="Hyperlink"/>
          </w:rPr>
          <w:t>Prawat and Floden, 1994</w:t>
        </w:r>
      </w:hyperlink>
      <w:r>
        <w:t xml:space="preserve">). In this regard, I look beyond traditional constructivism, as I think </w:t>
      </w:r>
      <w:r>
        <w:rPr>
          <w:i/>
          <w:iCs/>
        </w:rPr>
        <w:t>individualism</w:t>
      </w:r>
      <w:r>
        <w:t xml:space="preserve"> (</w:t>
      </w:r>
      <w:hyperlink w:anchor="ref-britannicaIndividualism">
        <w:r>
          <w:rPr>
            <w:rStyle w:val="Hyperlink"/>
          </w:rPr>
          <w:t>Lukes, 2020</w:t>
        </w:r>
      </w:hyperlink>
      <w:r>
        <w:t xml:space="preserve">) 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 </w:t>
      </w:r>
      <w:r>
        <w:rPr>
          <w:i/>
          <w:iCs/>
        </w:rPr>
        <w:t>civil libertarianism</w:t>
      </w:r>
      <w:r>
        <w:t xml:space="preserve"> (</w:t>
      </w:r>
      <w:hyperlink w:anchor="ref-gulite2014">
        <w:r>
          <w:rPr>
            <w:rStyle w:val="Hyperlink"/>
          </w:rPr>
          <w:t>Gulite, 2014</w:t>
        </w:r>
      </w:hyperlink>
      <w:r>
        <w:t>), which argues for the supremacy of individual rights and personal freedoms over imposition by authority. The human-centric movement [</w:t>
      </w:r>
      <w:hyperlink w:anchor="X7b06b2486a051055e43ae1127e87196d505e2f3">
        <w:r>
          <w:rPr>
            <w:rStyle w:val="Hyperlink"/>
          </w:rPr>
          <w:t>2.3.4</w:t>
        </w:r>
      </w:hyperlink>
      <w:r>
        <w:t>] clearly subscribes to this philosophy, as do I, and this explains why my research moves from simply understanding the world in Part One, to functioning as an activist trying to change it in Part Two.</w:t>
      </w:r>
    </w:p>
    <w:p w:rsidR="00CF4039" w:rsidRDefault="00CD01CF">
      <w:pPr>
        <w:pStyle w:val="BodyText"/>
      </w:pPr>
      <w:r>
        <w:t>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rsidR="00CF4039" w:rsidRDefault="00CD01CF">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 </w:t>
      </w:r>
      <w:r>
        <w:rPr>
          <w:i/>
          <w:iCs/>
        </w:rPr>
        <w:t>interpretivist</w:t>
      </w:r>
      <w:r>
        <w:t xml:space="preserve"> epistemology (</w:t>
      </w:r>
      <w:hyperlink w:anchor="ref-dudovskiy2012">
        <w:r>
          <w:rPr>
            <w:rStyle w:val="Hyperlink"/>
          </w:rPr>
          <w:t>Dudovskiy, 2012</w:t>
        </w:r>
      </w:hyperlink>
      <w:r>
        <w:t xml:space="preserve">). This motivates my choices to favour </w:t>
      </w:r>
      <w:r>
        <w:rPr>
          <w:i/>
          <w:iCs/>
        </w:rPr>
        <w:t>qualitative</w:t>
      </w:r>
      <w:r>
        <w:t xml:space="preserve"> (understanding perspectives and collecting spoken/narrative data) rather than </w:t>
      </w:r>
      <w:r>
        <w:rPr>
          <w:i/>
          <w:iCs/>
        </w:rPr>
        <w:t>quantitative</w:t>
      </w:r>
      <w:r>
        <w:t xml:space="preserve"> (measuring behaviours and collecting numerical data) investigation. By understanding people’s views and mental models around data and digital living, I can look for commonalities and develop </w:t>
      </w:r>
      <w:r>
        <w:rPr>
          <w:i/>
          <w:iCs/>
        </w:rPr>
        <w:t>theories</w:t>
      </w:r>
      <w:r>
        <w:t xml:space="preserve">—powerful </w:t>
      </w:r>
      <w:r>
        <w:lastRenderedPageBreak/>
        <w:t>explanations that can be understood and benefitted from by ordinary people—to fill the knowledge gaps in existing research that I have identified [</w:t>
      </w:r>
      <w:hyperlink w:anchor="X8a16af997b52cb888232ab5d79a527b0716561c">
        <w:r>
          <w:rPr>
            <w:rStyle w:val="Hyperlink"/>
          </w:rPr>
          <w:t>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 </w:t>
      </w:r>
      <w:r>
        <w:rPr>
          <w:i/>
          <w:iCs/>
        </w:rPr>
        <w:t>mixed methods approach</w:t>
      </w:r>
      <w:r>
        <w:t xml:space="preserve"> (</w:t>
      </w:r>
      <w:hyperlink w:anchor="ref-ukhsa2020">
        <w:r>
          <w:rPr>
            <w:rStyle w:val="Hyperlink"/>
          </w:rPr>
          <w:t>UK Health Security Agency, 2020</w:t>
        </w:r>
      </w:hyperlink>
      <w:r>
        <w:t>), combining qualitative or quantitative methods as appropriate to the particular sub-question being explored.</w:t>
      </w:r>
    </w:p>
    <w:p w:rsidR="00CF4039" w:rsidRDefault="00CD01CF">
      <w:pPr>
        <w:pStyle w:val="BodyText"/>
      </w:pPr>
      <w:r>
        <w:t xml:space="preserve">Thus, my epistemological stance is an interpretive one, that also recognises that in order to identify commonalities and </w:t>
      </w:r>
      <w:r>
        <w:rPr>
          <w:i/>
          <w:iCs/>
        </w:rPr>
        <w:t>shared meanings</w:t>
      </w:r>
      <w:r>
        <w:t xml:space="preserve"> (</w:t>
      </w:r>
      <w:hyperlink w:anchor="ref-dudovskiy2012">
        <w:r>
          <w:rPr>
            <w:rStyle w:val="Hyperlink"/>
          </w:rPr>
          <w:t>Dudovskiy, 2012</w:t>
        </w:r>
      </w:hyperlink>
      <w:r>
        <w:t>), the researcher must employ a mixture of qualitative and quantitative techniques.</w:t>
      </w:r>
    </w:p>
    <w:p w:rsidR="00CF4039" w:rsidRDefault="00CD01CF">
      <w:pPr>
        <w:pStyle w:val="Heading2"/>
      </w:pPr>
      <w:bookmarkStart w:id="139" w:name="X7ffd93865bc60f6431831db2605565dffbb7509"/>
      <w:bookmarkStart w:id="140" w:name="_Toc112326160"/>
      <w:bookmarkEnd w:id="137"/>
      <w:r>
        <w:rPr>
          <w:rStyle w:val="SectionNumber"/>
        </w:rPr>
        <w:t>3.2</w:t>
      </w:r>
      <w:r>
        <w:tab/>
        <w:t>Research Approach</w:t>
      </w:r>
      <w:bookmarkEnd w:id="140"/>
    </w:p>
    <w:p w:rsidR="00CF4039" w:rsidRDefault="00CD01CF">
      <w:pPr>
        <w:pStyle w:val="Heading3"/>
      </w:pPr>
      <w:bookmarkStart w:id="141" w:name="X1138f1166aaf997f4a11d4f3768a748df9ee9c0"/>
      <w:bookmarkStart w:id="142" w:name="_Toc112326161"/>
      <w:r>
        <w:rPr>
          <w:rStyle w:val="SectionNumber"/>
        </w:rPr>
        <w:t>3.2.1</w:t>
      </w:r>
      <w:r>
        <w:tab/>
        <w:t>Participatory Action Research &amp; Experience-centred Design</w:t>
      </w:r>
      <w:bookmarkEnd w:id="142"/>
    </w:p>
    <w:p w:rsidR="00CF4039" w:rsidRDefault="00CD01CF">
      <w:pPr>
        <w:pStyle w:val="FirstParagraph"/>
      </w:pPr>
      <w:r>
        <w:t>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2.1</w:t>
        </w:r>
      </w:hyperlink>
      <w:r>
        <w:t>] to a human-centric [</w:t>
      </w:r>
      <w:hyperlink w:anchor="Xe0d88c5002b6cf7664052f1fc7d652cbdadccec">
        <w:r>
          <w:rPr>
            <w:rStyle w:val="Hyperlink"/>
          </w:rPr>
          <w:t>2.3</w:t>
        </w:r>
      </w:hyperlink>
      <w:r>
        <w:t xml:space="preserve">] operating paradigm. Learning about people’s understandings of their reality informs and enables an inductive research approach where patterns common to multiple people can be identified to form general understandings of what people </w:t>
      </w:r>
      <w:r>
        <w:rPr>
          <w:i/>
          <w:iCs/>
        </w:rPr>
        <w:t>want</w:t>
      </w:r>
      <w:hyperlink w:anchor="fn10">
        <w:r>
          <w:rPr>
            <w:rStyle w:val="Hyperlink"/>
          </w:rPr>
          <w:t>10</w:t>
        </w:r>
      </w:hyperlink>
      <w:r>
        <w:t xml:space="preserve"> 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rsidR="00CF4039" w:rsidRDefault="00CD01CF">
      <w:pPr>
        <w:pStyle w:val="BodyText"/>
      </w:pPr>
      <w:r>
        <w:t xml:space="preserve">As a student of </w:t>
      </w:r>
      <w:r>
        <w:rPr>
          <w:i/>
          <w:iCs/>
        </w:rPr>
        <w:t>Digital Civics</w:t>
      </w:r>
      <w:r>
        <w:t xml:space="preserve"> (</w:t>
      </w:r>
      <w:hyperlink w:anchor="ref-vlachokyriakos2016">
        <w:r>
          <w:rPr>
            <w:rStyle w:val="Hyperlink"/>
          </w:rPr>
          <w:t xml:space="preserve">Vlachokyriakos </w:t>
        </w:r>
        <w:r>
          <w:rPr>
            <w:rStyle w:val="Hyperlink"/>
            <w:i w:val="0"/>
            <w:iCs/>
          </w:rPr>
          <w:t>et al.</w:t>
        </w:r>
        <w:r>
          <w:rPr>
            <w:rStyle w:val="Hyperlink"/>
          </w:rPr>
          <w:t>, 2016</w:t>
        </w:r>
      </w:hyperlink>
      <w:r>
        <w:t xml:space="preserve">), I believe that research can surface the ways in which current service provisions fail to meet people’s needs, and how the world might better empower citizens if it were configured differently with services closer to what </w:t>
      </w:r>
      <w:r>
        <w:lastRenderedPageBreak/>
        <w:t xml:space="preserve">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 </w:t>
      </w:r>
      <w:r>
        <w:rPr>
          <w:i/>
          <w:iCs/>
        </w:rPr>
        <w:t>adversarial design</w:t>
      </w:r>
      <w:r>
        <w:t xml:space="preserve"> (</w:t>
      </w:r>
      <w:hyperlink w:anchor="ref-disalvo2012">
        <w:r>
          <w:rPr>
            <w:rStyle w:val="Hyperlink"/>
          </w:rPr>
          <w:t>DiSalvo, 2012</w:t>
        </w:r>
      </w:hyperlink>
      <w:r>
        <w:t xml:space="preserve">). I view this as necessary to counterbalance the strong forces outlined in </w:t>
      </w:r>
      <w:hyperlink w:anchor="chapter-2">
        <w:r>
          <w:rPr>
            <w:rStyle w:val="Hyperlink"/>
          </w:rPr>
          <w:t>Chapter 2</w:t>
        </w:r>
      </w:hyperlink>
      <w:r>
        <w:t xml:space="preserve"> that are acting against individual interests, and in order to pursue the moral imperative laid out above. By creating space to reveal and confront power relations and influence, we can identify new trajectories for action (</w:t>
      </w:r>
      <w:hyperlink w:anchor="ref-disalvo2010">
        <w:r>
          <w:rPr>
            <w:rStyle w:val="Hyperlink"/>
          </w:rPr>
          <w:t>DiSalvo, 2010</w:t>
        </w:r>
      </w:hyperlink>
      <w:r>
        <w:t>). Therefore, the purpose of the participatory research in Part One is to inform myself as adversarial designer. Acquired insights from the experiences of research participants can help me to develop my own understanding and models.</w:t>
      </w:r>
    </w:p>
    <w:p w:rsidR="00CF4039" w:rsidRDefault="00CD01CF">
      <w:pPr>
        <w:pStyle w:val="BodyText"/>
      </w:pPr>
      <w:r>
        <w:t xml:space="preserve">When designing for people and trying to incorporate their views, there are traditionally two schools of thought: </w:t>
      </w:r>
      <w:r>
        <w:rPr>
          <w:i/>
          <w:iCs/>
        </w:rPr>
        <w:t>user-centred design (UCD)</w:t>
      </w:r>
      <w:r>
        <w:t xml:space="preserve"> and </w:t>
      </w:r>
      <w:r>
        <w:rPr>
          <w:i/>
          <w:iCs/>
        </w:rPr>
        <w:t>participatory co-design (PD)</w:t>
      </w:r>
      <w:r>
        <w:t>. In UCD, design is carried out by experts, who have undertaken user research to build up understandings of user needs (</w:t>
      </w:r>
      <w:hyperlink w:anchor="ref-norman1986">
        <w:r>
          <w:rPr>
            <w:rStyle w:val="Hyperlink"/>
          </w:rPr>
          <w:t>Norman and Draper, 1986</w:t>
        </w:r>
      </w:hyperlink>
      <w:r>
        <w:t xml:space="preserve">). This approach places a high value on expertise, but it carries the risk that certain user needs may be overlooked, especially those that are less common (and therefore less likely be present in a designer’s concept of ‘the average user’).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w:t>
      </w:r>
      <w:r>
        <w:rPr>
          <w:i/>
          <w:iCs/>
        </w:rPr>
        <w:t>focus groups</w:t>
      </w:r>
      <w:r>
        <w:t xml:space="preserve">, </w:t>
      </w:r>
      <w:r>
        <w:rPr>
          <w:i/>
          <w:iCs/>
        </w:rPr>
        <w:t>user experience testing</w:t>
      </w:r>
      <w:r>
        <w:t xml:space="preserve">, and </w:t>
      </w:r>
      <w:r>
        <w:rPr>
          <w:i/>
          <w:iCs/>
        </w:rPr>
        <w:t>user persona development</w:t>
      </w:r>
      <w:r>
        <w:t xml:space="preserve"> to include their perspectives. However, such perspectives may ultimately be ignored or diluted in favour of expert designs or organisational motives, as observed in </w:t>
      </w:r>
      <w:hyperlink w:anchor="X8a16af997b52cb888232ab5d79a527b0716561c">
        <w:r>
          <w:rPr>
            <w:rStyle w:val="Hyperlink"/>
          </w:rPr>
          <w:t>2.4</w:t>
        </w:r>
      </w:hyperlink>
      <w:r>
        <w:t>.</w:t>
      </w:r>
    </w:p>
    <w:p w:rsidR="00CF4039" w:rsidRDefault="00CD01CF">
      <w:pPr>
        <w:pStyle w:val="BodyText"/>
      </w:pPr>
      <w:r>
        <w:t xml:space="preserve">Recognition of this inherent problem–that users carry less influence than designers and that this imbalance must be tackled head on–lead to the ideas of co-creation (also known as </w:t>
      </w:r>
      <w:r>
        <w:rPr>
          <w:i/>
          <w:iCs/>
        </w:rPr>
        <w:t>co-design</w:t>
      </w:r>
      <w:r>
        <w:t>) and PD. PD is based upon the idea that those who will use or be affected by technology have a legitimate reason to be involved in its design (</w:t>
      </w:r>
      <w:hyperlink w:anchor="ref-kensing1998">
        <w:r>
          <w:rPr>
            <w:rStyle w:val="Hyperlink"/>
          </w:rPr>
          <w:t>Kensing and Blomberg, 1998</w:t>
        </w:r>
      </w:hyperlink>
      <w:r>
        <w:t xml:space="preserve">). PD is seen as an attempt to design in a more democratic fashion. PD proponents argue that it is not sufficient to study users and go away and design in isolation. Instead, the users and </w:t>
      </w:r>
      <w:r>
        <w:lastRenderedPageBreak/>
        <w:t>technologists work together in design workshops, with users bringing their lived experiences and perspectives and technologists bringing their expertise on technical and market possibilities and constraints (</w:t>
      </w:r>
      <w:hyperlink w:anchor="ref-nygaard1987">
        <w:r>
          <w:rPr>
            <w:rStyle w:val="Hyperlink"/>
          </w:rPr>
          <w:t xml:space="preserve">Bjerknes </w:t>
        </w:r>
        <w:r>
          <w:rPr>
            <w:rStyle w:val="Hyperlink"/>
            <w:i w:val="0"/>
            <w:iCs/>
          </w:rPr>
          <w:t>et al.</w:t>
        </w:r>
        <w:r>
          <w:rPr>
            <w:rStyle w:val="Hyperlink"/>
          </w:rPr>
          <w:t>, 1987</w:t>
        </w:r>
      </w:hyperlink>
      <w:r>
        <w:t xml:space="preserve">; </w:t>
      </w:r>
      <w:hyperlink w:anchor="ref-bjorgvinsson2010">
        <w:r>
          <w:rPr>
            <w:rStyle w:val="Hyperlink"/>
          </w:rPr>
          <w:t>Björgvinsson, Ehn and Hillgren, 2010</w:t>
        </w:r>
      </w:hyperlink>
      <w:r>
        <w:t xml:space="preserve">; </w:t>
      </w:r>
      <w:hyperlink w:anchor="ref-smith2017">
        <w:r>
          <w:rPr>
            <w:rStyle w:val="Hyperlink"/>
          </w:rPr>
          <w:t>Smith, Bossen and Kanstrup, 2017</w:t>
        </w:r>
      </w:hyperlink>
      <w:r>
        <w:t xml:space="preserve">). In such a collaboration, a collective, democratic design is created, taking into account all perspectives. In the 2000s, PD grew in popularity across public and private sector organisations, coincident with the growth of internet and social media into its </w:t>
      </w:r>
      <w:r>
        <w:rPr>
          <w:i/>
          <w:iCs/>
        </w:rPr>
        <w:t>Web 2.0</w:t>
      </w:r>
      <w:r>
        <w:t xml:space="preserve"> phase (</w:t>
      </w:r>
      <w:hyperlink w:anchor="ref-hosch2017">
        <w:r>
          <w:rPr>
            <w:rStyle w:val="Hyperlink"/>
          </w:rPr>
          <w:t>Hosch, 2017</w:t>
        </w:r>
      </w:hyperlink>
      <w:r>
        <w:t>) which resurfaced the potential to reframe digital technology as something to be harnessed for users’ own ends (</w:t>
      </w:r>
      <w:hyperlink w:anchor="ref-jenkins2006">
        <w:r>
          <w:rPr>
            <w:rStyle w:val="Hyperlink"/>
          </w:rPr>
          <w:t>Jenkins, 2006</w:t>
        </w:r>
      </w:hyperlink>
      <w:r>
        <w:t>).</w:t>
      </w:r>
    </w:p>
    <w:p w:rsidR="00CF4039" w:rsidRDefault="00CD01CF">
      <w:pPr>
        <w:pStyle w:val="BodyText"/>
      </w:pPr>
      <w:r>
        <w:t xml:space="preserve">As design approaches, I see merit in both UCD and PD. The participant should play a role as an </w:t>
      </w:r>
      <w:r>
        <w:rPr>
          <w:i/>
          <w:iCs/>
        </w:rPr>
        <w:t>informant</w:t>
      </w:r>
      <w:r>
        <w:t xml:space="preserve">–one who can provide critical insights into their own perspective on a design space and help us understand how the world is to them–but also as a </w:t>
      </w:r>
      <w:r>
        <w:rPr>
          <w:i/>
          <w:iCs/>
        </w:rPr>
        <w:t>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 </w:t>
      </w:r>
      <w:r>
        <w:rPr>
          <w:i/>
          <w:iCs/>
        </w:rPr>
        <w:t>sensitise</w:t>
      </w:r>
      <w:r>
        <w:t xml:space="preserve"> the participant to a design space, so that they may properly engage with the questions being posed. Conversely, the researcher cannot arrive at a model or theory unless he has developed </w:t>
      </w:r>
      <w:r>
        <w:rPr>
          <w:i/>
          <w:iCs/>
        </w:rPr>
        <w:t>empathy</w:t>
      </w:r>
      <w:r>
        <w:t xml:space="preserve"> for the participant’s perspective. One of pragmatism’s founding philosophers, Peirce, put forward the </w:t>
      </w:r>
      <w:r>
        <w:rPr>
          <w:i/>
          <w:iCs/>
        </w:rPr>
        <w:t>pragmatic maxim</w:t>
      </w:r>
      <w:r>
        <w:t>, which states that the meaning of anything we experience in the world is understood through the conception of its practical effect, and that theories that are more successful at controlling and predicting our world can be considered closer to the truth (</w:t>
      </w:r>
      <w:hyperlink w:anchor="ref-campbell2011">
        <w:r>
          <w:rPr>
            <w:rStyle w:val="Hyperlink"/>
          </w:rPr>
          <w:t>Campbell, 2011</w:t>
        </w:r>
      </w:hyperlink>
      <w:r>
        <w:t xml:space="preserve">). Applying this philosophy to the challenge of design, I find merit in the different, less political, take on involving users as participants in design exhibited in McCarthy and Wright’s </w:t>
      </w:r>
      <w:r>
        <w:rPr>
          <w:i/>
          <w:iCs/>
        </w:rPr>
        <w:t>experience-centred design</w:t>
      </w:r>
      <w:r>
        <w:t xml:space="preserve"> framework, which identifies processes to improve user empathy including </w:t>
      </w:r>
      <w:r>
        <w:rPr>
          <w:i/>
          <w:iCs/>
        </w:rPr>
        <w:t>interpreting</w:t>
      </w:r>
      <w:r>
        <w:t xml:space="preserve">, </w:t>
      </w:r>
      <w:r>
        <w:rPr>
          <w:i/>
          <w:iCs/>
        </w:rPr>
        <w:t>reflecting</w:t>
      </w:r>
      <w:r>
        <w:t xml:space="preserve"> and </w:t>
      </w:r>
      <w:r>
        <w:rPr>
          <w:i/>
          <w:iCs/>
        </w:rPr>
        <w:t>appropriating</w:t>
      </w:r>
      <w:r>
        <w:t xml:space="preserve"> (</w:t>
      </w:r>
      <w:hyperlink w:anchor="ref-mccarthy2004">
        <w:r>
          <w:rPr>
            <w:rStyle w:val="Hyperlink"/>
          </w:rPr>
          <w:t>McCarthy and Wright, 2004</w:t>
        </w:r>
      </w:hyperlink>
      <w:r>
        <w:t>).</w:t>
      </w:r>
    </w:p>
    <w:p w:rsidR="00CF4039" w:rsidRDefault="00CD01CF">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w:t>
      </w:r>
      <w:r>
        <w:lastRenderedPageBreak/>
        <w:t>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7.2</w:t>
        </w:r>
      </w:hyperlink>
      <w:r>
        <w:t>]. In incorporating both approaches, I will also be a participant in my own research, incorporating my own experiences of living in a data-centric world (and my attempts to challenge it) into my learnings.</w:t>
      </w:r>
    </w:p>
    <w:p w:rsidR="00CF4039" w:rsidRDefault="00CD01CF">
      <w:pPr>
        <w:pStyle w:val="BodyText"/>
      </w:pPr>
      <w:r>
        <w:t>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p w:rsidR="00CF4039" w:rsidRDefault="00CD01CF">
      <w:pPr>
        <w:pStyle w:val="Heading3"/>
      </w:pPr>
      <w:bookmarkStart w:id="143" w:name="action-research"/>
      <w:bookmarkStart w:id="144" w:name="_Toc112326162"/>
      <w:bookmarkEnd w:id="141"/>
      <w:r>
        <w:rPr>
          <w:rStyle w:val="SectionNumber"/>
        </w:rPr>
        <w:t>3.2.2</w:t>
      </w:r>
      <w:r>
        <w:tab/>
        <w:t>Action Research</w:t>
      </w:r>
      <w:bookmarkEnd w:id="144"/>
    </w:p>
    <w:p w:rsidR="00CF4039" w:rsidRDefault="00CD01CF">
      <w:pPr>
        <w:pStyle w:val="FirstParagraph"/>
      </w:pPr>
      <w:r>
        <w:t xml:space="preserve">The mixed methods approach I adopt closely follows the discipline of </w:t>
      </w:r>
      <w:r>
        <w:rPr>
          <w:i/>
          <w:iCs/>
        </w:rPr>
        <w:t>participatory action research (PAR)</w:t>
      </w:r>
      <w:r>
        <w:t xml:space="preserve">, which is an approach to research that encompasses both the involvement of participants’ perspectives while also retaining a role for the reflection and learning of the </w:t>
      </w:r>
      <w:r>
        <w:lastRenderedPageBreak/>
        <w:t>researcher themselves. PAR’s creator Kurt Lewin observed that ‘there is nothing so practical as a good theory’ (</w:t>
      </w:r>
      <w:hyperlink w:anchor="ref-lewin1951">
        <w:r>
          <w:rPr>
            <w:rStyle w:val="Hyperlink"/>
          </w:rPr>
          <w:t>Lewin, 1951</w:t>
        </w:r>
      </w:hyperlink>
      <w:r>
        <w:t>), highlighting the pragmatic nature of this approach. PAR combines self-experimentation, fact-finding, reasoning and learning, and makes sense of the world through collaborative efforts to transform the world rather than just observing and studying it (</w:t>
      </w:r>
      <w:hyperlink w:anchor="ref-chevalier2008">
        <w:r>
          <w:rPr>
            <w:rStyle w:val="Hyperlink"/>
          </w:rPr>
          <w:t>Chevalier and Buckles, 2008</w:t>
        </w:r>
      </w:hyperlink>
      <w:r>
        <w:t>). Central to this is the idea that research and action must be done with, not on or for, people; participants are not subjects but co-researchers, evolving and addressing questions together (</w:t>
      </w:r>
      <w:hyperlink w:anchor="ref-reason2001">
        <w:r>
          <w:rPr>
            <w:rStyle w:val="Hyperlink"/>
          </w:rPr>
          <w:t>Reason and Bradbury, 2001</w:t>
        </w:r>
      </w:hyperlink>
      <w:r>
        <w:t>). To embody the three ingredients of PAR (</w:t>
      </w:r>
      <w:hyperlink w:anchor="ref-chevalier2019">
        <w:r>
          <w:rPr>
            <w:rStyle w:val="Hyperlink"/>
          </w:rPr>
          <w:t>Chevalier and Buckles, 2019</w:t>
        </w:r>
      </w:hyperlink>
      <w:r>
        <w:t>)—participation, action, and research—my research includes three types of activity:</w:t>
      </w:r>
    </w:p>
    <w:p w:rsidR="00CF4039" w:rsidRDefault="00CD01CF" w:rsidP="008538FA">
      <w:pPr>
        <w:pStyle w:val="Compact"/>
        <w:numPr>
          <w:ilvl w:val="0"/>
          <w:numId w:val="32"/>
        </w:numPr>
      </w:pPr>
      <w:r>
        <w:rPr>
          <w:i/>
          <w:iCs/>
        </w:rPr>
        <w:t>participatory co-design activities</w:t>
      </w:r>
      <w:r>
        <w:t xml:space="preserve"> - where I discuss and explore experiences, challenges and possible solutions with participants through conversations and design activities</w:t>
      </w:r>
    </w:p>
    <w:p w:rsidR="00CF4039" w:rsidRDefault="00CD01CF" w:rsidP="008538FA">
      <w:pPr>
        <w:pStyle w:val="Compact"/>
        <w:numPr>
          <w:ilvl w:val="0"/>
          <w:numId w:val="32"/>
        </w:numPr>
      </w:pPr>
      <w:r>
        <w:rPr>
          <w:i/>
          <w:iCs/>
        </w:rPr>
        <w:t>self-experimentation activities</w:t>
      </w:r>
      <w:r>
        <w:t xml:space="preserve"> - where I carry out experiments, ranging from thought exercises to practical tests of what is possible, to develop ideas and explore the problem space myself, and</w:t>
      </w:r>
    </w:p>
    <w:p w:rsidR="00CF4039" w:rsidRDefault="00CD01CF" w:rsidP="008538FA">
      <w:pPr>
        <w:pStyle w:val="Compact"/>
        <w:numPr>
          <w:ilvl w:val="0"/>
          <w:numId w:val="32"/>
        </w:numPr>
      </w:pPr>
      <w:r>
        <w:rPr>
          <w:i/>
          <w:iCs/>
        </w:rPr>
        <w:t>embedded research activities</w:t>
      </w:r>
      <w:r>
        <w:t xml:space="preserve"> - where I participate as an involved team member, in external organisations’ projects that are trying to change the world in this space, learning about the challenges faced and the viability of different approaches, on the basis of the grounded experience of myself and others (</w:t>
      </w:r>
      <w:hyperlink w:anchor="ref-cheetham2018">
        <w:r>
          <w:rPr>
            <w:rStyle w:val="Hyperlink"/>
          </w:rPr>
          <w:t xml:space="preserve">Cheetham </w:t>
        </w:r>
        <w:r>
          <w:rPr>
            <w:rStyle w:val="Hyperlink"/>
            <w:i w:val="0"/>
            <w:iCs/>
          </w:rPr>
          <w:t>et al.</w:t>
        </w:r>
        <w:r>
          <w:rPr>
            <w:rStyle w:val="Hyperlink"/>
          </w:rPr>
          <w:t>, 2018</w:t>
        </w:r>
      </w:hyperlink>
      <w:r>
        <w:t>).</w:t>
      </w:r>
    </w:p>
    <w:p w:rsidR="00CF4039" w:rsidRDefault="00CD01CF">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 </w:t>
      </w:r>
      <w:hyperlink w:anchor="chapter-6">
        <w:r>
          <w:rPr>
            <w:rStyle w:val="Hyperlink"/>
          </w:rPr>
          <w:t>Chapter 6</w:t>
        </w:r>
      </w:hyperlink>
      <w:r>
        <w:t xml:space="preserve">. Then, Part Two, beginning with </w:t>
      </w:r>
      <w:hyperlink w:anchor="chapter-7">
        <w:r>
          <w:rPr>
            <w:rStyle w:val="Hyperlink"/>
          </w:rPr>
          <w:t>Chapter 7</w:t>
        </w:r>
      </w:hyperlink>
      <w:r>
        <w:t>, makes a conscious shift from PD to UCD, from investigatory research to adversarial design, using the Case Studies’ findings as requirements. At this point, those other activities will then take centre stage.</w:t>
      </w:r>
    </w:p>
    <w:p w:rsidR="00CF4039" w:rsidRDefault="00CD01CF">
      <w:pPr>
        <w:pStyle w:val="BodyText"/>
      </w:pPr>
      <w:r>
        <w:t>Action research also carries with it the idea that research is done in cycles: you learn something, carry out some action in the world based on your learning, learn from what happened, and repeat. This has become an established approach in HCI research (</w:t>
      </w:r>
      <w:hyperlink w:anchor="ref-hayes2011">
        <w:r>
          <w:rPr>
            <w:rStyle w:val="Hyperlink"/>
          </w:rPr>
          <w:t>Hayes, 2011</w:t>
        </w:r>
      </w:hyperlink>
      <w:r>
        <w:t xml:space="preserve">). The importance of collecting stakeholder feedback at regular intervals is also seen in the software industry though </w:t>
      </w:r>
      <w:r>
        <w:rPr>
          <w:i/>
          <w:iCs/>
        </w:rPr>
        <w:t>agile development</w:t>
      </w:r>
      <w:r>
        <w:t xml:space="preserve"> (</w:t>
      </w:r>
      <w:hyperlink w:anchor="ref-fowler2001">
        <w:r>
          <w:rPr>
            <w:rStyle w:val="Hyperlink"/>
          </w:rPr>
          <w:t>Fowler and Highsmith, 2001</w:t>
        </w:r>
      </w:hyperlink>
      <w:r>
        <w:t xml:space="preserve">) which can be </w:t>
      </w:r>
      <w:r>
        <w:lastRenderedPageBreak/>
        <w:t xml:space="preserve">seen as a practical implementation of action research. In start-ups, terms like </w:t>
      </w:r>
      <w:r>
        <w:rPr>
          <w:i/>
          <w:iCs/>
        </w:rPr>
        <w:t>fail fast</w:t>
      </w:r>
      <w:r>
        <w:t xml:space="preserve"> (</w:t>
      </w:r>
      <w:hyperlink w:anchor="ref-brown2015">
        <w:r>
          <w:rPr>
            <w:rStyle w:val="Hyperlink"/>
          </w:rPr>
          <w:t>Brown, 2015</w:t>
        </w:r>
      </w:hyperlink>
      <w:r>
        <w:t xml:space="preserve">) and </w:t>
      </w:r>
      <w:r>
        <w:rPr>
          <w:i/>
          <w:iCs/>
        </w:rPr>
        <w:t>pivot</w:t>
      </w:r>
      <w:r>
        <w:t xml:space="preserve"> (</w:t>
      </w:r>
      <w:hyperlink w:anchor="ref-ries2011">
        <w:r>
          <w:rPr>
            <w:rStyle w:val="Hyperlink"/>
          </w:rPr>
          <w:t>Ries, 2011</w:t>
        </w:r>
      </w:hyperlink>
      <w:r>
        <w:t>) 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rsidR="00CF4039" w:rsidRDefault="00CD01CF">
      <w:pPr>
        <w:pStyle w:val="CaptionedFigure"/>
      </w:pPr>
      <w:bookmarkStart w:id="145" w:name="figure-3.1"/>
      <w:r>
        <w:rPr>
          <w:noProof/>
        </w:rPr>
        <w:lastRenderedPageBreak/>
        <w:drawing>
          <wp:inline distT="0" distB="0" distL="0" distR="0">
            <wp:extent cx="5334000" cy="7108480"/>
            <wp:effectExtent l="0" t="0" r="0" b="0"/>
            <wp:docPr id="113" name="Picture" descr="Figure 3.1: My Action Research Approach"/>
            <wp:cNvGraphicFramePr/>
            <a:graphic xmlns:a="http://schemas.openxmlformats.org/drawingml/2006/main">
              <a:graphicData uri="http://schemas.openxmlformats.org/drawingml/2006/picture">
                <pic:pic xmlns:pic="http://schemas.openxmlformats.org/drawingml/2006/picture">
                  <pic:nvPicPr>
                    <pic:cNvPr id="114" name="Picture" descr="./src/figs/fig3.1-my-action-research-approach.jpg"/>
                    <pic:cNvPicPr>
                      <a:picLocks noChangeAspect="1" noChangeArrowheads="1"/>
                    </pic:cNvPicPr>
                  </pic:nvPicPr>
                  <pic:blipFill>
                    <a:blip r:embed="rId31"/>
                    <a:stretch>
                      <a:fillRect/>
                    </a:stretch>
                  </pic:blipFill>
                  <pic:spPr bwMode="auto">
                    <a:xfrm>
                      <a:off x="0" y="0"/>
                      <a:ext cx="5334000" cy="7108480"/>
                    </a:xfrm>
                    <a:prstGeom prst="rect">
                      <a:avLst/>
                    </a:prstGeom>
                    <a:noFill/>
                    <a:ln w="9525">
                      <a:noFill/>
                      <a:headEnd/>
                      <a:tailEnd/>
                    </a:ln>
                  </pic:spPr>
                </pic:pic>
              </a:graphicData>
            </a:graphic>
          </wp:inline>
        </w:drawing>
      </w:r>
      <w:bookmarkEnd w:id="145"/>
    </w:p>
    <w:p w:rsidR="00CF4039" w:rsidRDefault="00CD01CF">
      <w:pPr>
        <w:pStyle w:val="ImageCaption"/>
      </w:pPr>
      <w:r>
        <w:t>Figure 3.1: My Action Research Approach</w:t>
      </w:r>
    </w:p>
    <w:p w:rsidR="00CF4039" w:rsidRDefault="00CF7104">
      <w:pPr>
        <w:pStyle w:val="BodyText"/>
      </w:pPr>
      <w:hyperlink w:anchor="figure-3.1">
        <w:r w:rsidR="00CD01CF">
          <w:rPr>
            <w:rStyle w:val="Hyperlink"/>
          </w:rPr>
          <w:t>Figure 3.1</w:t>
        </w:r>
      </w:hyperlink>
      <w:r w:rsidR="00CD01CF">
        <w:t xml:space="preserve"> shows the cycle of action research, as I apply it in this PhD. In each area of life or context I identify as a setting for a research activity, I first carry out initial background reading, experimentation or exploration to familiarise myself with the area, then design a </w:t>
      </w:r>
      <w:r w:rsidR="00CD01CF">
        <w:lastRenderedPageBreak/>
        <w:t>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p w:rsidR="00CF4039" w:rsidRDefault="00CD01CF">
      <w:pPr>
        <w:pStyle w:val="Heading2"/>
      </w:pPr>
      <w:bookmarkStart w:id="146" w:name="X9c68c54449dd45e3ffc6d16d2e2e55125c2895d"/>
      <w:bookmarkStart w:id="147" w:name="_Toc112326163"/>
      <w:bookmarkEnd w:id="139"/>
      <w:bookmarkEnd w:id="143"/>
      <w:r>
        <w:rPr>
          <w:rStyle w:val="SectionNumber"/>
        </w:rPr>
        <w:t>3.3</w:t>
      </w:r>
      <w:r>
        <w:tab/>
        <w:t>Research Objectives</w:t>
      </w:r>
      <w:bookmarkEnd w:id="147"/>
    </w:p>
    <w:p w:rsidR="00CF4039" w:rsidRDefault="00CD01CF">
      <w:pPr>
        <w:pStyle w:val="FirstParagraph"/>
      </w:pPr>
      <w:r>
        <w:t>At the end of chapter 2, I introduced my research question, which is:</w:t>
      </w:r>
    </w:p>
    <w:p w:rsidR="00CF4039" w:rsidRDefault="00CD01CF">
      <w:pPr>
        <w:pStyle w:val="BodyText"/>
      </w:pPr>
      <w:r>
        <w:rPr>
          <w:b/>
          <w:bCs/>
        </w:rPr>
        <w:t>“What relationship do people want with their personal data?”</w:t>
      </w:r>
    </w:p>
    <w:p w:rsidR="00CF4039" w:rsidRDefault="00CD01CF">
      <w:pPr>
        <w:pStyle w:val="BodyText"/>
      </w:pPr>
      <w:r>
        <w:t xml:space="preserve">As identified in </w:t>
      </w:r>
      <w:hyperlink w:anchor="X7e3a41454e034e5ad994df8bf12b61e9fb1e1bc">
        <w:r>
          <w:rPr>
            <w:rStyle w:val="Hyperlink"/>
          </w:rPr>
          <w:t>2.1.5</w:t>
        </w:r>
      </w:hyperlink>
      <w:r>
        <w:t xml:space="preserve"> and </w:t>
      </w:r>
      <w:hyperlink w:anchor="Xda596d45f9d6516efc24f110a7c87475a984016">
        <w:r>
          <w:rPr>
            <w:rStyle w:val="Hyperlink"/>
          </w:rPr>
          <w:t>2.2.5</w:t>
        </w:r>
      </w:hyperlink>
      <w:r>
        <w:t>,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3.3.1</w:t>
        </w:r>
      </w:hyperlink>
      <w:r>
        <w:t>] and RQ2 [</w:t>
      </w:r>
      <w:hyperlink w:anchor="RQ2">
        <w:r>
          <w:rPr>
            <w:rStyle w:val="Hyperlink"/>
          </w:rPr>
          <w:t>3.3.2</w:t>
        </w:r>
      </w:hyperlink>
      <w:r>
        <w:t>]:</w:t>
      </w:r>
    </w:p>
    <w:p w:rsidR="00CF4039" w:rsidRDefault="00CD01CF">
      <w:pPr>
        <w:pStyle w:val="Heading3"/>
      </w:pPr>
      <w:bookmarkStart w:id="148" w:name="RQ1"/>
      <w:bookmarkStart w:id="149" w:name="_Toc112326164"/>
      <w:r>
        <w:rPr>
          <w:rStyle w:val="SectionNumber"/>
        </w:rPr>
        <w:t>3.3.1</w:t>
      </w:r>
      <w:r>
        <w:tab/>
        <w:t>Research Question 1 (RQ1)</w:t>
      </w:r>
      <w:bookmarkEnd w:id="149"/>
    </w:p>
    <w:p w:rsidR="00CF4039" w:rsidRDefault="00CD01CF">
      <w:pPr>
        <w:pStyle w:val="FirstParagraph"/>
      </w:pPr>
      <w:r>
        <w:rPr>
          <w:b/>
          <w:bCs/>
        </w:rPr>
        <w:t>What is the human experience of personal data, and what do people want from their data?</w:t>
      </w:r>
    </w:p>
    <w:p w:rsidR="00CF4039" w:rsidRDefault="00CD01CF">
      <w:pPr>
        <w:pStyle w:val="BodyText"/>
      </w:pPr>
      <w:r>
        <w:t>Personal data, and its collection and use by commercial and civic organisations, is an established and inevitable part of modern life [</w:t>
      </w:r>
      <w:hyperlink w:anchor="X1f566259c1a3f810256e3679e10faa457bb4a0b">
        <w:r>
          <w:rPr>
            <w:rStyle w:val="Hyperlink"/>
          </w:rPr>
          <w:t>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 </w:t>
      </w:r>
      <w:r>
        <w:rPr>
          <w:i/>
          <w:iCs/>
        </w:rPr>
        <w:t>is</w:t>
      </w:r>
      <w:r>
        <w:t xml:space="preserve"> 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rsidR="00CF4039" w:rsidRDefault="00CD01CF">
      <w:pPr>
        <w:pStyle w:val="BodyText"/>
      </w:pPr>
      <w:r>
        <w:lastRenderedPageBreak/>
        <w:t>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p w:rsidR="00CF4039" w:rsidRDefault="00CD01CF">
      <w:pPr>
        <w:pStyle w:val="Heading3"/>
      </w:pPr>
      <w:bookmarkStart w:id="150" w:name="RQ2"/>
      <w:bookmarkStart w:id="151" w:name="_Toc112326165"/>
      <w:bookmarkEnd w:id="148"/>
      <w:r>
        <w:rPr>
          <w:rStyle w:val="SectionNumber"/>
        </w:rPr>
        <w:t>3.3.2</w:t>
      </w:r>
      <w:r>
        <w:tab/>
        <w:t>Research Question 2 (RQ2)</w:t>
      </w:r>
      <w:bookmarkEnd w:id="151"/>
    </w:p>
    <w:p w:rsidR="00CF4039" w:rsidRDefault="00CD01CF">
      <w:pPr>
        <w:pStyle w:val="FirstParagraph"/>
      </w:pPr>
      <w:r>
        <w:rPr>
          <w:b/>
          <w:bCs/>
        </w:rPr>
        <w:t>What role does data play in people’s service relationships, and how could relationships involving data be improved?</w:t>
      </w:r>
    </w:p>
    <w:p w:rsidR="00CF4039" w:rsidRDefault="00CD01CF">
      <w:pPr>
        <w:pStyle w:val="BodyText"/>
      </w:pPr>
      <w:r>
        <w:t xml:space="preserve">In section </w:t>
      </w:r>
      <w:hyperlink w:anchor="X0d5f5f3d469570bf8d9559b0daabada2e4fadfc">
        <w:r>
          <w:rPr>
            <w:rStyle w:val="Hyperlink"/>
          </w:rPr>
          <w:t>2.2</w:t>
        </w:r>
      </w:hyperlink>
      <w:r>
        <w:t xml:space="preserve"> and </w:t>
      </w:r>
      <w:hyperlink w:anchor="Xe0d88c5002b6cf7664052f1fc7d652cbdadccec">
        <w:r>
          <w:rPr>
            <w:rStyle w:val="Hyperlink"/>
          </w:rPr>
          <w:t>2.3</w:t>
        </w:r>
      </w:hyperlink>
      <w:r>
        <w:t xml:space="preserve">, I established that as of yet, designers of PIM and personal data interfaces have not yet risen to the sociotechnical challenge of looking at the reality of personal data today: it is scattered, inaccessible and largely </w:t>
      </w:r>
      <w:r>
        <w:rPr>
          <w:i/>
          <w:iCs/>
        </w:rPr>
        <w:t>un-useable</w:t>
      </w:r>
      <w:hyperlink w:anchor="fn10">
        <w:r>
          <w:rPr>
            <w:rStyle w:val="Hyperlink"/>
          </w:rPr>
          <w:t>10</w:t>
        </w:r>
      </w:hyperlink>
      <w:r>
        <w:t xml:space="preserve">. There is no way for people to view their data holistically, as lamented by Ms. Heap in the quote atop </w:t>
      </w:r>
      <w:hyperlink w:anchor="chapter-1">
        <w:r>
          <w:rPr>
            <w:rStyle w:val="Hyperlink"/>
          </w:rPr>
          <w:t>Chapter 1</w:t>
        </w:r>
      </w:hyperlink>
      <w:r>
        <w:t>.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 (</w:t>
      </w:r>
      <w:hyperlink w:anchor="ref-wef2010">
        <w:r>
          <w:rPr>
            <w:rStyle w:val="Hyperlink"/>
          </w:rPr>
          <w:t>Hoffman, 2010</w:t>
        </w:r>
      </w:hyperlink>
      <w:r>
        <w:t xml:space="preserve">, </w:t>
      </w:r>
      <w:hyperlink w:anchor="ref-wef2011">
        <w:r>
          <w:rPr>
            <w:rStyle w:val="Hyperlink"/>
          </w:rPr>
          <w:t>2011</w:t>
        </w:r>
      </w:hyperlink>
      <w:r>
        <w:t xml:space="preserve">, </w:t>
      </w:r>
      <w:hyperlink w:anchor="ref-wef2013">
        <w:r>
          <w:rPr>
            <w:rStyle w:val="Hyperlink"/>
          </w:rPr>
          <w:t>2013</w:t>
        </w:r>
      </w:hyperlink>
      <w:r>
        <w:t xml:space="preserve">, </w:t>
      </w:r>
      <w:hyperlink w:anchor="ref-wef2014lens">
        <w:r>
          <w:rPr>
            <w:rStyle w:val="Hyperlink"/>
          </w:rPr>
          <w:t>2014a</w:t>
        </w:r>
      </w:hyperlink>
      <w:r>
        <w:t xml:space="preserve">, </w:t>
      </w:r>
      <w:hyperlink w:anchor="ref-wef2014context">
        <w:r>
          <w:rPr>
            <w:rStyle w:val="Hyperlink"/>
          </w:rPr>
          <w:t>2014b</w:t>
        </w:r>
      </w:hyperlink>
      <w:r>
        <w:t>).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rsidR="00CF4039" w:rsidRDefault="00CD01CF">
      <w:pPr>
        <w:pStyle w:val="BodyText"/>
      </w:pPr>
      <w:r>
        <w:t>This is the second strand of research I explore: to gain an understanding of the data world beyond the individual [</w:t>
      </w:r>
      <w:hyperlink w:anchor="Xda596d45f9d6516efc24f110a7c87475a984016">
        <w:r>
          <w:rPr>
            <w:rStyle w:val="Hyperlink"/>
          </w:rPr>
          <w:t>2.2.5</w:t>
        </w:r>
      </w:hyperlink>
      <w:r>
        <w:t>],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rsidR="00CF4039" w:rsidRDefault="00CD01CF">
      <w:pPr>
        <w:pStyle w:val="BodyText"/>
      </w:pPr>
      <w:r>
        <w:lastRenderedPageBreak/>
        <w:t>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 ‘meaning comes from discourse’ (</w:t>
      </w:r>
      <w:hyperlink w:anchor="ref-adams2017">
        <w:r>
          <w:rPr>
            <w:rStyle w:val="Hyperlink"/>
          </w:rPr>
          <w:t>Adams, 2017</w:t>
        </w:r>
      </w:hyperlink>
      <w:r>
        <w:t>),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 (</w:t>
      </w:r>
      <w:hyperlink w:anchor="ref-dewey1974">
        <w:r>
          <w:rPr>
            <w:rStyle w:val="Hyperlink"/>
          </w:rPr>
          <w:t>Dewey and Archambault, 1964</w:t>
        </w:r>
      </w:hyperlink>
      <w:r>
        <w:t xml:space="preserve">; </w:t>
      </w:r>
      <w:hyperlink w:anchor="ref-friedman2006">
        <w:r>
          <w:rPr>
            <w:rStyle w:val="Hyperlink"/>
          </w:rPr>
          <w:t>Friedman, 2006</w:t>
        </w:r>
      </w:hyperlink>
      <w:r>
        <w:t>).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rsidR="00CF4039" w:rsidRDefault="00CD01CF">
      <w:pPr>
        <w:pStyle w:val="BodyText"/>
      </w:pPr>
      <w:r>
        <w:t>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3.3.1</w:t>
        </w:r>
      </w:hyperlink>
      <w:r>
        <w:t>], but also to take a step back and look at the wider social context the individual is operating within, so that we might be better placed to answer RQ2 [</w:t>
      </w:r>
      <w:hyperlink w:anchor="RQ2">
        <w:r>
          <w:rPr>
            <w:rStyle w:val="Hyperlink"/>
          </w:rPr>
          <w:t>3.3.2</w:t>
        </w:r>
      </w:hyperlink>
      <w:r>
        <w:t>].</w:t>
      </w:r>
    </w:p>
    <w:p w:rsidR="00CF4039" w:rsidRDefault="00CD01CF">
      <w:pPr>
        <w:pStyle w:val="Heading2"/>
      </w:pPr>
      <w:bookmarkStart w:id="152" w:name="X23a602910dc8852626969ed2cab4934b4ae5d5b"/>
      <w:bookmarkStart w:id="153" w:name="_Toc112326166"/>
      <w:bookmarkEnd w:id="146"/>
      <w:bookmarkEnd w:id="150"/>
      <w:r>
        <w:rPr>
          <w:rStyle w:val="SectionNumber"/>
        </w:rPr>
        <w:t>3.4</w:t>
      </w:r>
      <w:r>
        <w:tab/>
        <w:t>Overview of Activities by Research Context</w:t>
      </w:r>
      <w:bookmarkEnd w:id="153"/>
    </w:p>
    <w:p w:rsidR="00CF4039" w:rsidRDefault="00CD01CF">
      <w:pPr>
        <w:pStyle w:val="FirstParagraph"/>
      </w:pPr>
      <w:r>
        <w:t>In this section, I will introduce the two contexts in which the research questions are explored, and both the preliminary activities and Case Studies undertaken in each context.</w:t>
      </w:r>
    </w:p>
    <w:p w:rsidR="00CF4039" w:rsidRDefault="00CD01CF">
      <w:pPr>
        <w:pStyle w:val="Heading3"/>
      </w:pPr>
      <w:bookmarkStart w:id="154" w:name="X2aae5955584904bc2d13eabc3cf07107b276398"/>
      <w:bookmarkStart w:id="155" w:name="_Toc112326167"/>
      <w:r>
        <w:rPr>
          <w:rStyle w:val="SectionNumber"/>
        </w:rPr>
        <w:t>3.4.1</w:t>
      </w:r>
      <w:r>
        <w:tab/>
        <w:t>Context One: Civic Data Access in the Early Help Context</w:t>
      </w:r>
      <w:bookmarkEnd w:id="155"/>
    </w:p>
    <w:p w:rsidR="00CF4039" w:rsidRDefault="00CD01CF">
      <w:pPr>
        <w:pStyle w:val="FirstParagraph"/>
      </w:pPr>
      <w:r>
        <w:t xml:space="preserve">The first research context I explored in this PhD was </w:t>
      </w:r>
      <w:r>
        <w:rPr>
          <w:i/>
          <w:iCs/>
        </w:rPr>
        <w:t>Early Help</w:t>
      </w:r>
      <w:r>
        <w:t xml:space="preserve">. This is explained in more detail in </w:t>
      </w:r>
      <w:hyperlink w:anchor="X82650dad14a47661ff5170fb27c2a5610214cf9">
        <w:r>
          <w:rPr>
            <w:rStyle w:val="Hyperlink"/>
          </w:rPr>
          <w:t>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 </w:t>
      </w:r>
      <w:r>
        <w:rPr>
          <w:i/>
          <w:iCs/>
        </w:rPr>
        <w:t>support worker</w:t>
      </w:r>
      <w:r>
        <w:t xml:space="preserve"> in this context) regularly who can provide advice and connect the family with appropriate health, lifestyle and social services to their needs. As part of this, the </w:t>
      </w:r>
      <w:r>
        <w:lastRenderedPageBreak/>
        <w:t xml:space="preserve">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w:t>
      </w:r>
      <w:r>
        <w:rPr>
          <w:i/>
          <w:iCs/>
        </w:rPr>
        <w:t>disempowering</w:t>
      </w:r>
      <w:r>
        <w:t xml:space="preserve"> the families through a data-centric power imbalance </w:t>
      </w:r>
      <w:hyperlink w:anchor="X2fecb37588747cdb8227230edc41ff2ca6557e1">
        <w:r>
          <w:rPr>
            <w:rStyle w:val="Hyperlink"/>
          </w:rPr>
          <w:t>2.1.2</w:t>
        </w:r>
      </w:hyperlink>
      <w:r>
        <w:t>. Therefore, this setting provides a very interesting context in which to examine both RQ1 [</w:t>
      </w:r>
      <w:hyperlink w:anchor="RQ1">
        <w:r>
          <w:rPr>
            <w:rStyle w:val="Hyperlink"/>
          </w:rPr>
          <w:t>3.3.1</w:t>
        </w:r>
      </w:hyperlink>
      <w:r>
        <w:t>] (finding out how these supported families feel about their data) and RQ2 [</w:t>
      </w:r>
      <w:hyperlink w:anchor="RQ2">
        <w:r>
          <w:rPr>
            <w:rStyle w:val="Hyperlink"/>
          </w:rPr>
          <w:t>3.3.2</w:t>
        </w:r>
      </w:hyperlink>
      <w:r>
        <w:t>] (examining the impacts of data use within a service relationship) as well as to explore how the families and support workers could imagine their data relations being improved.</w:t>
      </w:r>
    </w:p>
    <w:p w:rsidR="00CF4039" w:rsidRDefault="00CD01CF">
      <w:pPr>
        <w:pStyle w:val="BodyText"/>
      </w:pPr>
      <w:r>
        <w:t>Within this context I carried out three research activities between 2017 and 2019:</w:t>
      </w:r>
    </w:p>
    <w:p w:rsidR="00CF4039" w:rsidRDefault="00CD01CF">
      <w:pPr>
        <w:pStyle w:val="BodyText"/>
      </w:pPr>
      <w:r>
        <w:rPr>
          <w:b/>
          <w:bCs/>
        </w:rPr>
        <w:t>Embedded Research Placement in CHC SILVER Project</w:t>
      </w:r>
    </w:p>
    <w:p w:rsidR="00CF4039" w:rsidRDefault="00CD01CF">
      <w:pPr>
        <w:pStyle w:val="BodyText"/>
      </w:pPr>
      <w:r>
        <w:t xml:space="preserve">From March 2017 to March 2019, I joined Connected Health Cities’ </w:t>
      </w:r>
      <w:r>
        <w:rPr>
          <w:i/>
          <w:iCs/>
        </w:rPr>
        <w:t>SILVER</w:t>
      </w:r>
      <w:r>
        <w:t xml:space="preserve"> project (</w:t>
      </w:r>
      <w:hyperlink w:anchor="ref-ConnectedHealthCities2017silver">
        <w:r>
          <w:rPr>
            <w:rStyle w:val="Hyperlink"/>
          </w:rPr>
          <w:t>Connected Health Cities, 2017</w:t>
        </w:r>
      </w:hyperlink>
      <w:r>
        <w:t>) 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 </w:t>
      </w:r>
      <w:hyperlink w:anchor="chapter-4">
        <w:r>
          <w:rPr>
            <w:rStyle w:val="Hyperlink"/>
          </w:rPr>
          <w:t>4</w:t>
        </w:r>
      </w:hyperlink>
      <w:r>
        <w:t xml:space="preserve">, [8](#chapter-8] and </w:t>
      </w:r>
      <w:hyperlink w:anchor="chapter-9">
        <w:r>
          <w:rPr>
            <w:rStyle w:val="Hyperlink"/>
          </w:rPr>
          <w:t>9</w:t>
        </w:r>
      </w:hyperlink>
      <w:r>
        <w:t xml:space="preserve">. The final report from the </w:t>
      </w:r>
      <w:r>
        <w:lastRenderedPageBreak/>
        <w:t>project was not published but a public summary is available (</w:t>
      </w:r>
      <w:hyperlink w:anchor="ref-NorthernHealthScienceAlliance2020">
        <w:r>
          <w:rPr>
            <w:rStyle w:val="Hyperlink"/>
          </w:rPr>
          <w:t>Northern Health Science Alliance, 2020</w:t>
        </w:r>
      </w:hyperlink>
      <w:r>
        <w:t>).</w:t>
      </w:r>
    </w:p>
    <w:p w:rsidR="00CF4039" w:rsidRDefault="00CD01CF">
      <w:pPr>
        <w:pStyle w:val="BodyText"/>
      </w:pPr>
      <w:r>
        <w:rPr>
          <w:b/>
          <w:bCs/>
        </w:rPr>
        <w:t>Pilot: Understanding Family Civic Data Study</w:t>
      </w:r>
    </w:p>
    <w:p w:rsidR="00CF4039" w:rsidRDefault="00CD01CF">
      <w:pPr>
        <w:pStyle w:val="BodyText"/>
      </w:pPr>
      <w:r>
        <w:t>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 (</w:t>
      </w:r>
      <w:hyperlink w:anchor="ref-bowyer2018family">
        <w:r>
          <w:rPr>
            <w:rStyle w:val="Hyperlink"/>
          </w:rPr>
          <w:t xml:space="preserve">Bowyer </w:t>
        </w:r>
        <w:r>
          <w:rPr>
            <w:rStyle w:val="Hyperlink"/>
            <w:i w:val="0"/>
            <w:iCs/>
          </w:rPr>
          <w:t>et al.</w:t>
        </w:r>
        <w:r>
          <w:rPr>
            <w:rStyle w:val="Hyperlink"/>
          </w:rPr>
          <w:t>, 2018</w:t>
        </w:r>
      </w:hyperlink>
      <w:r>
        <w:t xml:space="preserve">), as described in </w:t>
      </w:r>
      <w:hyperlink w:anchor="Xcefc2f8651dab1dca3f5569d5c8495d75f8956a">
        <w:r>
          <w:rPr>
            <w:rStyle w:val="Hyperlink"/>
          </w:rPr>
          <w:t>1.3.1</w:t>
        </w:r>
      </w:hyperlink>
      <w:r>
        <w:t xml:space="preserve">, which is also included in full in </w:t>
      </w:r>
      <w:hyperlink w:anchor="appendix-A">
        <w:r>
          <w:rPr>
            <w:rStyle w:val="Hyperlink"/>
          </w:rPr>
          <w:t>Appendix A</w:t>
        </w:r>
      </w:hyperlink>
      <w:r>
        <w:t>.</w:t>
      </w:r>
    </w:p>
    <w:p w:rsidR="00CF4039" w:rsidRDefault="00CD01CF">
      <w:pPr>
        <w:pStyle w:val="BodyText"/>
      </w:pPr>
      <w:r>
        <w:rPr>
          <w:b/>
          <w:bCs/>
        </w:rPr>
        <w:t>Case Study One: Data Interaction in Early Help Study</w:t>
      </w:r>
    </w:p>
    <w:p w:rsidR="00CF4039" w:rsidRDefault="00CD01CF">
      <w:pPr>
        <w:pStyle w:val="BodyText"/>
      </w:pPr>
      <w:r>
        <w:t xml:space="preserve">In the summer of 2018, informed by the SILVER project and the pilot study, I designed and conducted my first major case study of this thesis: a series of three participatory co-design workshops with people directly involved in </w:t>
      </w:r>
      <w:r>
        <w:rPr>
          <w:i/>
          <w:iCs/>
        </w:rPr>
        <w:t>Early Help</w:t>
      </w:r>
      <w:r>
        <w:t xml:space="preserve"> relationships in North East England. The workshops were funded by CHC, and were led by myself. They were designed with a dual purpose: to inform the design of the SILVER system but also to serve RQ1 [</w:t>
      </w:r>
      <w:hyperlink w:anchor="RQ1">
        <w:r>
          <w:rPr>
            <w:rStyle w:val="Hyperlink"/>
          </w:rPr>
          <w:t>3.3.1</w:t>
        </w:r>
      </w:hyperlink>
      <w:r>
        <w:t>] and RQ2 [</w:t>
      </w:r>
      <w:hyperlink w:anchor="RQ2">
        <w:r>
          <w:rPr>
            <w:rStyle w:val="Hyperlink"/>
          </w:rPr>
          <w:t>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 </w:t>
      </w:r>
      <w:r>
        <w:rPr>
          <w:i/>
          <w:iCs/>
        </w:rPr>
        <w:t>within the support relationship</w:t>
      </w:r>
      <w:r>
        <w:t xml:space="preserve"> [</w:t>
      </w:r>
      <w:hyperlink w:anchor="Xdecc0e8ff84b4e8fdb98d4490fcb5b15d4e95fa">
        <w:r>
          <w:rPr>
            <w:rStyle w:val="Hyperlink"/>
          </w:rPr>
          <w:t>4.2.4</w:t>
        </w:r>
      </w:hyperlink>
      <w:r>
        <w:t xml:space="preserve">], and was a joint workshop involving staff and parents working together. This case study is </w:t>
      </w:r>
      <w:r>
        <w:lastRenderedPageBreak/>
        <w:t xml:space="preserve">described in detail as </w:t>
      </w:r>
      <w:hyperlink w:anchor="chapter-4">
        <w:r>
          <w:rPr>
            <w:rStyle w:val="Hyperlink"/>
          </w:rPr>
          <w:t>Chapter 4</w:t>
        </w:r>
      </w:hyperlink>
      <w:r>
        <w:t>, and contributes to the general findings about RQ1 [</w:t>
      </w:r>
      <w:hyperlink w:anchor="RQ1">
        <w:r>
          <w:rPr>
            <w:rStyle w:val="Hyperlink"/>
          </w:rPr>
          <w:t>3.3.1</w:t>
        </w:r>
      </w:hyperlink>
      <w:r>
        <w:t>] and RQ2 [</w:t>
      </w:r>
      <w:hyperlink w:anchor="RQ2">
        <w:r>
          <w:rPr>
            <w:rStyle w:val="Hyperlink"/>
          </w:rPr>
          <w:t>3.3.2</w:t>
        </w:r>
      </w:hyperlink>
      <w:r>
        <w:t xml:space="preserve">] presented in </w:t>
      </w:r>
      <w:hyperlink w:anchor="chapter-6">
        <w:r>
          <w:rPr>
            <w:rStyle w:val="Hyperlink"/>
          </w:rPr>
          <w:t>Chapter 6</w:t>
        </w:r>
      </w:hyperlink>
      <w:r>
        <w:t>.</w:t>
      </w:r>
    </w:p>
    <w:p w:rsidR="00CF4039" w:rsidRDefault="00CD01CF">
      <w:pPr>
        <w:pStyle w:val="Heading3"/>
      </w:pPr>
      <w:bookmarkStart w:id="156" w:name="Xbc954f986ea78ee55f14e1ee288f60983e46fb5"/>
      <w:bookmarkStart w:id="157" w:name="_Toc112326168"/>
      <w:bookmarkEnd w:id="154"/>
      <w:r>
        <w:rPr>
          <w:rStyle w:val="SectionNumber"/>
        </w:rPr>
        <w:t>3.4.2</w:t>
      </w:r>
      <w:r>
        <w:tab/>
        <w:t>Context Two: Accessing Your Personal Data Using GDPR</w:t>
      </w:r>
      <w:bookmarkEnd w:id="157"/>
    </w:p>
    <w:p w:rsidR="00CF4039" w:rsidRDefault="00CD01CF">
      <w:pPr>
        <w:pStyle w:val="FirstParagraph"/>
      </w:pPr>
      <w:r>
        <w:t xml:space="preserve">From the start, a core motivation for my interest in this research has been to look at the power imbalance around personal data from the </w:t>
      </w:r>
      <w:r>
        <w:rPr>
          <w:i/>
          <w:iCs/>
        </w:rPr>
        <w:t>everyday life</w:t>
      </w:r>
      <w:r>
        <w:t xml:space="preserve"> 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3.3.1</w:t>
        </w:r>
      </w:hyperlink>
      <w:r>
        <w:t>] and their views on the usage of data within their relationships with commercial or civic service providers RQ2 [</w:t>
      </w:r>
      <w:hyperlink w:anchor="RQ2">
        <w:r>
          <w:rPr>
            <w:rStyle w:val="Hyperlink"/>
          </w:rPr>
          <w:t>3.3.2</w:t>
        </w:r>
      </w:hyperlink>
      <w:r>
        <w:t>]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rsidR="00CF4039" w:rsidRDefault="00CD01CF">
      <w:pPr>
        <w:pStyle w:val="BodyText"/>
      </w:pPr>
      <w:r>
        <w:rPr>
          <w:b/>
          <w:bCs/>
        </w:rPr>
        <w:t>Formative Research in Personal Data and Digital Life</w:t>
      </w:r>
    </w:p>
    <w:p w:rsidR="00CF4039" w:rsidRDefault="00CD01CF">
      <w:pPr>
        <w:pStyle w:val="BodyText"/>
      </w:pPr>
      <w:r>
        <w:t>As initial explorations into this context, I carried out three pilot activities between 2016 and 2019:</w:t>
      </w:r>
    </w:p>
    <w:p w:rsidR="00CF4039" w:rsidRDefault="00CD01CF">
      <w:pPr>
        <w:pStyle w:val="BodyText"/>
      </w:pPr>
      <w:r>
        <w:t>In late 2016, during the MRes programme, I conducted qualitative research in order to validate my own perspectives on useability</w:t>
      </w:r>
      <w:r w:rsidRPr="00714B52">
        <w:rPr>
          <w:i/>
          <w:vertAlign w:val="superscript"/>
        </w:rPr>
        <w:t>10</w:t>
      </w:r>
      <w:r>
        <w:t xml:space="preserve"> 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 (</w:t>
      </w:r>
      <w:hyperlink w:anchor="ref-bowyer2016">
        <w:r>
          <w:rPr>
            <w:rStyle w:val="Hyperlink"/>
          </w:rPr>
          <w:t>Bowyer, 2016</w:t>
        </w:r>
      </w:hyperlink>
      <w:r>
        <w:t xml:space="preserve">) contribute to the interpretations expressed through </w:t>
      </w:r>
      <w:hyperlink w:anchor="chapter-5">
        <w:r>
          <w:rPr>
            <w:rStyle w:val="Hyperlink"/>
          </w:rPr>
          <w:t>Chapter 5</w:t>
        </w:r>
      </w:hyperlink>
      <w:r>
        <w:t xml:space="preserve"> and </w:t>
      </w:r>
      <w:hyperlink w:anchor="chapter-7">
        <w:r>
          <w:rPr>
            <w:rStyle w:val="Hyperlink"/>
          </w:rPr>
          <w:t>Chapter 7</w:t>
        </w:r>
      </w:hyperlink>
      <w:r>
        <w:t>.</w:t>
      </w:r>
    </w:p>
    <w:p w:rsidR="00CF4039" w:rsidRDefault="00CD01CF">
      <w:pPr>
        <w:pStyle w:val="BodyText"/>
      </w:pPr>
      <w:r>
        <w:t xml:space="preserve">In order to dig deeper into data attitudes and trial methodological approaches, I conducted 5 two-hour interviews with individuals about their digital lives, looking at how they mentally </w:t>
      </w:r>
      <w:r>
        <w:lastRenderedPageBreak/>
        <w:t>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 (</w:t>
      </w:r>
      <w:hyperlink w:anchor="ref-hwang2021">
        <w:r>
          <w:rPr>
            <w:rStyle w:val="Hyperlink"/>
          </w:rPr>
          <w:t>Hwang, 2021</w:t>
        </w:r>
      </w:hyperlink>
      <w:r>
        <w:t>) 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rsidR="00CF4039" w:rsidRDefault="00CD01CF">
      <w:pPr>
        <w:pStyle w:val="BodyText"/>
      </w:pPr>
      <w:r>
        <w:t>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 ‘get my data’ tools. In some cases, I have engaged providers in communication to try and get better data or ask questions about my data. These activities have provided multiple benefits:</w:t>
      </w:r>
    </w:p>
    <w:p w:rsidR="00CF4039" w:rsidRDefault="00CD01CF" w:rsidP="008538FA">
      <w:pPr>
        <w:pStyle w:val="Compact"/>
        <w:numPr>
          <w:ilvl w:val="0"/>
          <w:numId w:val="33"/>
        </w:numPr>
      </w:pPr>
      <w:r>
        <w:t>they have enabled me develop a detailed understanding of what actual stored personal data looks like [</w:t>
      </w:r>
      <w:hyperlink w:anchor="figure-3.6">
        <w:r>
          <w:rPr>
            <w:rStyle w:val="Hyperlink"/>
          </w:rPr>
          <w:t>Figure 3.6</w:t>
        </w:r>
      </w:hyperlink>
      <w:r>
        <w:t>];</w:t>
      </w:r>
    </w:p>
    <w:p w:rsidR="00CF4039" w:rsidRDefault="00CD01CF" w:rsidP="008538FA">
      <w:pPr>
        <w:pStyle w:val="Compact"/>
        <w:numPr>
          <w:ilvl w:val="0"/>
          <w:numId w:val="33"/>
        </w:numPr>
      </w:pPr>
      <w:r>
        <w:t>they have given me an awareness of the evolving response to GDPR from data-holding organisations and an understanding of the limits of what is and is not possible with GDPR.</w:t>
      </w:r>
    </w:p>
    <w:p w:rsidR="00CF4039" w:rsidRDefault="00CD01CF" w:rsidP="008538FA">
      <w:pPr>
        <w:pStyle w:val="Compact"/>
        <w:numPr>
          <w:ilvl w:val="0"/>
          <w:numId w:val="33"/>
        </w:numPr>
      </w:pPr>
      <w:r>
        <w:t>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Insight 9</w:t>
        </w:r>
      </w:hyperlink>
      <w:r>
        <w:t>].</w:t>
      </w:r>
    </w:p>
    <w:p w:rsidR="00CF4039" w:rsidRDefault="00CD01CF">
      <w:pPr>
        <w:pStyle w:val="FirstParagraph"/>
      </w:pPr>
      <w:r>
        <w:rPr>
          <w:b/>
          <w:bCs/>
        </w:rPr>
        <w:t>Case Study Two: The Human Experience of GDPR</w:t>
      </w:r>
    </w:p>
    <w:p w:rsidR="00CF4039" w:rsidRDefault="00CD01CF">
      <w:pPr>
        <w:pStyle w:val="BodyText"/>
      </w:pPr>
      <w:r>
        <w:t>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rsidR="00CF4039" w:rsidRDefault="00CD01CF" w:rsidP="008538FA">
      <w:pPr>
        <w:pStyle w:val="Compact"/>
        <w:numPr>
          <w:ilvl w:val="0"/>
          <w:numId w:val="34"/>
        </w:numPr>
      </w:pPr>
      <w:r>
        <w:lastRenderedPageBreak/>
        <w:t>Sensitisation, using a set of wall posters about data holding organisations, types of personal data, GDPR rights and possible uses for your retrieved data</w:t>
      </w:r>
    </w:p>
    <w:p w:rsidR="00CF4039" w:rsidRDefault="00CD01CF" w:rsidP="008538FA">
      <w:pPr>
        <w:pStyle w:val="Compact"/>
        <w:numPr>
          <w:ilvl w:val="0"/>
          <w:numId w:val="34"/>
        </w:numPr>
      </w:pPr>
      <w:r>
        <w:t xml:space="preserve">A life mapping exercise, similar to that in </w:t>
      </w:r>
      <w:hyperlink w:anchor="X3f68e6df3d1df2f94f2d91db9be043631222eea">
        <w:r>
          <w:rPr>
            <w:rStyle w:val="Hyperlink"/>
          </w:rPr>
          <w:t>3.4.2</w:t>
        </w:r>
      </w:hyperlink>
      <w:r>
        <w:t xml:space="preserve">, using the </w:t>
      </w:r>
      <w:r>
        <w:rPr>
          <w:i/>
          <w:iCs/>
        </w:rPr>
        <w:t>Sketching Dialogue</w:t>
      </w:r>
      <w:r>
        <w:t xml:space="preserve"> (</w:t>
      </w:r>
      <w:hyperlink w:anchor="ref-hwang2021">
        <w:r>
          <w:rPr>
            <w:rStyle w:val="Hyperlink"/>
          </w:rPr>
          <w:t>Hwang, 2021</w:t>
        </w:r>
      </w:hyperlink>
      <w:r>
        <w:t>) technique, at the end of which 3-5 target companies were selected for GDPR.</w:t>
      </w:r>
    </w:p>
    <w:p w:rsidR="00CF4039" w:rsidRDefault="00CD01CF" w:rsidP="008538FA">
      <w:pPr>
        <w:pStyle w:val="Compact"/>
        <w:numPr>
          <w:ilvl w:val="0"/>
          <w:numId w:val="34"/>
        </w:numPr>
      </w:pPr>
      <w:r>
        <w:t>A discussion and guided walkthrough of the target organisations’ privacy policies, in particular their stated data collection practices.</w:t>
      </w:r>
    </w:p>
    <w:p w:rsidR="00CF4039" w:rsidRDefault="00CD01CF" w:rsidP="008538FA">
      <w:pPr>
        <w:pStyle w:val="Compact"/>
        <w:numPr>
          <w:ilvl w:val="0"/>
          <w:numId w:val="34"/>
        </w:numPr>
      </w:pPr>
      <w:r>
        <w:t>Guidance and support in making and seeing to conclusion a GDPR request from each individual to each of their target organisations</w:t>
      </w:r>
    </w:p>
    <w:p w:rsidR="00CF4039" w:rsidRDefault="00CD01CF" w:rsidP="008538FA">
      <w:pPr>
        <w:pStyle w:val="Compact"/>
        <w:numPr>
          <w:ilvl w:val="0"/>
          <w:numId w:val="34"/>
        </w:numPr>
      </w:pPr>
      <w:r>
        <w:t>A 2-hour interview in which participants were guided through the reviewing their data and were asked about their experiences and reactions to the data and the GDPR process.</w:t>
      </w:r>
    </w:p>
    <w:p w:rsidR="00CF4039" w:rsidRDefault="00CD01CF">
      <w:pPr>
        <w:pStyle w:val="FirstParagraph"/>
      </w:pPr>
      <w:r>
        <w:t>Through these stages the objectives were to understand how people view the data that exists about them as they go about their everyday life and what they would ideally want from it (in service of RQ1 [</w:t>
      </w:r>
      <w:hyperlink w:anchor="RQ1">
        <w:r>
          <w:rPr>
            <w:rStyle w:val="Hyperlink"/>
          </w:rPr>
          <w:t>3.3.1</w:t>
        </w:r>
      </w:hyperlink>
      <w:r>
        <w:t>]),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3.3.2</w:t>
        </w:r>
      </w:hyperlink>
      <w:r>
        <w:t>]).</w:t>
      </w:r>
    </w:p>
    <w:p w:rsidR="00CF4039" w:rsidRDefault="00CD01CF">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 </w:t>
      </w:r>
      <w:hyperlink w:anchor="chapter-5">
        <w:r>
          <w:rPr>
            <w:rStyle w:val="Hyperlink"/>
          </w:rPr>
          <w:t>Chapter 5</w:t>
        </w:r>
      </w:hyperlink>
      <w:r>
        <w:t>, and contributes to the general findings about RQ1 [</w:t>
      </w:r>
      <w:hyperlink w:anchor="RQ1">
        <w:r>
          <w:rPr>
            <w:rStyle w:val="Hyperlink"/>
          </w:rPr>
          <w:t>3.3.1</w:t>
        </w:r>
      </w:hyperlink>
      <w:r>
        <w:t>] and RQ2 [</w:t>
      </w:r>
      <w:hyperlink w:anchor="RQ2">
        <w:r>
          <w:rPr>
            <w:rStyle w:val="Hyperlink"/>
          </w:rPr>
          <w:t>3.3.2</w:t>
        </w:r>
      </w:hyperlink>
      <w:r>
        <w:t xml:space="preserve">] presented in </w:t>
      </w:r>
      <w:hyperlink w:anchor="chapter-6">
        <w:r>
          <w:rPr>
            <w:rStyle w:val="Hyperlink"/>
          </w:rPr>
          <w:t>Chapter 6</w:t>
        </w:r>
      </w:hyperlink>
      <w:r>
        <w:t>.</w:t>
      </w:r>
    </w:p>
    <w:p w:rsidR="00CF4039" w:rsidRDefault="00CD01CF">
      <w:pPr>
        <w:pStyle w:val="Heading2"/>
      </w:pPr>
      <w:bookmarkStart w:id="158" w:name="X3e66c166813c6ccb5819daf234787040c248650"/>
      <w:bookmarkStart w:id="159" w:name="_Toc112326169"/>
      <w:bookmarkEnd w:id="152"/>
      <w:bookmarkEnd w:id="156"/>
      <w:r>
        <w:rPr>
          <w:rStyle w:val="SectionNumber"/>
        </w:rPr>
        <w:t>3.5</w:t>
      </w:r>
      <w:r>
        <w:tab/>
        <w:t>Methodologies Employed in Case Studies</w:t>
      </w:r>
      <w:bookmarkEnd w:id="159"/>
    </w:p>
    <w:p w:rsidR="00CF4039" w:rsidRDefault="00CD01CF">
      <w:pPr>
        <w:pStyle w:val="FirstParagraph"/>
      </w:pPr>
      <w:r>
        <w:t>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rsidR="00CF4039" w:rsidRDefault="00CD01CF" w:rsidP="008538FA">
      <w:pPr>
        <w:pStyle w:val="Compact"/>
        <w:numPr>
          <w:ilvl w:val="0"/>
          <w:numId w:val="35"/>
        </w:numPr>
      </w:pPr>
      <w:r>
        <w:t>Sensitisation of Researcher and Participants</w:t>
      </w:r>
    </w:p>
    <w:p w:rsidR="00CF4039" w:rsidRDefault="00CD01CF" w:rsidP="008538FA">
      <w:pPr>
        <w:pStyle w:val="Compact"/>
        <w:numPr>
          <w:ilvl w:val="0"/>
          <w:numId w:val="35"/>
        </w:numPr>
      </w:pPr>
      <w:r>
        <w:t>Discussion and Exploration with Stimuli</w:t>
      </w:r>
    </w:p>
    <w:p w:rsidR="00CF4039" w:rsidRDefault="00CD01CF" w:rsidP="008538FA">
      <w:pPr>
        <w:pStyle w:val="Compact"/>
        <w:numPr>
          <w:ilvl w:val="0"/>
          <w:numId w:val="35"/>
        </w:numPr>
      </w:pPr>
      <w:r>
        <w:lastRenderedPageBreak/>
        <w:t>Participatory Co-Design of Possible Solutions</w:t>
      </w:r>
    </w:p>
    <w:p w:rsidR="00CF4039" w:rsidRDefault="00CD01CF" w:rsidP="008538FA">
      <w:pPr>
        <w:pStyle w:val="Compact"/>
        <w:numPr>
          <w:ilvl w:val="0"/>
          <w:numId w:val="35"/>
        </w:numPr>
      </w:pPr>
      <w:r>
        <w:t>Practical Data Experiments, Interface Design and Prototyping</w:t>
      </w:r>
    </w:p>
    <w:p w:rsidR="00CF4039" w:rsidRDefault="00CD01CF" w:rsidP="008538FA">
      <w:pPr>
        <w:pStyle w:val="Compact"/>
        <w:numPr>
          <w:ilvl w:val="0"/>
          <w:numId w:val="35"/>
        </w:numPr>
      </w:pPr>
      <w:r>
        <w:t>Data Analysis and Thematic Synthesis</w:t>
      </w:r>
    </w:p>
    <w:p w:rsidR="00CF4039" w:rsidRDefault="00CD01CF">
      <w:pPr>
        <w:pStyle w:val="FirstParagraph"/>
      </w:pPr>
      <w:r>
        <w:t>I will now explain each of these stages, with examples from the different Studies, as well as providing information about recruitment and ethics at the end of this section.</w:t>
      </w:r>
    </w:p>
    <w:p w:rsidR="00CF4039" w:rsidRDefault="00CD01CF">
      <w:pPr>
        <w:pStyle w:val="Heading3"/>
      </w:pPr>
      <w:bookmarkStart w:id="160" w:name="X760f23f36812b1f488df2ca1b312429d68b0f8e"/>
      <w:bookmarkStart w:id="161" w:name="_Toc112326170"/>
      <w:r>
        <w:rPr>
          <w:rStyle w:val="SectionNumber"/>
        </w:rPr>
        <w:t>3.5.1</w:t>
      </w:r>
      <w:r>
        <w:tab/>
        <w:t>Sensitisation of Researcher and Participants</w:t>
      </w:r>
      <w:bookmarkEnd w:id="161"/>
    </w:p>
    <w:p w:rsidR="00CF4039" w:rsidRDefault="00CD01CF">
      <w:pPr>
        <w:pStyle w:val="CaptionedFigure"/>
      </w:pPr>
      <w:bookmarkStart w:id="162" w:name="figure-3.2"/>
      <w:r>
        <w:rPr>
          <w:noProof/>
        </w:rPr>
        <w:drawing>
          <wp:inline distT="0" distB="0" distL="0" distR="0">
            <wp:extent cx="5919754" cy="3474720"/>
            <wp:effectExtent l="0" t="0" r="0" b="5080"/>
            <wp:docPr id="125" name="Picture" descr="Figure 3.2: Family Facts - What is Data?"/>
            <wp:cNvGraphicFramePr/>
            <a:graphic xmlns:a="http://schemas.openxmlformats.org/drawingml/2006/main">
              <a:graphicData uri="http://schemas.openxmlformats.org/drawingml/2006/picture">
                <pic:pic xmlns:pic="http://schemas.openxmlformats.org/drawingml/2006/picture">
                  <pic:nvPicPr>
                    <pic:cNvPr id="126" name="Picture" descr="./src/figs/fig3.2-family-facts.jpg"/>
                    <pic:cNvPicPr>
                      <a:picLocks noChangeAspect="1" noChangeArrowheads="1"/>
                    </pic:cNvPicPr>
                  </pic:nvPicPr>
                  <pic:blipFill>
                    <a:blip r:embed="rId32"/>
                    <a:stretch>
                      <a:fillRect/>
                    </a:stretch>
                  </pic:blipFill>
                  <pic:spPr bwMode="auto">
                    <a:xfrm>
                      <a:off x="0" y="0"/>
                      <a:ext cx="5931945" cy="3481876"/>
                    </a:xfrm>
                    <a:prstGeom prst="rect">
                      <a:avLst/>
                    </a:prstGeom>
                    <a:noFill/>
                    <a:ln w="9525">
                      <a:noFill/>
                      <a:headEnd/>
                      <a:tailEnd/>
                    </a:ln>
                  </pic:spPr>
                </pic:pic>
              </a:graphicData>
            </a:graphic>
          </wp:inline>
        </w:drawing>
      </w:r>
      <w:bookmarkEnd w:id="162"/>
    </w:p>
    <w:p w:rsidR="00CF4039" w:rsidRDefault="00CD01CF">
      <w:pPr>
        <w:pStyle w:val="ImageCaption"/>
      </w:pPr>
      <w:r>
        <w:t>Figure 3.2: Family Facts - What is Data?</w:t>
      </w:r>
    </w:p>
    <w:p w:rsidR="00CF4039" w:rsidRDefault="00CD01CF">
      <w:pPr>
        <w:pStyle w:val="CaptionedFigure"/>
      </w:pPr>
      <w:bookmarkStart w:id="163" w:name="figure-3.3"/>
      <w:r>
        <w:rPr>
          <w:noProof/>
        </w:rPr>
        <w:lastRenderedPageBreak/>
        <w:drawing>
          <wp:inline distT="0" distB="0" distL="0" distR="0">
            <wp:extent cx="5912321" cy="3409245"/>
            <wp:effectExtent l="0" t="0" r="0" b="0"/>
            <wp:docPr id="129" name="Picture" descr="Figure 3.3: Walls of Data - Sensitising Participants to the World of Commercially-held Data and GDPR"/>
            <wp:cNvGraphicFramePr/>
            <a:graphic xmlns:a="http://schemas.openxmlformats.org/drawingml/2006/main">
              <a:graphicData uri="http://schemas.openxmlformats.org/drawingml/2006/picture">
                <pic:pic xmlns:pic="http://schemas.openxmlformats.org/drawingml/2006/picture">
                  <pic:nvPicPr>
                    <pic:cNvPr id="130" name="Picture" descr="./src/figs/fig3.3-walls-of-data.jpg"/>
                    <pic:cNvPicPr>
                      <a:picLocks noChangeAspect="1" noChangeArrowheads="1"/>
                    </pic:cNvPicPr>
                  </pic:nvPicPr>
                  <pic:blipFill>
                    <a:blip r:embed="rId33"/>
                    <a:stretch>
                      <a:fillRect/>
                    </a:stretch>
                  </pic:blipFill>
                  <pic:spPr bwMode="auto">
                    <a:xfrm>
                      <a:off x="0" y="0"/>
                      <a:ext cx="5944048" cy="3427540"/>
                    </a:xfrm>
                    <a:prstGeom prst="rect">
                      <a:avLst/>
                    </a:prstGeom>
                    <a:noFill/>
                    <a:ln w="9525">
                      <a:noFill/>
                      <a:headEnd/>
                      <a:tailEnd/>
                    </a:ln>
                  </pic:spPr>
                </pic:pic>
              </a:graphicData>
            </a:graphic>
          </wp:inline>
        </w:drawing>
      </w:r>
      <w:bookmarkEnd w:id="163"/>
    </w:p>
    <w:p w:rsidR="00CF4039" w:rsidRDefault="00CD01CF">
      <w:pPr>
        <w:pStyle w:val="ImageCaption"/>
      </w:pPr>
      <w:r>
        <w:t>Figure 3.3: Walls of Data - Sensitising Participants to the World of Commercially-held Data and GDPR</w:t>
      </w:r>
    </w:p>
    <w:p w:rsidR="00CF4039" w:rsidRDefault="00CD01CF">
      <w:pPr>
        <w:pStyle w:val="CaptionedFigure"/>
      </w:pPr>
      <w:bookmarkStart w:id="164" w:name="figure-3.4"/>
      <w:r>
        <w:rPr>
          <w:noProof/>
        </w:rPr>
        <w:drawing>
          <wp:inline distT="0" distB="0" distL="0" distR="0">
            <wp:extent cx="5510784" cy="3673856"/>
            <wp:effectExtent l="0" t="0" r="1270" b="0"/>
            <wp:docPr id="133" name="Picture" descr="Figure 3.4: Sentence Ranking - Bringing Support Workers and Families to a Shared Problem Space"/>
            <wp:cNvGraphicFramePr/>
            <a:graphic xmlns:a="http://schemas.openxmlformats.org/drawingml/2006/main">
              <a:graphicData uri="http://schemas.openxmlformats.org/drawingml/2006/picture">
                <pic:pic xmlns:pic="http://schemas.openxmlformats.org/drawingml/2006/picture">
                  <pic:nvPicPr>
                    <pic:cNvPr id="134" name="Picture" descr="./src/figs/fig3.4-sentence-ranking.jpg"/>
                    <pic:cNvPicPr>
                      <a:picLocks noChangeAspect="1" noChangeArrowheads="1"/>
                    </pic:cNvPicPr>
                  </pic:nvPicPr>
                  <pic:blipFill>
                    <a:blip r:embed="rId34"/>
                    <a:stretch>
                      <a:fillRect/>
                    </a:stretch>
                  </pic:blipFill>
                  <pic:spPr bwMode="auto">
                    <a:xfrm>
                      <a:off x="0" y="0"/>
                      <a:ext cx="5521179" cy="3680786"/>
                    </a:xfrm>
                    <a:prstGeom prst="rect">
                      <a:avLst/>
                    </a:prstGeom>
                    <a:noFill/>
                    <a:ln w="9525">
                      <a:noFill/>
                      <a:headEnd/>
                      <a:tailEnd/>
                    </a:ln>
                  </pic:spPr>
                </pic:pic>
              </a:graphicData>
            </a:graphic>
          </wp:inline>
        </w:drawing>
      </w:r>
      <w:bookmarkEnd w:id="164"/>
    </w:p>
    <w:p w:rsidR="00CF4039" w:rsidRDefault="00CD01CF">
      <w:pPr>
        <w:pStyle w:val="ImageCaption"/>
      </w:pPr>
      <w:r>
        <w:t xml:space="preserve">Figure 3.4: Sentence Ranking - Bringing Support Workers and Families </w:t>
      </w:r>
      <w:r w:rsidR="00BD5792">
        <w:br/>
      </w:r>
      <w:r>
        <w:t>to a Shared Problem Space</w:t>
      </w:r>
    </w:p>
    <w:p w:rsidR="00CF4039" w:rsidRDefault="00CD01CF">
      <w:pPr>
        <w:pStyle w:val="BodyText"/>
      </w:pPr>
      <w:r>
        <w:lastRenderedPageBreak/>
        <w:t xml:space="preserve">As I described in </w:t>
      </w:r>
      <w:hyperlink w:anchor="X03a4300e5939d1d7fbfb90958aac5b413468ba3">
        <w:r>
          <w:rPr>
            <w:rStyle w:val="Hyperlink"/>
          </w:rPr>
          <w:t>3.2.2</w:t>
        </w:r>
      </w:hyperlink>
      <w:r>
        <w:t xml:space="preserve">, an important first step before each research activity is to </w:t>
      </w:r>
      <w:r>
        <w:rPr>
          <w:i/>
          <w:iCs/>
        </w:rPr>
        <w:t>sensitise</w:t>
      </w:r>
      <w:r>
        <w:t xml:space="preserve"> myself as researcher to the context, which means to become familiar with relevant issues, systems and practices and increase my empathy for the participants. In the pilot study [</w:t>
      </w:r>
      <w:hyperlink w:anchor="X78ad73ec26b8ad5f96338defb9c180e5571da00">
        <w:r>
          <w:rPr>
            <w:rStyle w:val="Hyperlink"/>
          </w:rPr>
          <w:t>3.4.1</w:t>
        </w:r>
      </w:hyperlink>
      <w:r>
        <w:t>],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rsidR="00CF4039" w:rsidRDefault="00CD01CF">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 </w:t>
      </w:r>
      <w:r>
        <w:rPr>
          <w:i/>
          <w:iCs/>
        </w:rPr>
        <w:t>Family Facts</w:t>
      </w:r>
      <w:r>
        <w:t xml:space="preserve"> activity [</w:t>
      </w:r>
      <w:hyperlink w:anchor="figure-3.2">
        <w:r>
          <w:rPr>
            <w:rStyle w:val="Hyperlink"/>
          </w:rPr>
          <w:t>Figure 3.2</w:t>
        </w:r>
      </w:hyperlink>
      <w:r>
        <w:t>].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 ‘stored information about you’, while also getting them used to thinking critically about data ownership. The technique is discussed further in (</w:t>
      </w:r>
      <w:hyperlink w:anchor="ref-bowyer2018family">
        <w:r>
          <w:rPr>
            <w:rStyle w:val="Hyperlink"/>
          </w:rPr>
          <w:t xml:space="preserve">Bowyer </w:t>
        </w:r>
        <w:r>
          <w:rPr>
            <w:rStyle w:val="Hyperlink"/>
            <w:i w:val="0"/>
            <w:iCs/>
          </w:rPr>
          <w:t>et al.</w:t>
        </w:r>
        <w:r>
          <w:rPr>
            <w:rStyle w:val="Hyperlink"/>
          </w:rPr>
          <w:t>, 2018</w:t>
        </w:r>
      </w:hyperlink>
      <w:r>
        <w:t>).</w:t>
      </w:r>
    </w:p>
    <w:p w:rsidR="00CF4039" w:rsidRDefault="00CD01CF">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w:t>
      </w:r>
      <w:r>
        <w:lastRenderedPageBreak/>
        <w:t xml:space="preserve">are shown in </w:t>
      </w:r>
      <w:hyperlink w:anchor="figure-3.3">
        <w:r>
          <w:rPr>
            <w:rStyle w:val="Hyperlink"/>
          </w:rPr>
          <w:t>Figure 3.3</w:t>
        </w:r>
      </w:hyperlink>
      <w:r>
        <w:t>. These posters served both as a recruitment tool for the project and a discussion prompt for participant onboarding.</w:t>
      </w:r>
    </w:p>
    <w:p w:rsidR="00CF4039" w:rsidRDefault="00CD01CF">
      <w:pPr>
        <w:pStyle w:val="BodyText"/>
      </w:pPr>
      <w:r>
        <w:t xml:space="preserve">Sensitisation activities can also serve an additional purpose of bringing disparate participants to be ‘on the same page’. This is known in participatory research as </w:t>
      </w:r>
      <w:r>
        <w:rPr>
          <w:i/>
          <w:iCs/>
        </w:rPr>
        <w:t>co-experience</w:t>
      </w:r>
      <w:r>
        <w:t xml:space="preserve"> (</w:t>
      </w:r>
      <w:hyperlink w:anchor="ref-battarbee2005">
        <w:r>
          <w:rPr>
            <w:rStyle w:val="Hyperlink"/>
          </w:rPr>
          <w:t>Battarbee and Koskinen, 2005</w:t>
        </w:r>
      </w:hyperlink>
      <w:r>
        <w:t xml:space="preserve">). An example of this is the </w:t>
      </w:r>
      <w:r>
        <w:rPr>
          <w:i/>
          <w:iCs/>
        </w:rPr>
        <w:t>sentence ranking</w:t>
      </w:r>
      <w:r>
        <w:t xml:space="preserve"> exercise used at the start of all workshops in Case Study Two [</w:t>
      </w:r>
      <w:hyperlink w:anchor="figure-3.4">
        <w:r>
          <w:rPr>
            <w:rStyle w:val="Hyperlink"/>
          </w:rPr>
          <w:t>Figure 3.4</w:t>
        </w:r>
      </w:hyperlink>
      <w:r>
        <w:t xml:space="preserve">]. Here, a series of sentences were prepared containing opinions about civic data that had been observed from staff and families in earlier research. Participants were asked to rank these according to </w:t>
      </w:r>
      <w:r>
        <w:rPr>
          <w:i/>
          <w:iCs/>
        </w:rPr>
        <w:t>agreement</w:t>
      </w:r>
      <w:r>
        <w:t xml:space="preserve"> and </w:t>
      </w:r>
      <w:r>
        <w:rPr>
          <w:i/>
          <w:iCs/>
        </w:rPr>
        <w:t>importance</w:t>
      </w:r>
      <w:r>
        <w:t>.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 ‘requirements’ that would be in participants’ minds as they began the subsequent co-design activity within each workshop.</w:t>
      </w:r>
    </w:p>
    <w:p w:rsidR="00CF4039" w:rsidRDefault="00CD01CF">
      <w:pPr>
        <w:pStyle w:val="Heading3"/>
      </w:pPr>
      <w:bookmarkStart w:id="165" w:name="X464e9f2e5e0cf52e9c26d3864e71249d73ea33a"/>
      <w:bookmarkStart w:id="166" w:name="_Toc112326171"/>
      <w:bookmarkEnd w:id="160"/>
      <w:r>
        <w:rPr>
          <w:rStyle w:val="SectionNumber"/>
        </w:rPr>
        <w:lastRenderedPageBreak/>
        <w:t>3.5.2</w:t>
      </w:r>
      <w:r>
        <w:tab/>
        <w:t>Discussion and Exploration with Stimuli</w:t>
      </w:r>
      <w:bookmarkEnd w:id="166"/>
    </w:p>
    <w:p w:rsidR="00CF4039" w:rsidRDefault="00CD01CF">
      <w:pPr>
        <w:pStyle w:val="CaptionedFigure"/>
      </w:pPr>
      <w:bookmarkStart w:id="167" w:name="figure-3.5"/>
      <w:r>
        <w:rPr>
          <w:noProof/>
        </w:rPr>
        <w:drawing>
          <wp:inline distT="0" distB="0" distL="0" distR="0">
            <wp:extent cx="5967812" cy="4581864"/>
            <wp:effectExtent l="0" t="0" r="1270" b="3175"/>
            <wp:docPr id="138" name="Picture" descr="Figure 3.5: Family Civic Data Cards - Things to Think With"/>
            <wp:cNvGraphicFramePr/>
            <a:graphic xmlns:a="http://schemas.openxmlformats.org/drawingml/2006/main">
              <a:graphicData uri="http://schemas.openxmlformats.org/drawingml/2006/picture">
                <pic:pic xmlns:pic="http://schemas.openxmlformats.org/drawingml/2006/picture">
                  <pic:nvPicPr>
                    <pic:cNvPr id="139" name="Picture" descr="./src/figs/fig3.5-data-cards.jpg"/>
                    <pic:cNvPicPr>
                      <a:picLocks noChangeAspect="1" noChangeArrowheads="1"/>
                    </pic:cNvPicPr>
                  </pic:nvPicPr>
                  <pic:blipFill>
                    <a:blip r:embed="rId35"/>
                    <a:stretch>
                      <a:fillRect/>
                    </a:stretch>
                  </pic:blipFill>
                  <pic:spPr bwMode="auto">
                    <a:xfrm>
                      <a:off x="0" y="0"/>
                      <a:ext cx="5982116" cy="4592846"/>
                    </a:xfrm>
                    <a:prstGeom prst="rect">
                      <a:avLst/>
                    </a:prstGeom>
                    <a:noFill/>
                    <a:ln w="9525">
                      <a:noFill/>
                      <a:headEnd/>
                      <a:tailEnd/>
                    </a:ln>
                  </pic:spPr>
                </pic:pic>
              </a:graphicData>
            </a:graphic>
          </wp:inline>
        </w:drawing>
      </w:r>
      <w:bookmarkEnd w:id="167"/>
    </w:p>
    <w:p w:rsidR="00CF4039" w:rsidRDefault="00CD01CF">
      <w:pPr>
        <w:pStyle w:val="ImageCaption"/>
      </w:pPr>
      <w:r>
        <w:t>Figure 3.5: Family Civic Data Cards - Things to Think With</w:t>
      </w:r>
    </w:p>
    <w:p w:rsidR="00CF4039" w:rsidRDefault="00CD01CF">
      <w:pPr>
        <w:pStyle w:val="CaptionedFigure"/>
      </w:pPr>
      <w:bookmarkStart w:id="168" w:name="figure-3.6"/>
      <w:r>
        <w:rPr>
          <w:noProof/>
        </w:rPr>
        <w:lastRenderedPageBreak/>
        <w:drawing>
          <wp:inline distT="0" distB="0" distL="0" distR="0">
            <wp:extent cx="8183204" cy="4603052"/>
            <wp:effectExtent l="0" t="635" r="0" b="0"/>
            <wp:docPr id="142" name="Picture" descr="Figure 3.6: Personal Data Examples - Making Data Relatable"/>
            <wp:cNvGraphicFramePr/>
            <a:graphic xmlns:a="http://schemas.openxmlformats.org/drawingml/2006/main">
              <a:graphicData uri="http://schemas.openxmlformats.org/drawingml/2006/picture">
                <pic:pic xmlns:pic="http://schemas.openxmlformats.org/drawingml/2006/picture">
                  <pic:nvPicPr>
                    <pic:cNvPr id="143" name="Picture" descr="./src/figs/fig3.6-personal-data-examples.png"/>
                    <pic:cNvPicPr>
                      <a:picLocks noChangeAspect="1" noChangeArrowheads="1"/>
                    </pic:cNvPicPr>
                  </pic:nvPicPr>
                  <pic:blipFill>
                    <a:blip r:embed="rId36"/>
                    <a:stretch>
                      <a:fillRect/>
                    </a:stretch>
                  </pic:blipFill>
                  <pic:spPr bwMode="auto">
                    <a:xfrm rot="16200000">
                      <a:off x="0" y="0"/>
                      <a:ext cx="8193378" cy="4608775"/>
                    </a:xfrm>
                    <a:prstGeom prst="rect">
                      <a:avLst/>
                    </a:prstGeom>
                    <a:noFill/>
                    <a:ln w="9525">
                      <a:noFill/>
                      <a:headEnd/>
                      <a:tailEnd/>
                    </a:ln>
                  </pic:spPr>
                </pic:pic>
              </a:graphicData>
            </a:graphic>
          </wp:inline>
        </w:drawing>
      </w:r>
      <w:bookmarkEnd w:id="168"/>
    </w:p>
    <w:p w:rsidR="00CF4039" w:rsidRDefault="00CD01CF">
      <w:pPr>
        <w:pStyle w:val="ImageCaption"/>
      </w:pPr>
      <w:r>
        <w:t>Figure 3.6: Personal Data Examples - Making Data Relatable</w:t>
      </w:r>
    </w:p>
    <w:p w:rsidR="00CF4039" w:rsidRDefault="00CD01CF">
      <w:pPr>
        <w:pStyle w:val="CaptionedFigure"/>
      </w:pPr>
      <w:bookmarkStart w:id="169" w:name="figure-3.7"/>
      <w:r>
        <w:rPr>
          <w:noProof/>
        </w:rPr>
        <w:lastRenderedPageBreak/>
        <w:drawing>
          <wp:inline distT="0" distB="0" distL="0" distR="0">
            <wp:extent cx="5881959" cy="5242615"/>
            <wp:effectExtent l="0" t="0" r="0" b="2540"/>
            <wp:docPr id="146" name="Picture" descr="Figure 3.7: Home Interviewing: Card Sorting with a Family in Their Living Room"/>
            <wp:cNvGraphicFramePr/>
            <a:graphic xmlns:a="http://schemas.openxmlformats.org/drawingml/2006/main">
              <a:graphicData uri="http://schemas.openxmlformats.org/drawingml/2006/picture">
                <pic:pic xmlns:pic="http://schemas.openxmlformats.org/drawingml/2006/picture">
                  <pic:nvPicPr>
                    <pic:cNvPr id="147" name="Picture" descr="./src/figs/fig3.7-home-visit.jpg"/>
                    <pic:cNvPicPr>
                      <a:picLocks noChangeAspect="1" noChangeArrowheads="1"/>
                    </pic:cNvPicPr>
                  </pic:nvPicPr>
                  <pic:blipFill>
                    <a:blip r:embed="rId37"/>
                    <a:stretch>
                      <a:fillRect/>
                    </a:stretch>
                  </pic:blipFill>
                  <pic:spPr bwMode="auto">
                    <a:xfrm>
                      <a:off x="0" y="0"/>
                      <a:ext cx="5891955" cy="5251524"/>
                    </a:xfrm>
                    <a:prstGeom prst="rect">
                      <a:avLst/>
                    </a:prstGeom>
                    <a:noFill/>
                    <a:ln w="9525">
                      <a:noFill/>
                      <a:headEnd/>
                      <a:tailEnd/>
                    </a:ln>
                  </pic:spPr>
                </pic:pic>
              </a:graphicData>
            </a:graphic>
          </wp:inline>
        </w:drawing>
      </w:r>
      <w:bookmarkEnd w:id="169"/>
    </w:p>
    <w:p w:rsidR="00CF4039" w:rsidRDefault="00CD01CF">
      <w:pPr>
        <w:pStyle w:val="ImageCaption"/>
      </w:pPr>
      <w:r>
        <w:t>Figure 3.7: Home Interviewing: Card Sorting with a Family in Their Living Room</w:t>
      </w:r>
    </w:p>
    <w:p w:rsidR="00CF4039" w:rsidRDefault="00CD01CF">
      <w:pPr>
        <w:pStyle w:val="BodyText"/>
      </w:pPr>
      <w:r>
        <w:t xml:space="preserve">As discussed in </w:t>
      </w:r>
      <w:hyperlink w:anchor="X98d4ef3e7a6039ddbf0f888a2fd1c5243f7318b">
        <w:r>
          <w:rPr>
            <w:rStyle w:val="Hyperlink"/>
          </w:rPr>
          <w:t>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 </w:t>
      </w:r>
      <w:r>
        <w:rPr>
          <w:i/>
          <w:iCs/>
        </w:rPr>
        <w:t>prime</w:t>
      </w:r>
      <w:r>
        <w:t xml:space="preserve"> 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3.4.1</w:t>
        </w:r>
      </w:hyperlink>
      <w:r>
        <w:t xml:space="preserve">], and in Case Study One it allowed me to observe the negotiation of a ‘middle ground’ between </w:t>
      </w:r>
      <w:r>
        <w:lastRenderedPageBreak/>
        <w:t>support workers and supported families. In some cases, such as the home visits in the pilot study and local authority visits for SILVER, I was able to conduct interviews-in-place (</w:t>
      </w:r>
      <w:hyperlink w:anchor="ref-pink2013">
        <w:r>
          <w:rPr>
            <w:rStyle w:val="Hyperlink"/>
          </w:rPr>
          <w:t xml:space="preserve">Pink </w:t>
        </w:r>
        <w:r>
          <w:rPr>
            <w:rStyle w:val="Hyperlink"/>
            <w:i w:val="0"/>
            <w:iCs/>
          </w:rPr>
          <w:t>et al.</w:t>
        </w:r>
        <w:r>
          <w:rPr>
            <w:rStyle w:val="Hyperlink"/>
          </w:rPr>
          <w:t>, 2013</w:t>
        </w:r>
      </w:hyperlink>
      <w:r>
        <w:t>) in participants’ own environments, which allowed for additional ethnographic observations to be made as ‘life happens around’ (</w:t>
      </w:r>
      <w:hyperlink w:anchor="ref-mannay2015">
        <w:r>
          <w:rPr>
            <w:rStyle w:val="Hyperlink"/>
          </w:rPr>
          <w:t>Mannay and Morgan, 2015</w:t>
        </w:r>
      </w:hyperlink>
      <w:r>
        <w:t>) the participants, as discussed in (</w:t>
      </w:r>
      <w:hyperlink w:anchor="ref-bowyer2018family">
        <w:r>
          <w:rPr>
            <w:rStyle w:val="Hyperlink"/>
          </w:rPr>
          <w:t xml:space="preserve">Bowyer </w:t>
        </w:r>
        <w:r>
          <w:rPr>
            <w:rStyle w:val="Hyperlink"/>
            <w:i w:val="0"/>
            <w:iCs/>
          </w:rPr>
          <w:t>et al.</w:t>
        </w:r>
        <w:r>
          <w:rPr>
            <w:rStyle w:val="Hyperlink"/>
          </w:rPr>
          <w:t>, 2018</w:t>
        </w:r>
      </w:hyperlink>
      <w:r>
        <w:t>).</w:t>
      </w:r>
    </w:p>
    <w:p w:rsidR="00CF4039" w:rsidRDefault="00CD01CF">
      <w:pPr>
        <w:pStyle w:val="BodyText"/>
      </w:pPr>
      <w:r>
        <w:t xml:space="preserve">I wanted to go beyond ‘just talking’ 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 </w:t>
      </w:r>
      <w:r>
        <w:rPr>
          <w:i/>
          <w:iCs/>
        </w:rPr>
        <w:t>Family Civic Data Cards</w:t>
      </w:r>
      <w:r>
        <w:t xml:space="preserve"> [</w:t>
      </w:r>
      <w:hyperlink w:anchor="figure-3.5">
        <w:r>
          <w:rPr>
            <w:rStyle w:val="Hyperlink"/>
          </w:rPr>
          <w:t>Figure 3.5</w:t>
        </w:r>
      </w:hyperlink>
      <w:r>
        <w:t xml:space="preserve">] for use in activities and discussions. These serve as </w:t>
      </w:r>
      <w:r>
        <w:rPr>
          <w:i/>
          <w:iCs/>
        </w:rPr>
        <w:t>boundary objects</w:t>
      </w:r>
      <w:r>
        <w:t xml:space="preserve"> (</w:t>
      </w:r>
      <w:hyperlink w:anchor="ref-star1989">
        <w:r>
          <w:rPr>
            <w:rStyle w:val="Hyperlink"/>
          </w:rPr>
          <w:t>Star, 1989</w:t>
        </w:r>
      </w:hyperlink>
      <w:r>
        <w:t xml:space="preserve">, </w:t>
      </w:r>
      <w:hyperlink w:anchor="ref-star2010">
        <w:r>
          <w:rPr>
            <w:rStyle w:val="Hyperlink"/>
          </w:rPr>
          <w:t>2010</w:t>
        </w:r>
      </w:hyperlink>
      <w:r>
        <w:t xml:space="preserve">; </w:t>
      </w:r>
      <w:hyperlink w:anchor="ref-bowker2016">
        <w:r>
          <w:rPr>
            <w:rStyle w:val="Hyperlink"/>
          </w:rPr>
          <w:t xml:space="preserve">Bowker </w:t>
        </w:r>
        <w:r>
          <w:rPr>
            <w:rStyle w:val="Hyperlink"/>
            <w:i w:val="0"/>
            <w:iCs/>
          </w:rPr>
          <w:t>et al.</w:t>
        </w:r>
        <w:r>
          <w:rPr>
            <w:rStyle w:val="Hyperlink"/>
          </w:rPr>
          <w:t>, 2015</w:t>
        </w:r>
      </w:hyperlink>
      <w:r>
        <w:t xml:space="preserve">) - representational artefacts that are understandable by people who come from different perspectives, providing a common vocabulary for discussion (as well as serving to enable co-experience, detailed above). Each card represents a different category of data, including a </w:t>
      </w:r>
      <w:r>
        <w:rPr>
          <w:i/>
          <w:iCs/>
        </w:rPr>
        <w:t>summary</w:t>
      </w:r>
      <w:r>
        <w:t xml:space="preserve"> and </w:t>
      </w:r>
      <w:r>
        <w:rPr>
          <w:i/>
          <w:iCs/>
        </w:rPr>
        <w:t>meaningful examples</w:t>
      </w:r>
      <w:r>
        <w:t xml:space="preserve"> to make them be easy to digest, yet still containing sufficient detail to stimulate thinking. The cards were designed to be bright, child-friendly and appealing to engage with. The tangibility of these artefacts was important too. They became </w:t>
      </w:r>
      <w:r>
        <w:rPr>
          <w:i/>
          <w:iCs/>
        </w:rPr>
        <w:t>things to think with</w:t>
      </w:r>
      <w:r>
        <w:t xml:space="preserve"> (</w:t>
      </w:r>
      <w:hyperlink w:anchor="ref-papert1980">
        <w:r>
          <w:rPr>
            <w:rStyle w:val="Hyperlink"/>
          </w:rPr>
          <w:t>Papert, 1980</w:t>
        </w:r>
      </w:hyperlink>
      <w:r>
        <w:t xml:space="preserve">; </w:t>
      </w:r>
      <w:hyperlink w:anchor="ref-brandt2004">
        <w:r>
          <w:rPr>
            <w:rStyle w:val="Hyperlink"/>
          </w:rPr>
          <w:t>Brandt and Messeter, 2004</w:t>
        </w:r>
      </w:hyperlink>
      <w:r>
        <w:t>) in discussions and in activities. Researchers have had success with the use of tangible objects to embody discussion concepts in order to stimulate and structure discussion, for example Coughlan’s use of a dolls’ house to explore attitudes to home energy use (</w:t>
      </w:r>
      <w:hyperlink w:anchor="ref-coughlan2013a">
        <w:r>
          <w:rPr>
            <w:rStyle w:val="Hyperlink"/>
          </w:rPr>
          <w:t xml:space="preserve">Coughlan, Leder Mackley, </w:t>
        </w:r>
        <w:r>
          <w:rPr>
            <w:rStyle w:val="Hyperlink"/>
            <w:i w:val="0"/>
            <w:iCs/>
          </w:rPr>
          <w:t>et al.</w:t>
        </w:r>
        <w:r>
          <w:rPr>
            <w:rStyle w:val="Hyperlink"/>
          </w:rPr>
          <w:t>, 2013</w:t>
        </w:r>
      </w:hyperlink>
      <w:r>
        <w:t>) or more recently Xie’s Data City which used AR-enhanced cardboard models to represent data-processing functions (</w:t>
      </w:r>
      <w:hyperlink w:anchor="ref-xie2021">
        <w:r>
          <w:rPr>
            <w:rStyle w:val="Hyperlink"/>
          </w:rPr>
          <w:t>Xie, Ho and Wang, 2021</w:t>
        </w:r>
      </w:hyperlink>
      <w:r>
        <w:t xml:space="preserve">). These approaches have their roots in Dourish’s concept of </w:t>
      </w:r>
      <w:r>
        <w:rPr>
          <w:i/>
          <w:iCs/>
        </w:rPr>
        <w:t>embodied interaction</w:t>
      </w:r>
      <w:r>
        <w:t xml:space="preserve"> (</w:t>
      </w:r>
      <w:hyperlink w:anchor="ref-dourish2001">
        <w:r>
          <w:rPr>
            <w:rStyle w:val="Hyperlink"/>
          </w:rPr>
          <w:t>Dourish, 2001</w:t>
        </w:r>
      </w:hyperlink>
      <w:r>
        <w:t xml:space="preserve">). The cards were used throughout the Civic Data research in both sensitisation and </w:t>
      </w:r>
      <w:r>
        <w:rPr>
          <w:i/>
          <w:iCs/>
        </w:rPr>
        <w:t>card sorting</w:t>
      </w:r>
      <w:r>
        <w:t xml:space="preserve"> (</w:t>
      </w:r>
      <w:hyperlink w:anchor="ref-spencer2004">
        <w:r>
          <w:rPr>
            <w:rStyle w:val="Hyperlink"/>
          </w:rPr>
          <w:t>Spencer and Warfel, 2004</w:t>
        </w:r>
      </w:hyperlink>
      <w:r>
        <w:t>) tasks, for example asking participants to position the cards on a pinboard according to perceptions about risk and ownership [</w:t>
      </w:r>
      <w:hyperlink w:anchor="figure-3.7">
        <w:r>
          <w:rPr>
            <w:rStyle w:val="Hyperlink"/>
          </w:rPr>
          <w:t>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 </w:t>
      </w:r>
      <w:r>
        <w:lastRenderedPageBreak/>
        <w:t>(</w:t>
      </w:r>
      <w:hyperlink w:anchor="ref-bowyer2018family">
        <w:r>
          <w:rPr>
            <w:rStyle w:val="Hyperlink"/>
          </w:rPr>
          <w:t xml:space="preserve">Bowyer </w:t>
        </w:r>
        <w:r>
          <w:rPr>
            <w:rStyle w:val="Hyperlink"/>
            <w:i w:val="0"/>
            <w:iCs/>
          </w:rPr>
          <w:t>et al.</w:t>
        </w:r>
        <w:r>
          <w:rPr>
            <w:rStyle w:val="Hyperlink"/>
          </w:rPr>
          <w:t>, 2018</w:t>
        </w:r>
      </w:hyperlink>
      <w:r>
        <w:t>).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3.5.1</w:t>
        </w:r>
      </w:hyperlink>
      <w:r>
        <w:t>] and in particular a categorisation of example data by category [</w:t>
      </w:r>
      <w:hyperlink w:anchor="figure-3.6">
        <w:r>
          <w:rPr>
            <w:rStyle w:val="Hyperlink"/>
          </w:rPr>
          <w:t>Figure 3.6</w:t>
        </w:r>
      </w:hyperlink>
      <w:r>
        <w:t>], similar to the examples on Case Study One’s data cards. I went on to develop data cards for use in participatory research at BBC R&amp;D [</w:t>
      </w:r>
      <w:hyperlink w:anchor="figure-9.16">
        <w:r>
          <w:rPr>
            <w:rStyle w:val="Hyperlink"/>
          </w:rPr>
          <w:t>Figure 9.16</w:t>
        </w:r>
      </w:hyperlink>
      <w:r>
        <w:t xml:space="preserve">; </w:t>
      </w:r>
      <w:hyperlink w:anchor="figure-9.17">
        <w:r>
          <w:rPr>
            <w:rStyle w:val="Hyperlink"/>
          </w:rPr>
          <w:t>Figure 9.17</w:t>
        </w:r>
      </w:hyperlink>
      <w:r>
        <w:t>].</w:t>
      </w:r>
    </w:p>
    <w:p w:rsidR="00CF4039" w:rsidRDefault="00CD01CF">
      <w:pPr>
        <w:pStyle w:val="BodyText"/>
      </w:pPr>
      <w:r>
        <w:t>The sketching dialogue technique [Hwang (</w:t>
      </w:r>
      <w:hyperlink w:anchor="ref-hwang2021">
        <w:r>
          <w:rPr>
            <w:rStyle w:val="Hyperlink"/>
          </w:rPr>
          <w:t>2021</w:t>
        </w:r>
      </w:hyperlink>
      <w:r>
        <w:t xml:space="preserve">); </w:t>
      </w:r>
      <w:hyperlink w:anchor="figure-5.2">
        <w:r>
          <w:rPr>
            <w:rStyle w:val="Hyperlink"/>
          </w:rPr>
          <w:t>Figure 5.2</w:t>
        </w:r>
      </w:hyperlink>
      <w:r>
        <w:t>]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 (</w:t>
      </w:r>
      <w:hyperlink w:anchor="ref-coughlan2013b">
        <w:r>
          <w:rPr>
            <w:rStyle w:val="Hyperlink"/>
          </w:rPr>
          <w:t xml:space="preserve">Coughlan, Brown, </w:t>
        </w:r>
        <w:r>
          <w:rPr>
            <w:rStyle w:val="Hyperlink"/>
            <w:i w:val="0"/>
            <w:iCs/>
          </w:rPr>
          <w:t>et al.</w:t>
        </w:r>
        <w:r>
          <w:rPr>
            <w:rStyle w:val="Hyperlink"/>
          </w:rPr>
          <w:t>, 2013</w:t>
        </w:r>
      </w:hyperlink>
      <w:r>
        <w:t xml:space="preserve">; </w:t>
      </w:r>
      <w:hyperlink w:anchor="ref-chung2016">
        <w:r>
          <w:rPr>
            <w:rStyle w:val="Hyperlink"/>
          </w:rPr>
          <w:t xml:space="preserve">Chung </w:t>
        </w:r>
        <w:r>
          <w:rPr>
            <w:rStyle w:val="Hyperlink"/>
            <w:i w:val="0"/>
            <w:iCs/>
          </w:rPr>
          <w:t>et al.</w:t>
        </w:r>
        <w:r>
          <w:rPr>
            <w:rStyle w:val="Hyperlink"/>
          </w:rPr>
          <w:t>, 2016</w:t>
        </w:r>
      </w:hyperlink>
      <w:r>
        <w:t xml:space="preserve">; </w:t>
      </w:r>
      <w:hyperlink w:anchor="ref-puussaar2017">
        <w:r>
          <w:rPr>
            <w:rStyle w:val="Hyperlink"/>
          </w:rPr>
          <w:t>Puussaar, Clear and Wright, 2017</w:t>
        </w:r>
      </w:hyperlink>
      <w:r>
        <w:t xml:space="preserve">). This is the technique used within Case Study Two, asking participants about the data they retrieved from GDPR requests, using a spreadsheet-based approach </w:t>
      </w:r>
      <w:hyperlink w:anchor="X3e44dd6da4933f44dd05af71278daa0537a199a">
        <w:r>
          <w:rPr>
            <w:rStyle w:val="Hyperlink"/>
          </w:rPr>
          <w:t>3.4.2</w:t>
        </w:r>
      </w:hyperlink>
      <w:r>
        <w:t>. This allowed the Zoom-based interviews to retain a ‘gathered around the table looking at things together’ ambiance despite the remoteness necessitated by COVID-19 restrictions.</w:t>
      </w:r>
    </w:p>
    <w:p w:rsidR="00CF4039" w:rsidRDefault="00CD01CF">
      <w:pPr>
        <w:pStyle w:val="Heading3"/>
      </w:pPr>
      <w:bookmarkStart w:id="170" w:name="Xedf6a14348e4bc362e215e4dcd1e066e0bd16f7"/>
      <w:bookmarkStart w:id="171" w:name="_Toc112326172"/>
      <w:bookmarkEnd w:id="165"/>
      <w:r>
        <w:rPr>
          <w:rStyle w:val="SectionNumber"/>
        </w:rPr>
        <w:lastRenderedPageBreak/>
        <w:t>3.5.3</w:t>
      </w:r>
      <w:r>
        <w:tab/>
        <w:t>Participatory Co-Design of Possible Solutions</w:t>
      </w:r>
      <w:bookmarkEnd w:id="171"/>
    </w:p>
    <w:p w:rsidR="00CF4039" w:rsidRDefault="00CD01CF">
      <w:pPr>
        <w:pStyle w:val="CaptionedFigure"/>
      </w:pPr>
      <w:bookmarkStart w:id="172" w:name="figure-3.8"/>
      <w:r>
        <w:rPr>
          <w:noProof/>
        </w:rPr>
        <w:drawing>
          <wp:inline distT="0" distB="0" distL="0" distR="0">
            <wp:extent cx="5949647" cy="5382355"/>
            <wp:effectExtent l="0" t="0" r="0" b="2540"/>
            <wp:docPr id="151" name="Picture" descr="Figure 3.8: Ideation Decks - Combining Random Design Ingredients to Generate New Ideas"/>
            <wp:cNvGraphicFramePr/>
            <a:graphic xmlns:a="http://schemas.openxmlformats.org/drawingml/2006/main">
              <a:graphicData uri="http://schemas.openxmlformats.org/drawingml/2006/picture">
                <pic:pic xmlns:pic="http://schemas.openxmlformats.org/drawingml/2006/picture">
                  <pic:nvPicPr>
                    <pic:cNvPr id="152" name="Picture" descr="./src/figs/fig3.8-ideation-grid.jpg"/>
                    <pic:cNvPicPr>
                      <a:picLocks noChangeAspect="1" noChangeArrowheads="1"/>
                    </pic:cNvPicPr>
                  </pic:nvPicPr>
                  <pic:blipFill>
                    <a:blip r:embed="rId38"/>
                    <a:stretch>
                      <a:fillRect/>
                    </a:stretch>
                  </pic:blipFill>
                  <pic:spPr bwMode="auto">
                    <a:xfrm>
                      <a:off x="0" y="0"/>
                      <a:ext cx="5967691" cy="5398679"/>
                    </a:xfrm>
                    <a:prstGeom prst="rect">
                      <a:avLst/>
                    </a:prstGeom>
                    <a:noFill/>
                    <a:ln w="9525">
                      <a:noFill/>
                      <a:headEnd/>
                      <a:tailEnd/>
                    </a:ln>
                  </pic:spPr>
                </pic:pic>
              </a:graphicData>
            </a:graphic>
          </wp:inline>
        </w:drawing>
      </w:r>
      <w:bookmarkEnd w:id="172"/>
    </w:p>
    <w:p w:rsidR="00CF4039" w:rsidRDefault="00CD01CF">
      <w:pPr>
        <w:pStyle w:val="ImageCaption"/>
      </w:pPr>
      <w:r>
        <w:t>Figure 3.8: Ideation Decks - Combining Random Design Ingredients to Generate New Ideas</w:t>
      </w:r>
    </w:p>
    <w:p w:rsidR="00CF4039" w:rsidRDefault="00CD01CF">
      <w:pPr>
        <w:pStyle w:val="CaptionedFigure"/>
      </w:pPr>
      <w:bookmarkStart w:id="173" w:name="figure-3.9"/>
      <w:r>
        <w:rPr>
          <w:noProof/>
        </w:rPr>
        <w:lastRenderedPageBreak/>
        <w:drawing>
          <wp:inline distT="0" distB="0" distL="0" distR="0">
            <wp:extent cx="5553303" cy="7849555"/>
            <wp:effectExtent l="0" t="0" r="0" b="0"/>
            <wp:docPr id="155" name="Picture" descr="Figure 3.9: Group Poster Design - A Participant-designed Poster to Advertise Features of Imagined Data Interface Products"/>
            <wp:cNvGraphicFramePr/>
            <a:graphic xmlns:a="http://schemas.openxmlformats.org/drawingml/2006/main">
              <a:graphicData uri="http://schemas.openxmlformats.org/drawingml/2006/picture">
                <pic:pic xmlns:pic="http://schemas.openxmlformats.org/drawingml/2006/picture">
                  <pic:nvPicPr>
                    <pic:cNvPr id="156" name="Picture" descr="./src/figs/fig3.9-poster.jpg"/>
                    <pic:cNvPicPr>
                      <a:picLocks noChangeAspect="1" noChangeArrowheads="1"/>
                    </pic:cNvPicPr>
                  </pic:nvPicPr>
                  <pic:blipFill>
                    <a:blip r:embed="rId39"/>
                    <a:stretch>
                      <a:fillRect/>
                    </a:stretch>
                  </pic:blipFill>
                  <pic:spPr bwMode="auto">
                    <a:xfrm>
                      <a:off x="0" y="0"/>
                      <a:ext cx="5559967" cy="7858975"/>
                    </a:xfrm>
                    <a:prstGeom prst="rect">
                      <a:avLst/>
                    </a:prstGeom>
                    <a:noFill/>
                    <a:ln w="9525">
                      <a:noFill/>
                      <a:headEnd/>
                      <a:tailEnd/>
                    </a:ln>
                  </pic:spPr>
                </pic:pic>
              </a:graphicData>
            </a:graphic>
          </wp:inline>
        </w:drawing>
      </w:r>
      <w:bookmarkEnd w:id="173"/>
    </w:p>
    <w:p w:rsidR="00CF4039" w:rsidRDefault="00CD01CF">
      <w:pPr>
        <w:pStyle w:val="ImageCaption"/>
      </w:pPr>
      <w:r>
        <w:t>Figure 3.9: Group Poster Design - A Participant-designed Poster to Advertise Features of Imagined Data Interface Products</w:t>
      </w:r>
    </w:p>
    <w:p w:rsidR="00CF4039" w:rsidRDefault="00CD01CF">
      <w:pPr>
        <w:pStyle w:val="CaptionedFigure"/>
      </w:pPr>
      <w:bookmarkStart w:id="174" w:name="figure-3.10"/>
      <w:r>
        <w:rPr>
          <w:noProof/>
        </w:rPr>
        <w:lastRenderedPageBreak/>
        <w:drawing>
          <wp:inline distT="0" distB="0" distL="0" distR="0">
            <wp:extent cx="5802073" cy="2002210"/>
            <wp:effectExtent l="0" t="0" r="1905" b="4445"/>
            <wp:docPr id="159" name="Picture" descr="Figure 3.10: Storyboarding Cards - A Collaboratively-constructed Narrative Created through Discussion from a Palette of Possible Parent and Staff Actions"/>
            <wp:cNvGraphicFramePr/>
            <a:graphic xmlns:a="http://schemas.openxmlformats.org/drawingml/2006/main">
              <a:graphicData uri="http://schemas.openxmlformats.org/drawingml/2006/picture">
                <pic:pic xmlns:pic="http://schemas.openxmlformats.org/drawingml/2006/picture">
                  <pic:nvPicPr>
                    <pic:cNvPr id="160" name="Picture" descr="./src/figs/fig3.10-storyboarding-card-strip.jpg"/>
                    <pic:cNvPicPr>
                      <a:picLocks noChangeAspect="1" noChangeArrowheads="1"/>
                    </pic:cNvPicPr>
                  </pic:nvPicPr>
                  <pic:blipFill>
                    <a:blip r:embed="rId40"/>
                    <a:stretch>
                      <a:fillRect/>
                    </a:stretch>
                  </pic:blipFill>
                  <pic:spPr bwMode="auto">
                    <a:xfrm>
                      <a:off x="0" y="0"/>
                      <a:ext cx="5824158" cy="2009831"/>
                    </a:xfrm>
                    <a:prstGeom prst="rect">
                      <a:avLst/>
                    </a:prstGeom>
                    <a:noFill/>
                    <a:ln w="9525">
                      <a:noFill/>
                      <a:headEnd/>
                      <a:tailEnd/>
                    </a:ln>
                  </pic:spPr>
                </pic:pic>
              </a:graphicData>
            </a:graphic>
          </wp:inline>
        </w:drawing>
      </w:r>
      <w:bookmarkEnd w:id="174"/>
    </w:p>
    <w:p w:rsidR="00CF4039" w:rsidRDefault="00CD01CF">
      <w:pPr>
        <w:pStyle w:val="ImageCaption"/>
      </w:pPr>
      <w:r>
        <w:t>Figure 3.10: Storyboarding Cards - A Collaboratively-constructed Narrative Created through Discussion from a Palette of Possible Parent and Staff Actions</w:t>
      </w:r>
    </w:p>
    <w:p w:rsidR="00CF4039" w:rsidRDefault="00CD01CF">
      <w:pPr>
        <w:pStyle w:val="BodyText"/>
      </w:pPr>
      <w:r>
        <w:t>Participatory Design (PD) [</w:t>
      </w:r>
      <w:hyperlink w:anchor="X98d4ef3e7a6039ddbf0f888a2fd1c5243f7318b">
        <w:r>
          <w:rPr>
            <w:rStyle w:val="Hyperlink"/>
          </w:rPr>
          <w:t>3.2.1</w:t>
        </w:r>
      </w:hyperlink>
      <w:r>
        <w:t xml:space="preserve">] becomes particularly important when exploring solutions and ideals to identified problems. It involves bringing participants into a </w:t>
      </w:r>
      <w:r>
        <w:rPr>
          <w:i/>
          <w:iCs/>
        </w:rPr>
        <w:t>new mental space</w:t>
      </w:r>
      <w:r>
        <w:t xml:space="preserve"> where they can imagine the realm of the </w:t>
      </w:r>
      <w:r>
        <w:rPr>
          <w:i/>
          <w:iCs/>
        </w:rPr>
        <w:t>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 </w:t>
      </w:r>
      <w:r>
        <w:rPr>
          <w:i/>
          <w:iCs/>
        </w:rPr>
        <w:t>discovery</w:t>
      </w:r>
      <w:r>
        <w:t xml:space="preserve"> phase in the UK Design Council’s </w:t>
      </w:r>
      <w:r>
        <w:rPr>
          <w:i/>
          <w:iCs/>
        </w:rPr>
        <w:t>double diamond</w:t>
      </w:r>
      <w:r>
        <w:t xml:space="preserve"> framework. (</w:t>
      </w:r>
      <w:hyperlink w:anchor="ref-designcounciluk2004">
        <w:r>
          <w:rPr>
            <w:rStyle w:val="Hyperlink"/>
          </w:rPr>
          <w:t>Design Council UK, 2004</w:t>
        </w:r>
      </w:hyperlink>
      <w:r>
        <w:t xml:space="preserve">). Golembewski’s </w:t>
      </w:r>
      <w:r>
        <w:rPr>
          <w:i/>
          <w:iCs/>
        </w:rPr>
        <w:t>ideation decks</w:t>
      </w:r>
      <w:r>
        <w:t xml:space="preserve"> technique (</w:t>
      </w:r>
      <w:hyperlink w:anchor="ref-golembewski2010">
        <w:r>
          <w:rPr>
            <w:rStyle w:val="Hyperlink"/>
          </w:rPr>
          <w:t>Golembewski and Selby, 2010</w:t>
        </w:r>
      </w:hyperlink>
      <w:r>
        <w:t>) was chosen for this purpose [</w:t>
      </w:r>
      <w:hyperlink w:anchor="figure-8">
        <w:r>
          <w:rPr>
            <w:rStyle w:val="Hyperlink"/>
          </w:rPr>
          <w:t>Figure 3.8</w:t>
        </w:r>
      </w:hyperlink>
      <w:r>
        <w:t>], as it allows participants to both select ‘ingredients’ of a design based on their own experience but also to combine them in a variety of different ways to generate novel ideas, guiding them into a previously unconsidered solution space.</w:t>
      </w:r>
    </w:p>
    <w:p w:rsidR="00CF4039" w:rsidRDefault="00CD01CF">
      <w:pPr>
        <w:pStyle w:val="BodyText"/>
      </w:pPr>
      <w:r>
        <w:t>After generating a wide range of ideas using the ideation decks, participants were then invited to pick just one or two ideas to develop into posters, each with three ‘features’ highlighted. An example is shown in [</w:t>
      </w:r>
      <w:hyperlink w:anchor="figure-3.9">
        <w:r>
          <w:rPr>
            <w:rStyle w:val="Hyperlink"/>
          </w:rPr>
          <w:t>Figure 3.9</w:t>
        </w:r>
      </w:hyperlink>
      <w:r>
        <w:t xml:space="preserve">]. This activity corresponds to the </w:t>
      </w:r>
      <w:r>
        <w:rPr>
          <w:i/>
          <w:iCs/>
        </w:rPr>
        <w:t>define</w:t>
      </w:r>
      <w:r>
        <w:t xml:space="preserve"> phase of the double diamond, where participants narrow down options.</w:t>
      </w:r>
    </w:p>
    <w:p w:rsidR="00CF4039" w:rsidRDefault="00CD01CF">
      <w:pPr>
        <w:pStyle w:val="BodyText"/>
      </w:pPr>
      <w:r>
        <w:t xml:space="preserve">For the final workshop of Case Study One, where both parents and staff were brought together to explore possibilities of shared data interaction within the support relationship, I used a </w:t>
      </w:r>
      <w:r>
        <w:rPr>
          <w:i/>
          <w:iCs/>
        </w:rPr>
        <w:t>storyboarding</w:t>
      </w:r>
      <w:r>
        <w:t xml:space="preserve"> activity. Drawing from the world of film production, storyboarding is a well-established technique in participatory design (</w:t>
      </w:r>
      <w:hyperlink w:anchor="ref-spinuzzi2005">
        <w:r>
          <w:rPr>
            <w:rStyle w:val="Hyperlink"/>
          </w:rPr>
          <w:t>Spinuzzi, 2005</w:t>
        </w:r>
      </w:hyperlink>
      <w:r>
        <w:t xml:space="preserve">; </w:t>
      </w:r>
      <w:hyperlink w:anchor="ref-moraveji2007">
        <w:r>
          <w:rPr>
            <w:rStyle w:val="Hyperlink"/>
          </w:rPr>
          <w:t xml:space="preserve">Moraveji </w:t>
        </w:r>
        <w:r>
          <w:rPr>
            <w:rStyle w:val="Hyperlink"/>
            <w:i w:val="0"/>
            <w:iCs/>
          </w:rPr>
          <w:t>et al.</w:t>
        </w:r>
        <w:r>
          <w:rPr>
            <w:rStyle w:val="Hyperlink"/>
          </w:rPr>
          <w:t>, 2007</w:t>
        </w:r>
      </w:hyperlink>
      <w:r>
        <w:t xml:space="preserve">). Usually it involves the participants drawing out a series of sketches in the form of a comic </w:t>
      </w:r>
      <w:r>
        <w:lastRenderedPageBreak/>
        <w:t>strip ‘telling the story’ of an interaction, encounter or activity. However, given the need [</w:t>
      </w:r>
      <w:hyperlink w:anchor="X3429934f4f3ac1c68dc8b2eef6c7df0aa7a7f9c">
        <w:r>
          <w:rPr>
            <w:rStyle w:val="Hyperlink"/>
          </w:rPr>
          <w:t>1.1.2</w:t>
        </w:r>
      </w:hyperlink>
      <w:r>
        <w:t xml:space="preserve">; </w:t>
      </w:r>
      <w:hyperlink w:anchor="X98d4ef3e7a6039ddbf0f888a2fd1c5243f7318b">
        <w:r>
          <w:rPr>
            <w:rStyle w:val="Hyperlink"/>
          </w:rPr>
          <w:t>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 </w:t>
      </w:r>
      <w:hyperlink w:anchor="figure-3.10">
        <w:r>
          <w:rPr>
            <w:rStyle w:val="Hyperlink"/>
          </w:rPr>
          <w:t>Figure 3.10</w:t>
        </w:r>
      </w:hyperlink>
      <w:r>
        <w:t xml:space="preserve"> and described in more detail in </w:t>
      </w:r>
      <w:hyperlink w:anchor="ari-storyboarding">
        <w:r>
          <w:rPr>
            <w:rStyle w:val="Hyperlink"/>
          </w:rPr>
          <w:t>ARI4.3</w:t>
        </w:r>
      </w:hyperlink>
      <w:r>
        <w:t>.</w:t>
      </w:r>
    </w:p>
    <w:p w:rsidR="00CF4039" w:rsidRDefault="00CD01CF">
      <w:pPr>
        <w:pStyle w:val="Heading3"/>
      </w:pPr>
      <w:bookmarkStart w:id="175" w:name="Xe1195d645f2e2f1de148df89615c120af8e740a"/>
      <w:bookmarkStart w:id="176" w:name="_Toc112326173"/>
      <w:bookmarkEnd w:id="170"/>
      <w:r>
        <w:rPr>
          <w:rStyle w:val="SectionNumber"/>
        </w:rPr>
        <w:t>3.5.4</w:t>
      </w:r>
      <w:r>
        <w:tab/>
        <w:t>Data Analysis</w:t>
      </w:r>
      <w:bookmarkEnd w:id="176"/>
    </w:p>
    <w:p w:rsidR="00CF4039" w:rsidRDefault="00CD01CF">
      <w:pPr>
        <w:pStyle w:val="CaptionedFigure"/>
      </w:pPr>
      <w:bookmarkStart w:id="177" w:name="figure-3.11"/>
      <w:r>
        <w:rPr>
          <w:noProof/>
        </w:rPr>
        <w:drawing>
          <wp:inline distT="0" distB="0" distL="0" distR="0">
            <wp:extent cx="5913672" cy="3404558"/>
            <wp:effectExtent l="0" t="2858" r="2223" b="2222"/>
            <wp:docPr id="164" name="Picture" descr="Figure 3.11: Thematic Analysis of Qualitative Data using Quirkos for Case Study One"/>
            <wp:cNvGraphicFramePr/>
            <a:graphic xmlns:a="http://schemas.openxmlformats.org/drawingml/2006/main">
              <a:graphicData uri="http://schemas.openxmlformats.org/drawingml/2006/picture">
                <pic:pic xmlns:pic="http://schemas.openxmlformats.org/drawingml/2006/picture">
                  <pic:nvPicPr>
                    <pic:cNvPr id="165" name="Picture" descr="./src/figs/fig3.11-thematic-analysis.png"/>
                    <pic:cNvPicPr>
                      <a:picLocks noChangeAspect="1" noChangeArrowheads="1"/>
                    </pic:cNvPicPr>
                  </pic:nvPicPr>
                  <pic:blipFill>
                    <a:blip r:embed="rId41"/>
                    <a:stretch>
                      <a:fillRect/>
                    </a:stretch>
                  </pic:blipFill>
                  <pic:spPr bwMode="auto">
                    <a:xfrm rot="16200000">
                      <a:off x="0" y="0"/>
                      <a:ext cx="5952410" cy="3426860"/>
                    </a:xfrm>
                    <a:prstGeom prst="rect">
                      <a:avLst/>
                    </a:prstGeom>
                    <a:noFill/>
                    <a:ln w="9525">
                      <a:noFill/>
                      <a:headEnd/>
                      <a:tailEnd/>
                    </a:ln>
                  </pic:spPr>
                </pic:pic>
              </a:graphicData>
            </a:graphic>
          </wp:inline>
        </w:drawing>
      </w:r>
      <w:bookmarkEnd w:id="177"/>
    </w:p>
    <w:p w:rsidR="00CF4039" w:rsidRDefault="00CD01CF">
      <w:pPr>
        <w:pStyle w:val="ImageCaption"/>
      </w:pPr>
      <w:r>
        <w:t>Figure 3.11: Thematic Analysis of Qualitative Data using Quirkos for Case Study One</w:t>
      </w:r>
    </w:p>
    <w:p w:rsidR="00CF4039" w:rsidRDefault="00CD01CF">
      <w:pPr>
        <w:pStyle w:val="CaptionedFigure"/>
      </w:pPr>
      <w:bookmarkStart w:id="178" w:name="figure-3.12"/>
      <w:r>
        <w:rPr>
          <w:noProof/>
        </w:rPr>
        <w:lastRenderedPageBreak/>
        <w:drawing>
          <wp:inline distT="0" distB="0" distL="0" distR="0">
            <wp:extent cx="8152102" cy="3889076"/>
            <wp:effectExtent l="0" t="2222" r="0" b="0"/>
            <wp:docPr id="168" name="Picture" descr="Figure 3.12: Spreadsheet-based Quantitative Analysis of Interview Data for Case Study Two"/>
            <wp:cNvGraphicFramePr/>
            <a:graphic xmlns:a="http://schemas.openxmlformats.org/drawingml/2006/main">
              <a:graphicData uri="http://schemas.openxmlformats.org/drawingml/2006/picture">
                <pic:pic xmlns:pic="http://schemas.openxmlformats.org/drawingml/2006/picture">
                  <pic:nvPicPr>
                    <pic:cNvPr id="169" name="Picture" descr="./src/figs/fig3.12-quant-analysis.png"/>
                    <pic:cNvPicPr>
                      <a:picLocks noChangeAspect="1" noChangeArrowheads="1"/>
                    </pic:cNvPicPr>
                  </pic:nvPicPr>
                  <pic:blipFill>
                    <a:blip r:embed="rId42"/>
                    <a:stretch>
                      <a:fillRect/>
                    </a:stretch>
                  </pic:blipFill>
                  <pic:spPr bwMode="auto">
                    <a:xfrm rot="16200000">
                      <a:off x="0" y="0"/>
                      <a:ext cx="8172516" cy="3898815"/>
                    </a:xfrm>
                    <a:prstGeom prst="rect">
                      <a:avLst/>
                    </a:prstGeom>
                    <a:noFill/>
                    <a:ln w="9525">
                      <a:noFill/>
                      <a:headEnd/>
                      <a:tailEnd/>
                    </a:ln>
                  </pic:spPr>
                </pic:pic>
              </a:graphicData>
            </a:graphic>
          </wp:inline>
        </w:drawing>
      </w:r>
      <w:bookmarkEnd w:id="178"/>
    </w:p>
    <w:p w:rsidR="00CF4039" w:rsidRDefault="00CD01CF">
      <w:pPr>
        <w:pStyle w:val="ImageCaption"/>
      </w:pPr>
      <w:r>
        <w:t>Figure 3.12: Spreadsheet-based Quantitative Analysis of Interview Data for Case Study Two</w:t>
      </w:r>
    </w:p>
    <w:p w:rsidR="00CF4039" w:rsidRDefault="00CD01CF">
      <w:pPr>
        <w:pStyle w:val="BodyText"/>
      </w:pPr>
      <w:r>
        <w:lastRenderedPageBreak/>
        <w:t>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 (</w:t>
      </w:r>
      <w:hyperlink w:anchor="ref-braun2006">
        <w:r>
          <w:rPr>
            <w:rStyle w:val="Hyperlink"/>
          </w:rPr>
          <w:t>Braun and Clarke, 2006</w:t>
        </w:r>
      </w:hyperlink>
      <w:r>
        <w:t xml:space="preserve">). I selected the </w:t>
      </w:r>
      <w:r>
        <w:rPr>
          <w:i/>
          <w:iCs/>
        </w:rPr>
        <w:t>Quirkos</w:t>
      </w:r>
      <w:r>
        <w:t xml:space="preserve"> software for this purpose, as shown in </w:t>
      </w:r>
      <w:hyperlink w:anchor="figure-3.11">
        <w:r>
          <w:rPr>
            <w:rStyle w:val="Hyperlink"/>
          </w:rPr>
          <w:t>Figure 3.11</w:t>
        </w:r>
      </w:hyperlink>
      <w:r>
        <w:t xml:space="preserve">, due to it having a more visual organisation and simpler approach than the more commonly used </w:t>
      </w:r>
      <w:r>
        <w:rPr>
          <w:i/>
          <w:iCs/>
        </w:rPr>
        <w:t>nVivo</w:t>
      </w:r>
      <w:r>
        <w:t>. After initial coding of transcripts, a process of reductive data display cycles (</w:t>
      </w:r>
      <w:hyperlink w:anchor="ref-huberman2002">
        <w:r>
          <w:rPr>
            <w:rStyle w:val="Hyperlink"/>
          </w:rPr>
          <w:t>Huberman and Miles, 2002</w:t>
        </w:r>
      </w:hyperlink>
      <w:r>
        <w:t xml:space="preserve">) was used to group codes into themes which became the key findings of Chapters </w:t>
      </w:r>
      <w:hyperlink w:anchor="chapter-4">
        <w:r>
          <w:rPr>
            <w:rStyle w:val="Hyperlink"/>
          </w:rPr>
          <w:t>4</w:t>
        </w:r>
      </w:hyperlink>
      <w:r>
        <w:t xml:space="preserve"> and </w:t>
      </w:r>
      <w:hyperlink w:anchor="chapter-5">
        <w:r>
          <w:rPr>
            <w:rStyle w:val="Hyperlink"/>
          </w:rPr>
          <w:t>5</w:t>
        </w:r>
      </w:hyperlink>
      <w:r>
        <w:t>.</w:t>
      </w:r>
    </w:p>
    <w:p w:rsidR="00CF4039" w:rsidRDefault="00CD01CF">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 </w:t>
      </w:r>
      <w:hyperlink w:anchor="figure-3.12">
        <w:r>
          <w:rPr>
            <w:rStyle w:val="Hyperlink"/>
          </w:rPr>
          <w:t>Figure 3.12</w:t>
        </w:r>
      </w:hyperlink>
      <w:r>
        <w:t>. Due to the qualitative focus of the research, participant numbers were too low to seek statistically significant findings, so all quantitative findings are not intended to be representative of any population at large.</w:t>
      </w:r>
    </w:p>
    <w:p w:rsidR="00CF4039" w:rsidRDefault="00CD01CF">
      <w:pPr>
        <w:pStyle w:val="Heading3"/>
      </w:pPr>
      <w:bookmarkStart w:id="179" w:name="Xecfb0067f356894b6b052ef3c3554dc7fb3f814"/>
      <w:bookmarkStart w:id="180" w:name="_Toc112326174"/>
      <w:bookmarkEnd w:id="175"/>
      <w:r>
        <w:rPr>
          <w:rStyle w:val="SectionNumber"/>
        </w:rPr>
        <w:lastRenderedPageBreak/>
        <w:t>3.5.5</w:t>
      </w:r>
      <w:r>
        <w:tab/>
        <w:t>Recruitment</w:t>
      </w:r>
      <w:bookmarkEnd w:id="180"/>
    </w:p>
    <w:p w:rsidR="00CF4039" w:rsidRDefault="00CF4039">
      <w:pPr>
        <w:pStyle w:val="TableCaption"/>
      </w:pPr>
    </w:p>
    <w:tbl>
      <w:tblPr>
        <w:tblStyle w:val="TableGrid"/>
        <w:tblW w:w="5000" w:type="pct"/>
        <w:tblLook w:val="0020" w:firstRow="1" w:lastRow="0" w:firstColumn="0" w:lastColumn="0" w:noHBand="0" w:noVBand="0"/>
      </w:tblPr>
      <w:tblGrid>
        <w:gridCol w:w="1286"/>
        <w:gridCol w:w="1823"/>
        <w:gridCol w:w="1457"/>
        <w:gridCol w:w="1221"/>
        <w:gridCol w:w="1820"/>
        <w:gridCol w:w="1788"/>
      </w:tblGrid>
      <w:tr w:rsidR="00CF4039" w:rsidTr="00BD5792">
        <w:tc>
          <w:tcPr>
            <w:tcW w:w="0" w:type="auto"/>
          </w:tcPr>
          <w:p w:rsidR="00CF4039" w:rsidRPr="00BD5792" w:rsidRDefault="00CD01CF" w:rsidP="00BD5792">
            <w:pPr>
              <w:pStyle w:val="Compact"/>
              <w:jc w:val="left"/>
              <w:rPr>
                <w:b/>
              </w:rPr>
            </w:pPr>
            <w:r w:rsidRPr="00BD5792">
              <w:rPr>
                <w:b/>
              </w:rPr>
              <w:t>Research Activity</w:t>
            </w:r>
          </w:p>
        </w:tc>
        <w:tc>
          <w:tcPr>
            <w:tcW w:w="0" w:type="auto"/>
          </w:tcPr>
          <w:p w:rsidR="00CF4039" w:rsidRPr="00BD5792" w:rsidRDefault="00CD01CF" w:rsidP="00BD5792">
            <w:pPr>
              <w:pStyle w:val="Compact"/>
              <w:jc w:val="left"/>
              <w:rPr>
                <w:b/>
              </w:rPr>
            </w:pPr>
            <w:r w:rsidRPr="00BD5792">
              <w:rPr>
                <w:b/>
              </w:rPr>
              <w:t>Engagement</w:t>
            </w:r>
          </w:p>
        </w:tc>
        <w:tc>
          <w:tcPr>
            <w:tcW w:w="0" w:type="auto"/>
          </w:tcPr>
          <w:p w:rsidR="00CF4039" w:rsidRPr="00BD5792" w:rsidRDefault="00CD01CF" w:rsidP="00BD5792">
            <w:pPr>
              <w:pStyle w:val="Compact"/>
              <w:jc w:val="left"/>
              <w:rPr>
                <w:b/>
              </w:rPr>
            </w:pPr>
            <w:r w:rsidRPr="00BD5792">
              <w:rPr>
                <w:b/>
              </w:rPr>
              <w:t>Stage or Phase</w:t>
            </w:r>
          </w:p>
        </w:tc>
        <w:tc>
          <w:tcPr>
            <w:tcW w:w="0" w:type="auto"/>
          </w:tcPr>
          <w:p w:rsidR="00CF4039" w:rsidRPr="00BD5792" w:rsidRDefault="00CD01CF" w:rsidP="00BD5792">
            <w:pPr>
              <w:pStyle w:val="Compact"/>
              <w:jc w:val="left"/>
              <w:rPr>
                <w:b/>
              </w:rPr>
            </w:pPr>
            <w:r w:rsidRPr="00BD5792">
              <w:rPr>
                <w:b/>
              </w:rPr>
              <w:t>Duration</w:t>
            </w:r>
          </w:p>
        </w:tc>
        <w:tc>
          <w:tcPr>
            <w:tcW w:w="0" w:type="auto"/>
          </w:tcPr>
          <w:p w:rsidR="00CF4039" w:rsidRPr="00BD5792" w:rsidRDefault="00CD01CF" w:rsidP="00BD5792">
            <w:pPr>
              <w:pStyle w:val="Compact"/>
              <w:jc w:val="left"/>
              <w:rPr>
                <w:b/>
              </w:rPr>
            </w:pPr>
            <w:r w:rsidRPr="00BD5792">
              <w:rPr>
                <w:b/>
              </w:rPr>
              <w:t>Number of Participants</w:t>
            </w:r>
          </w:p>
        </w:tc>
        <w:tc>
          <w:tcPr>
            <w:tcW w:w="0" w:type="auto"/>
          </w:tcPr>
          <w:p w:rsidR="00CF4039" w:rsidRPr="00BD5792" w:rsidRDefault="00CD01CF" w:rsidP="00BD5792">
            <w:pPr>
              <w:pStyle w:val="Compact"/>
              <w:jc w:val="left"/>
              <w:rPr>
                <w:b/>
              </w:rPr>
            </w:pPr>
            <w:r w:rsidRPr="00BD5792">
              <w:rPr>
                <w:b/>
              </w:rPr>
              <w:t>Recruitment Method</w:t>
            </w:r>
          </w:p>
        </w:tc>
      </w:tr>
      <w:tr w:rsidR="00CF4039" w:rsidTr="00BD5792">
        <w:tc>
          <w:tcPr>
            <w:tcW w:w="0" w:type="auto"/>
          </w:tcPr>
          <w:p w:rsidR="00CF4039" w:rsidRDefault="00CD01CF" w:rsidP="00BD5792">
            <w:pPr>
              <w:pStyle w:val="Compact"/>
              <w:jc w:val="left"/>
            </w:pPr>
            <w:r>
              <w:t>Pilot Study</w:t>
            </w:r>
          </w:p>
        </w:tc>
        <w:tc>
          <w:tcPr>
            <w:tcW w:w="0" w:type="auto"/>
          </w:tcPr>
          <w:p w:rsidR="00CF4039" w:rsidRDefault="00CD01CF" w:rsidP="00BD5792">
            <w:pPr>
              <w:pStyle w:val="Compact"/>
              <w:jc w:val="left"/>
            </w:pPr>
            <w:r>
              <w:t>4 x Home-based Interview</w:t>
            </w:r>
          </w:p>
        </w:tc>
        <w:tc>
          <w:tcPr>
            <w:tcW w:w="0" w:type="auto"/>
          </w:tcPr>
          <w:p w:rsidR="00CF4039" w:rsidRDefault="00CD01CF" w:rsidP="00BD5792">
            <w:pPr>
              <w:pStyle w:val="Compact"/>
              <w:jc w:val="left"/>
            </w:pPr>
            <w:r>
              <w:t>preliminary</w:t>
            </w:r>
          </w:p>
        </w:tc>
        <w:tc>
          <w:tcPr>
            <w:tcW w:w="0" w:type="auto"/>
          </w:tcPr>
          <w:p w:rsidR="00CF4039" w:rsidRDefault="00CD01CF" w:rsidP="00BD5792">
            <w:pPr>
              <w:pStyle w:val="Compact"/>
              <w:jc w:val="left"/>
            </w:pPr>
            <w:r>
              <w:t>4 x 2 hours</w:t>
            </w:r>
          </w:p>
        </w:tc>
        <w:tc>
          <w:tcPr>
            <w:tcW w:w="0" w:type="auto"/>
          </w:tcPr>
          <w:p w:rsidR="00CF4039" w:rsidRDefault="00CD01CF" w:rsidP="00BD5792">
            <w:pPr>
              <w:pStyle w:val="Compact"/>
              <w:jc w:val="left"/>
            </w:pPr>
            <w:r>
              <w:t>7 adults and 6 children from 4 families</w:t>
            </w:r>
          </w:p>
        </w:tc>
        <w:tc>
          <w:tcPr>
            <w:tcW w:w="0" w:type="auto"/>
          </w:tcPr>
          <w:p w:rsidR="00CF4039" w:rsidRDefault="00CD01CF" w:rsidP="00BD5792">
            <w:pPr>
              <w:pStyle w:val="Compact"/>
              <w:jc w:val="left"/>
            </w:pPr>
            <w:r>
              <w:t>Posters and Visits to Local Community Centre</w:t>
            </w:r>
          </w:p>
        </w:tc>
      </w:tr>
      <w:tr w:rsidR="00CF4039" w:rsidTr="00BD5792">
        <w:tc>
          <w:tcPr>
            <w:tcW w:w="0" w:type="auto"/>
          </w:tcPr>
          <w:p w:rsidR="00CF4039" w:rsidRDefault="00CD01CF" w:rsidP="00BD5792">
            <w:pPr>
              <w:pStyle w:val="Compact"/>
              <w:jc w:val="left"/>
            </w:pPr>
            <w:r>
              <w:t>Case Study One</w:t>
            </w:r>
          </w:p>
        </w:tc>
        <w:tc>
          <w:tcPr>
            <w:tcW w:w="0" w:type="auto"/>
          </w:tcPr>
          <w:p w:rsidR="00CF4039" w:rsidRDefault="00CD01CF" w:rsidP="00BD5792">
            <w:pPr>
              <w:pStyle w:val="Compact"/>
              <w:jc w:val="left"/>
            </w:pPr>
            <w:r>
              <w:t>1 x Group Design Workshop for Families</w:t>
            </w:r>
          </w:p>
        </w:tc>
        <w:tc>
          <w:tcPr>
            <w:tcW w:w="0" w:type="auto"/>
          </w:tcPr>
          <w:p w:rsidR="00CF4039" w:rsidRDefault="00CD01CF" w:rsidP="00BD5792">
            <w:pPr>
              <w:pStyle w:val="Compact"/>
              <w:jc w:val="left"/>
            </w:pPr>
            <w:r>
              <w:t>1A</w:t>
            </w:r>
          </w:p>
        </w:tc>
        <w:tc>
          <w:tcPr>
            <w:tcW w:w="0" w:type="auto"/>
          </w:tcPr>
          <w:p w:rsidR="00CF4039" w:rsidRDefault="00CD01CF" w:rsidP="00BD5792">
            <w:pPr>
              <w:pStyle w:val="Compact"/>
              <w:jc w:val="left"/>
            </w:pPr>
            <w:r>
              <w:t>1 x 2 hours</w:t>
            </w:r>
          </w:p>
        </w:tc>
        <w:tc>
          <w:tcPr>
            <w:tcW w:w="0" w:type="auto"/>
          </w:tcPr>
          <w:p w:rsidR="00CF4039" w:rsidRDefault="00CD01CF" w:rsidP="00BD5792">
            <w:pPr>
              <w:pStyle w:val="Compact"/>
              <w:jc w:val="left"/>
            </w:pPr>
            <w:r>
              <w:t>8 adults and 9 children from 5 supported families</w:t>
            </w:r>
          </w:p>
        </w:tc>
        <w:tc>
          <w:tcPr>
            <w:tcW w:w="0" w:type="auto"/>
          </w:tcPr>
          <w:p w:rsidR="00CF4039" w:rsidRDefault="00CD01CF" w:rsidP="00BD5792">
            <w:pPr>
              <w:pStyle w:val="Compact"/>
              <w:jc w:val="left"/>
            </w:pPr>
            <w:r>
              <w:t>Selected by Local Authority Care Services</w:t>
            </w:r>
          </w:p>
        </w:tc>
      </w:tr>
      <w:tr w:rsidR="00CF4039" w:rsidTr="00BD5792">
        <w:tc>
          <w:tcPr>
            <w:tcW w:w="0" w:type="auto"/>
          </w:tcPr>
          <w:p w:rsidR="00CF4039" w:rsidRDefault="00CD01CF" w:rsidP="00BD5792">
            <w:pPr>
              <w:pStyle w:val="Compact"/>
              <w:jc w:val="left"/>
            </w:pPr>
            <w:r>
              <w:t>Case Study One</w:t>
            </w:r>
          </w:p>
        </w:tc>
        <w:tc>
          <w:tcPr>
            <w:tcW w:w="0" w:type="auto"/>
          </w:tcPr>
          <w:p w:rsidR="00CF4039" w:rsidRDefault="00CD01CF" w:rsidP="00BD5792">
            <w:pPr>
              <w:pStyle w:val="Compact"/>
              <w:jc w:val="left"/>
            </w:pPr>
            <w:r>
              <w:t>2 x Group Design Workshop for Staff</w:t>
            </w:r>
          </w:p>
        </w:tc>
        <w:tc>
          <w:tcPr>
            <w:tcW w:w="0" w:type="auto"/>
          </w:tcPr>
          <w:p w:rsidR="00CF4039" w:rsidRDefault="00CD01CF" w:rsidP="00BD5792">
            <w:pPr>
              <w:pStyle w:val="Compact"/>
              <w:jc w:val="left"/>
            </w:pPr>
            <w:r>
              <w:t>1B</w:t>
            </w:r>
          </w:p>
        </w:tc>
        <w:tc>
          <w:tcPr>
            <w:tcW w:w="0" w:type="auto"/>
          </w:tcPr>
          <w:p w:rsidR="00CF4039" w:rsidRDefault="00CD01CF" w:rsidP="00BD5792">
            <w:pPr>
              <w:pStyle w:val="Compact"/>
              <w:jc w:val="left"/>
            </w:pPr>
            <w:r>
              <w:t>2 x 2 hours</w:t>
            </w:r>
          </w:p>
        </w:tc>
        <w:tc>
          <w:tcPr>
            <w:tcW w:w="0" w:type="auto"/>
          </w:tcPr>
          <w:p w:rsidR="00CF4039" w:rsidRDefault="00CD01CF" w:rsidP="00BD5792">
            <w:pPr>
              <w:pStyle w:val="Compact"/>
              <w:jc w:val="left"/>
            </w:pPr>
            <w:r>
              <w:t>36 support workers &amp; related staff</w:t>
            </w:r>
          </w:p>
        </w:tc>
        <w:tc>
          <w:tcPr>
            <w:tcW w:w="0" w:type="auto"/>
          </w:tcPr>
          <w:p w:rsidR="00CF4039" w:rsidRDefault="00CD01CF" w:rsidP="00BD5792">
            <w:pPr>
              <w:pStyle w:val="Compact"/>
              <w:jc w:val="left"/>
            </w:pPr>
            <w:r>
              <w:t>Selected by Local Authority Care Services</w:t>
            </w:r>
          </w:p>
        </w:tc>
      </w:tr>
      <w:tr w:rsidR="00CF4039" w:rsidTr="00BD5792">
        <w:tc>
          <w:tcPr>
            <w:tcW w:w="0" w:type="auto"/>
          </w:tcPr>
          <w:p w:rsidR="00CF4039" w:rsidRDefault="00CD01CF" w:rsidP="00BD5792">
            <w:pPr>
              <w:pStyle w:val="Compact"/>
              <w:jc w:val="left"/>
            </w:pPr>
            <w:r>
              <w:t>Case Study One</w:t>
            </w:r>
          </w:p>
        </w:tc>
        <w:tc>
          <w:tcPr>
            <w:tcW w:w="0" w:type="auto"/>
          </w:tcPr>
          <w:p w:rsidR="00CF4039" w:rsidRDefault="00CD01CF" w:rsidP="00BD5792">
            <w:pPr>
              <w:pStyle w:val="Compact"/>
              <w:jc w:val="left"/>
            </w:pPr>
            <w:r>
              <w:t>1 x Combined Staff and Parents Group Design Workshop</w:t>
            </w:r>
          </w:p>
        </w:tc>
        <w:tc>
          <w:tcPr>
            <w:tcW w:w="0" w:type="auto"/>
          </w:tcPr>
          <w:p w:rsidR="00CF4039" w:rsidRDefault="00CD01CF" w:rsidP="00BD5792">
            <w:pPr>
              <w:pStyle w:val="Compact"/>
              <w:jc w:val="left"/>
            </w:pPr>
            <w:r>
              <w:t>2</w:t>
            </w:r>
          </w:p>
        </w:tc>
        <w:tc>
          <w:tcPr>
            <w:tcW w:w="0" w:type="auto"/>
          </w:tcPr>
          <w:p w:rsidR="00CF4039" w:rsidRDefault="00CD01CF" w:rsidP="00BD5792">
            <w:pPr>
              <w:pStyle w:val="Compact"/>
              <w:jc w:val="left"/>
            </w:pPr>
            <w:r>
              <w:t>1 x 2 hours</w:t>
            </w:r>
          </w:p>
        </w:tc>
        <w:tc>
          <w:tcPr>
            <w:tcW w:w="0" w:type="auto"/>
          </w:tcPr>
          <w:p w:rsidR="00CF4039" w:rsidRDefault="00CD01CF" w:rsidP="00BD5792">
            <w:pPr>
              <w:pStyle w:val="Compact"/>
              <w:jc w:val="left"/>
            </w:pPr>
            <w:r>
              <w:t>3 support workers and 4 parents from supported families</w:t>
            </w:r>
          </w:p>
        </w:tc>
        <w:tc>
          <w:tcPr>
            <w:tcW w:w="0" w:type="auto"/>
          </w:tcPr>
          <w:p w:rsidR="00CF4039" w:rsidRDefault="00CD01CF" w:rsidP="00BD5792">
            <w:pPr>
              <w:pStyle w:val="Compact"/>
              <w:jc w:val="left"/>
            </w:pPr>
            <w:r>
              <w:t>Selected by Local Authority Care Services</w:t>
            </w:r>
          </w:p>
        </w:tc>
      </w:tr>
    </w:tbl>
    <w:p w:rsidR="00BD5792" w:rsidRDefault="00BD5792" w:rsidP="00BD5792">
      <w:pPr>
        <w:pStyle w:val="TableCaption"/>
      </w:pPr>
      <w:r>
        <w:t xml:space="preserve">Table 3.1 - Context One (Civic Data &amp; Early Help): </w:t>
      </w:r>
      <w:r>
        <w:br/>
        <w:t>Participants involved in Research Activities leading into Case Study One.</w:t>
      </w:r>
    </w:p>
    <w:p w:rsidR="00CF4039" w:rsidRDefault="00CD01CF">
      <w:pPr>
        <w:pStyle w:val="BodyText"/>
      </w:pPr>
      <w:r>
        <w:t xml:space="preserve">Tables </w:t>
      </w:r>
      <w:hyperlink w:anchor="table-3.1">
        <w:r>
          <w:rPr>
            <w:rStyle w:val="Hyperlink"/>
          </w:rPr>
          <w:t>3.1</w:t>
        </w:r>
      </w:hyperlink>
      <w:r>
        <w:t xml:space="preserve"> and </w:t>
      </w:r>
      <w:hyperlink w:anchor="table-3.2">
        <w:r>
          <w:rPr>
            <w:rStyle w:val="Hyperlink"/>
          </w:rPr>
          <w:t>3.2</w:t>
        </w:r>
      </w:hyperlink>
      <w:r>
        <w:t xml:space="preserve"> summarise the participants involved in this research. In Case Study One, recruitment was initially attempted using posters placed in local libraries as shown in </w:t>
      </w:r>
      <w:hyperlink w:anchor="figure-3.13">
        <w:r>
          <w:rPr>
            <w:rStyle w:val="Hyperlink"/>
          </w:rPr>
          <w:t>Figure 3.13</w:t>
        </w:r>
      </w:hyperlink>
      <w:r>
        <w:t xml:space="preserve"> 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rsidR="00CF4039" w:rsidRDefault="00CD01CF">
      <w:pPr>
        <w:pStyle w:val="BodyText"/>
      </w:pPr>
      <w:r>
        <w:lastRenderedPageBreak/>
        <w:t>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rsidR="00CF4039" w:rsidRDefault="00CD01CF">
      <w:pPr>
        <w:pStyle w:val="CaptionedFigure"/>
      </w:pPr>
      <w:bookmarkStart w:id="181" w:name="figure-3.13"/>
      <w:r>
        <w:rPr>
          <w:noProof/>
        </w:rPr>
        <w:lastRenderedPageBreak/>
        <w:drawing>
          <wp:inline distT="0" distB="0" distL="0" distR="0">
            <wp:extent cx="5760485" cy="8154874"/>
            <wp:effectExtent l="0" t="0" r="5715" b="0"/>
            <wp:docPr id="173" name="Picture" descr="Figure 3.13: Recruitment Poster - Poster Used to Recruit Participants for Pilot Study"/>
            <wp:cNvGraphicFramePr/>
            <a:graphic xmlns:a="http://schemas.openxmlformats.org/drawingml/2006/main">
              <a:graphicData uri="http://schemas.openxmlformats.org/drawingml/2006/picture">
                <pic:pic xmlns:pic="http://schemas.openxmlformats.org/drawingml/2006/picture">
                  <pic:nvPicPr>
                    <pic:cNvPr id="174" name="Picture" descr="./src/figs/fig3.13-recruitment-poster.png"/>
                    <pic:cNvPicPr>
                      <a:picLocks noChangeAspect="1" noChangeArrowheads="1"/>
                    </pic:cNvPicPr>
                  </pic:nvPicPr>
                  <pic:blipFill>
                    <a:blip r:embed="rId43"/>
                    <a:stretch>
                      <a:fillRect/>
                    </a:stretch>
                  </pic:blipFill>
                  <pic:spPr bwMode="auto">
                    <a:xfrm>
                      <a:off x="0" y="0"/>
                      <a:ext cx="5766788" cy="8163798"/>
                    </a:xfrm>
                    <a:prstGeom prst="rect">
                      <a:avLst/>
                    </a:prstGeom>
                    <a:noFill/>
                    <a:ln w="9525">
                      <a:noFill/>
                      <a:headEnd/>
                      <a:tailEnd/>
                    </a:ln>
                  </pic:spPr>
                </pic:pic>
              </a:graphicData>
            </a:graphic>
          </wp:inline>
        </w:drawing>
      </w:r>
      <w:bookmarkEnd w:id="181"/>
    </w:p>
    <w:p w:rsidR="00CF4039" w:rsidRDefault="00CD01CF">
      <w:pPr>
        <w:pStyle w:val="ImageCaption"/>
      </w:pPr>
      <w:r>
        <w:t>Figure 3.13: Recruitment Poster - Poster Used to Recruit Participants for Pilot Study</w:t>
      </w:r>
    </w:p>
    <w:tbl>
      <w:tblPr>
        <w:tblStyle w:val="TableGrid"/>
        <w:tblW w:w="5000" w:type="pct"/>
        <w:tblLook w:val="0020" w:firstRow="1" w:lastRow="0" w:firstColumn="0" w:lastColumn="0" w:noHBand="0" w:noVBand="0"/>
      </w:tblPr>
      <w:tblGrid>
        <w:gridCol w:w="1284"/>
        <w:gridCol w:w="2197"/>
        <w:gridCol w:w="1444"/>
        <w:gridCol w:w="1219"/>
        <w:gridCol w:w="1594"/>
        <w:gridCol w:w="1657"/>
      </w:tblGrid>
      <w:tr w:rsidR="00CF4039" w:rsidTr="00BD5792">
        <w:tc>
          <w:tcPr>
            <w:tcW w:w="0" w:type="auto"/>
          </w:tcPr>
          <w:p w:rsidR="00CF4039" w:rsidRPr="00BD5792" w:rsidRDefault="00CD01CF" w:rsidP="000733FD">
            <w:pPr>
              <w:pStyle w:val="Compact"/>
              <w:jc w:val="left"/>
              <w:rPr>
                <w:b/>
              </w:rPr>
            </w:pPr>
            <w:r w:rsidRPr="00BD5792">
              <w:rPr>
                <w:b/>
              </w:rPr>
              <w:lastRenderedPageBreak/>
              <w:t>Research Activity</w:t>
            </w:r>
          </w:p>
        </w:tc>
        <w:tc>
          <w:tcPr>
            <w:tcW w:w="0" w:type="auto"/>
          </w:tcPr>
          <w:p w:rsidR="00CF4039" w:rsidRPr="00BD5792" w:rsidRDefault="00CD01CF" w:rsidP="000733FD">
            <w:pPr>
              <w:pStyle w:val="Compact"/>
              <w:jc w:val="left"/>
              <w:rPr>
                <w:b/>
              </w:rPr>
            </w:pPr>
            <w:r w:rsidRPr="00BD5792">
              <w:rPr>
                <w:b/>
              </w:rPr>
              <w:t>Engagement</w:t>
            </w:r>
          </w:p>
        </w:tc>
        <w:tc>
          <w:tcPr>
            <w:tcW w:w="0" w:type="auto"/>
          </w:tcPr>
          <w:p w:rsidR="00CF4039" w:rsidRPr="00BD5792" w:rsidRDefault="00CD01CF" w:rsidP="000733FD">
            <w:pPr>
              <w:pStyle w:val="Compact"/>
              <w:jc w:val="left"/>
              <w:rPr>
                <w:b/>
              </w:rPr>
            </w:pPr>
            <w:r w:rsidRPr="00BD5792">
              <w:rPr>
                <w:b/>
              </w:rPr>
              <w:t>Stage or Phase</w:t>
            </w:r>
          </w:p>
        </w:tc>
        <w:tc>
          <w:tcPr>
            <w:tcW w:w="0" w:type="auto"/>
          </w:tcPr>
          <w:p w:rsidR="00CF4039" w:rsidRPr="00BD5792" w:rsidRDefault="00CD01CF" w:rsidP="000733FD">
            <w:pPr>
              <w:pStyle w:val="Compact"/>
              <w:jc w:val="left"/>
              <w:rPr>
                <w:b/>
              </w:rPr>
            </w:pPr>
            <w:r w:rsidRPr="00BD5792">
              <w:rPr>
                <w:b/>
              </w:rPr>
              <w:t>Duration</w:t>
            </w:r>
          </w:p>
        </w:tc>
        <w:tc>
          <w:tcPr>
            <w:tcW w:w="0" w:type="auto"/>
          </w:tcPr>
          <w:p w:rsidR="00CF4039" w:rsidRPr="00BD5792" w:rsidRDefault="00CD01CF" w:rsidP="000733FD">
            <w:pPr>
              <w:pStyle w:val="Compact"/>
              <w:jc w:val="left"/>
              <w:rPr>
                <w:b/>
              </w:rPr>
            </w:pPr>
            <w:r w:rsidRPr="00BD5792">
              <w:rPr>
                <w:b/>
              </w:rPr>
              <w:t>Number of Participants</w:t>
            </w:r>
          </w:p>
        </w:tc>
        <w:tc>
          <w:tcPr>
            <w:tcW w:w="0" w:type="auto"/>
          </w:tcPr>
          <w:p w:rsidR="00CF4039" w:rsidRPr="00BD5792" w:rsidRDefault="00CD01CF" w:rsidP="000733FD">
            <w:pPr>
              <w:pStyle w:val="Compact"/>
              <w:jc w:val="left"/>
              <w:rPr>
                <w:b/>
              </w:rPr>
            </w:pPr>
            <w:r w:rsidRPr="00BD5792">
              <w:rPr>
                <w:b/>
              </w:rPr>
              <w:t>Recruitment Method</w:t>
            </w:r>
          </w:p>
        </w:tc>
      </w:tr>
      <w:tr w:rsidR="00CF4039" w:rsidTr="00BD5792">
        <w:tc>
          <w:tcPr>
            <w:tcW w:w="0" w:type="auto"/>
          </w:tcPr>
          <w:p w:rsidR="00CF4039" w:rsidRDefault="00CD01CF" w:rsidP="000733FD">
            <w:pPr>
              <w:pStyle w:val="Compact"/>
              <w:jc w:val="left"/>
            </w:pPr>
            <w:r>
              <w:t>Pilot: Digital Life Mapping Study</w:t>
            </w:r>
          </w:p>
        </w:tc>
        <w:tc>
          <w:tcPr>
            <w:tcW w:w="0" w:type="auto"/>
          </w:tcPr>
          <w:p w:rsidR="00CF4039" w:rsidRDefault="00CD01CF" w:rsidP="000733FD">
            <w:pPr>
              <w:pStyle w:val="Compact"/>
              <w:jc w:val="left"/>
            </w:pPr>
            <w:r>
              <w:t>5 x 1-on-1 interview</w:t>
            </w:r>
          </w:p>
        </w:tc>
        <w:tc>
          <w:tcPr>
            <w:tcW w:w="0" w:type="auto"/>
          </w:tcPr>
          <w:p w:rsidR="00CF4039" w:rsidRDefault="00CD01CF" w:rsidP="000733FD">
            <w:pPr>
              <w:pStyle w:val="Compact"/>
              <w:jc w:val="left"/>
            </w:pPr>
            <w:r>
              <w:t>preliminary</w:t>
            </w:r>
          </w:p>
        </w:tc>
        <w:tc>
          <w:tcPr>
            <w:tcW w:w="0" w:type="auto"/>
          </w:tcPr>
          <w:p w:rsidR="00CF4039" w:rsidRDefault="00CD01CF" w:rsidP="000733FD">
            <w:pPr>
              <w:pStyle w:val="Compact"/>
              <w:jc w:val="left"/>
            </w:pPr>
            <w:r>
              <w:t>5 x 2 hours</w:t>
            </w:r>
          </w:p>
        </w:tc>
        <w:tc>
          <w:tcPr>
            <w:tcW w:w="0" w:type="auto"/>
          </w:tcPr>
          <w:p w:rsidR="00CF4039" w:rsidRDefault="00CD01CF" w:rsidP="000733FD">
            <w:pPr>
              <w:pStyle w:val="Compact"/>
              <w:jc w:val="left"/>
            </w:pPr>
            <w:r>
              <w:t>5 adults</w:t>
            </w:r>
          </w:p>
        </w:tc>
        <w:tc>
          <w:tcPr>
            <w:tcW w:w="0" w:type="auto"/>
          </w:tcPr>
          <w:p w:rsidR="00CF4039" w:rsidRDefault="00CD01CF" w:rsidP="000733FD">
            <w:pPr>
              <w:pStyle w:val="Compact"/>
              <w:jc w:val="left"/>
            </w:pPr>
            <w:r>
              <w:t>Convenience sample</w:t>
            </w:r>
          </w:p>
        </w:tc>
      </w:tr>
      <w:tr w:rsidR="00CF4039" w:rsidTr="00BD5792">
        <w:tc>
          <w:tcPr>
            <w:tcW w:w="0" w:type="auto"/>
          </w:tcPr>
          <w:p w:rsidR="00CF4039" w:rsidRDefault="00CD01CF" w:rsidP="000733FD">
            <w:pPr>
              <w:pStyle w:val="Compact"/>
              <w:jc w:val="left"/>
            </w:pPr>
            <w:r>
              <w:t>Case Study Two</w:t>
            </w:r>
          </w:p>
        </w:tc>
        <w:tc>
          <w:tcPr>
            <w:tcW w:w="0" w:type="auto"/>
          </w:tcPr>
          <w:p w:rsidR="00CF4039" w:rsidRDefault="00CD01CF" w:rsidP="000733FD">
            <w:pPr>
              <w:pStyle w:val="Compact"/>
              <w:jc w:val="left"/>
            </w:pPr>
            <w:r>
              <w:t>11 x 1-on-1 interview(Life Sketching)</w:t>
            </w:r>
          </w:p>
        </w:tc>
        <w:tc>
          <w:tcPr>
            <w:tcW w:w="0" w:type="auto"/>
          </w:tcPr>
          <w:p w:rsidR="00CF4039" w:rsidRDefault="00CD01CF" w:rsidP="000733FD">
            <w:pPr>
              <w:pStyle w:val="Compact"/>
              <w:jc w:val="left"/>
            </w:pPr>
            <w:r>
              <w:t>1</w:t>
            </w:r>
          </w:p>
        </w:tc>
        <w:tc>
          <w:tcPr>
            <w:tcW w:w="0" w:type="auto"/>
          </w:tcPr>
          <w:p w:rsidR="00CF4039" w:rsidRDefault="00CD01CF" w:rsidP="000733FD">
            <w:pPr>
              <w:pStyle w:val="Compact"/>
              <w:jc w:val="left"/>
            </w:pPr>
            <w:r>
              <w:t>11 x 1 hour</w:t>
            </w:r>
          </w:p>
        </w:tc>
        <w:tc>
          <w:tcPr>
            <w:tcW w:w="0" w:type="auto"/>
          </w:tcPr>
          <w:p w:rsidR="00CF4039" w:rsidRDefault="00CD01CF" w:rsidP="000733FD">
            <w:pPr>
              <w:pStyle w:val="Compact"/>
              <w:jc w:val="left"/>
            </w:pPr>
            <w:r>
              <w:t>11 adults</w:t>
            </w:r>
          </w:p>
        </w:tc>
        <w:tc>
          <w:tcPr>
            <w:tcW w:w="0" w:type="auto"/>
          </w:tcPr>
          <w:p w:rsidR="00CF4039" w:rsidRDefault="00CD01CF" w:rsidP="000733FD">
            <w:pPr>
              <w:pStyle w:val="Compact"/>
              <w:jc w:val="left"/>
            </w:pPr>
            <w:r>
              <w:t>Convenience sample</w:t>
            </w:r>
          </w:p>
        </w:tc>
      </w:tr>
      <w:tr w:rsidR="00CF4039" w:rsidTr="00BD5792">
        <w:tc>
          <w:tcPr>
            <w:tcW w:w="0" w:type="auto"/>
          </w:tcPr>
          <w:p w:rsidR="00CF4039" w:rsidRDefault="00CD01CF" w:rsidP="000733FD">
            <w:pPr>
              <w:pStyle w:val="Compact"/>
              <w:jc w:val="left"/>
            </w:pPr>
            <w:r>
              <w:t>Case Study Two</w:t>
            </w:r>
          </w:p>
        </w:tc>
        <w:tc>
          <w:tcPr>
            <w:tcW w:w="0" w:type="auto"/>
          </w:tcPr>
          <w:p w:rsidR="00CF4039" w:rsidRDefault="00CD01CF" w:rsidP="000733FD">
            <w:pPr>
              <w:pStyle w:val="Compact"/>
              <w:jc w:val="left"/>
            </w:pPr>
            <w:r>
              <w:t>10 x 1-on-1 interview(Privacy Policy Reviewing)</w:t>
            </w:r>
          </w:p>
        </w:tc>
        <w:tc>
          <w:tcPr>
            <w:tcW w:w="0" w:type="auto"/>
          </w:tcPr>
          <w:p w:rsidR="00CF4039" w:rsidRDefault="00CD01CF" w:rsidP="000733FD">
            <w:pPr>
              <w:pStyle w:val="Compact"/>
              <w:jc w:val="left"/>
            </w:pPr>
            <w:r>
              <w:t>2</w:t>
            </w:r>
          </w:p>
        </w:tc>
        <w:tc>
          <w:tcPr>
            <w:tcW w:w="0" w:type="auto"/>
          </w:tcPr>
          <w:p w:rsidR="00CF4039" w:rsidRDefault="00CD01CF" w:rsidP="000733FD">
            <w:pPr>
              <w:pStyle w:val="Compact"/>
              <w:jc w:val="left"/>
            </w:pPr>
            <w:r>
              <w:t>10 x 1 hour</w:t>
            </w:r>
          </w:p>
        </w:tc>
        <w:tc>
          <w:tcPr>
            <w:tcW w:w="0" w:type="auto"/>
          </w:tcPr>
          <w:p w:rsidR="00CF4039" w:rsidRDefault="00CD01CF" w:rsidP="000733FD">
            <w:pPr>
              <w:pStyle w:val="Compact"/>
              <w:jc w:val="left"/>
            </w:pPr>
            <w:r>
              <w:t>10 adults</w:t>
            </w:r>
          </w:p>
        </w:tc>
        <w:tc>
          <w:tcPr>
            <w:tcW w:w="0" w:type="auto"/>
          </w:tcPr>
          <w:p w:rsidR="00CF4039" w:rsidRDefault="00CD01CF" w:rsidP="000733FD">
            <w:pPr>
              <w:pStyle w:val="Compact"/>
              <w:jc w:val="left"/>
            </w:pPr>
            <w:r>
              <w:t>Continuation</w:t>
            </w:r>
            <w:r>
              <w:rPr>
                <w:rStyle w:val="FootnoteReference"/>
              </w:rPr>
              <w:footnoteReference w:id="3"/>
            </w:r>
          </w:p>
        </w:tc>
      </w:tr>
      <w:tr w:rsidR="00CF4039" w:rsidTr="00BD5792">
        <w:tc>
          <w:tcPr>
            <w:tcW w:w="0" w:type="auto"/>
          </w:tcPr>
          <w:p w:rsidR="00CF4039" w:rsidRDefault="00CD01CF" w:rsidP="000733FD">
            <w:pPr>
              <w:pStyle w:val="Compact"/>
              <w:jc w:val="left"/>
            </w:pPr>
            <w:r>
              <w:t>Case Study Two</w:t>
            </w:r>
          </w:p>
        </w:tc>
        <w:tc>
          <w:tcPr>
            <w:tcW w:w="0" w:type="auto"/>
          </w:tcPr>
          <w:p w:rsidR="00CF4039" w:rsidRDefault="00CD01CF" w:rsidP="000733FD">
            <w:pPr>
              <w:pStyle w:val="Compact"/>
              <w:jc w:val="left"/>
            </w:pPr>
            <w:r>
              <w:t>10 x 1-on-1 interview(Viewing GDPR returns)</w:t>
            </w:r>
          </w:p>
        </w:tc>
        <w:tc>
          <w:tcPr>
            <w:tcW w:w="0" w:type="auto"/>
          </w:tcPr>
          <w:p w:rsidR="00CF4039" w:rsidRDefault="00CD01CF" w:rsidP="000733FD">
            <w:pPr>
              <w:pStyle w:val="Compact"/>
              <w:jc w:val="left"/>
            </w:pPr>
            <w:r>
              <w:t>3</w:t>
            </w:r>
          </w:p>
        </w:tc>
        <w:tc>
          <w:tcPr>
            <w:tcW w:w="0" w:type="auto"/>
          </w:tcPr>
          <w:p w:rsidR="00CF4039" w:rsidRDefault="00CD01CF" w:rsidP="000733FD">
            <w:pPr>
              <w:pStyle w:val="Compact"/>
              <w:jc w:val="left"/>
            </w:pPr>
            <w:r>
              <w:t>10 x 2 hours</w:t>
            </w:r>
          </w:p>
        </w:tc>
        <w:tc>
          <w:tcPr>
            <w:tcW w:w="0" w:type="auto"/>
          </w:tcPr>
          <w:p w:rsidR="00CF4039" w:rsidRDefault="00CD01CF" w:rsidP="000733FD">
            <w:pPr>
              <w:pStyle w:val="Compact"/>
              <w:jc w:val="left"/>
            </w:pPr>
            <w:r>
              <w:t>10 adults</w:t>
            </w:r>
          </w:p>
        </w:tc>
        <w:tc>
          <w:tcPr>
            <w:tcW w:w="0" w:type="auto"/>
          </w:tcPr>
          <w:p w:rsidR="00CF4039" w:rsidRDefault="00CD01CF" w:rsidP="000733FD">
            <w:pPr>
              <w:pStyle w:val="Compact"/>
              <w:jc w:val="left"/>
            </w:pPr>
            <w:r>
              <w:t>Continuation</w:t>
            </w:r>
          </w:p>
        </w:tc>
      </w:tr>
    </w:tbl>
    <w:p w:rsidR="000733FD" w:rsidRDefault="000733FD" w:rsidP="000733FD">
      <w:pPr>
        <w:pStyle w:val="TableCaption"/>
      </w:pPr>
      <w:r>
        <w:t xml:space="preserve">Table 3.2 - Context Two (Digital Life): Participants Involved </w:t>
      </w:r>
      <w:r>
        <w:br/>
        <w:t>in Digital Life Research Activities Leading into Case Study Two.</w:t>
      </w:r>
    </w:p>
    <w:p w:rsidR="00CF4039" w:rsidRDefault="00CD01CF">
      <w:pPr>
        <w:pStyle w:val="BodyText"/>
      </w:pPr>
      <w:r>
        <w:t>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rsidR="00CF4039" w:rsidRDefault="00CD01CF">
      <w:pPr>
        <w:pStyle w:val="BodyText"/>
      </w:pPr>
      <w:r>
        <w:lastRenderedPageBreak/>
        <w:t>In all cases</w:t>
      </w:r>
      <w:r>
        <w:rPr>
          <w:rStyle w:val="FootnoteReference"/>
        </w:rPr>
        <w:footnoteReference w:id="4"/>
      </w:r>
      <w:r>
        <w:t xml:space="preserve"> for both case studies, participants were compensated for their time with vouchers—either online/offline shopping vouchers or vouchers for a family day out.</w:t>
      </w:r>
    </w:p>
    <w:p w:rsidR="00CF4039" w:rsidRDefault="00CD01CF">
      <w:pPr>
        <w:pStyle w:val="Heading3"/>
      </w:pPr>
      <w:bookmarkStart w:id="182" w:name="X2c7dc39f7a599e653154733c2f9c606bee5474c"/>
      <w:bookmarkStart w:id="183" w:name="_Toc112326175"/>
      <w:bookmarkEnd w:id="179"/>
      <w:r>
        <w:rPr>
          <w:rStyle w:val="SectionNumber"/>
        </w:rPr>
        <w:t>3.5.6</w:t>
      </w:r>
      <w:r>
        <w:tab/>
        <w:t>Ethics</w:t>
      </w:r>
      <w:bookmarkEnd w:id="183"/>
    </w:p>
    <w:p w:rsidR="00CF4039" w:rsidRDefault="00CD01CF">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 </w:t>
      </w:r>
      <w:hyperlink w:anchor="appendix-b">
        <w:r>
          <w:rPr>
            <w:rStyle w:val="Hyperlink"/>
          </w:rPr>
          <w:t>Appendix B</w:t>
        </w:r>
      </w:hyperlink>
      <w:r>
        <w:t>.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rsidR="00CF4039" w:rsidRDefault="00CD01CF" w:rsidP="008538FA">
      <w:pPr>
        <w:numPr>
          <w:ilvl w:val="0"/>
          <w:numId w:val="36"/>
        </w:numPr>
      </w:pPr>
      <w:r>
        <w:rPr>
          <w:i/>
          <w:iCs/>
        </w:rPr>
        <w:t>Visiting private homes</w:t>
      </w:r>
      <w:r>
        <w:t>: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rsidR="00CF4039" w:rsidRDefault="00CD01CF" w:rsidP="008538FA">
      <w:pPr>
        <w:numPr>
          <w:ilvl w:val="0"/>
          <w:numId w:val="36"/>
        </w:numPr>
      </w:pPr>
      <w:r>
        <w:rPr>
          <w:i/>
          <w:iCs/>
        </w:rPr>
        <w:t>Working with children</w:t>
      </w:r>
      <w:r>
        <w:t>: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rsidR="00CF4039" w:rsidRDefault="00CD01CF" w:rsidP="008538FA">
      <w:pPr>
        <w:numPr>
          <w:ilvl w:val="0"/>
          <w:numId w:val="36"/>
        </w:numPr>
      </w:pPr>
      <w:r>
        <w:rPr>
          <w:i/>
          <w:iCs/>
        </w:rPr>
        <w:t>Protecting personal data privacy</w:t>
      </w:r>
      <w:r>
        <w:t xml:space="preserve">: In Case Study Two, particular care was taken to design ways for researchers to talk to people about their personal data without violating participants’ right to privacy. The research was positioned that the data </w:t>
      </w:r>
      <w:r>
        <w:lastRenderedPageBreak/>
        <w:t xml:space="preserve">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 </w:t>
      </w:r>
      <w:hyperlink w:anchor="ari-monitor">
        <w:r>
          <w:rPr>
            <w:rStyle w:val="Hyperlink"/>
          </w:rPr>
          <w:t>ARI3.1</w:t>
        </w:r>
      </w:hyperlink>
      <w:r>
        <w:t>].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rsidR="00CF4039" w:rsidRDefault="00CD01CF" w:rsidP="008538FA">
      <w:pPr>
        <w:numPr>
          <w:ilvl w:val="0"/>
          <w:numId w:val="36"/>
        </w:numPr>
      </w:pPr>
      <w:r>
        <w:rPr>
          <w:i/>
          <w:iCs/>
        </w:rPr>
        <w:t>Adapting to COVID-19</w:t>
      </w:r>
      <w:r>
        <w:t>: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p w:rsidR="00CF4039" w:rsidRDefault="00CD01CF">
      <w:pPr>
        <w:pStyle w:val="Heading2"/>
      </w:pPr>
      <w:bookmarkStart w:id="184" w:name="X2cfcb24d6c64f12981ef2116fb2dcd5e22aa0c4"/>
      <w:bookmarkStart w:id="185" w:name="_Toc112326176"/>
      <w:bookmarkEnd w:id="158"/>
      <w:bookmarkEnd w:id="182"/>
      <w:r>
        <w:rPr>
          <w:rStyle w:val="SectionNumber"/>
        </w:rPr>
        <w:lastRenderedPageBreak/>
        <w:t>3.6</w:t>
      </w:r>
      <w:r>
        <w:tab/>
        <w:t>Summation: Towards an Understanding of Better Data Relations</w:t>
      </w:r>
      <w:bookmarkEnd w:id="185"/>
    </w:p>
    <w:p w:rsidR="00CF4039" w:rsidRDefault="00CD01CF">
      <w:pPr>
        <w:pStyle w:val="CaptionedFigure"/>
      </w:pPr>
      <w:bookmarkStart w:id="186" w:name="figure-3.14"/>
      <w:r>
        <w:rPr>
          <w:noProof/>
        </w:rPr>
        <w:drawing>
          <wp:inline distT="0" distB="0" distL="0" distR="0">
            <wp:extent cx="5827376" cy="7707283"/>
            <wp:effectExtent l="0" t="0" r="2540" b="1905"/>
            <wp:docPr id="182" name="Picture" descr="Figure 3.14: How the Case Studies and Peripheral Activities Contribute to This Thesis"/>
            <wp:cNvGraphicFramePr/>
            <a:graphic xmlns:a="http://schemas.openxmlformats.org/drawingml/2006/main">
              <a:graphicData uri="http://schemas.openxmlformats.org/drawingml/2006/picture">
                <pic:pic xmlns:pic="http://schemas.openxmlformats.org/drawingml/2006/picture">
                  <pic:nvPicPr>
                    <pic:cNvPr id="183" name="Picture" descr="./src/figs/fig3.14-rqs-and-activities.jpg"/>
                    <pic:cNvPicPr>
                      <a:picLocks noChangeAspect="1" noChangeArrowheads="1"/>
                    </pic:cNvPicPr>
                  </pic:nvPicPr>
                  <pic:blipFill>
                    <a:blip r:embed="rId44"/>
                    <a:stretch>
                      <a:fillRect/>
                    </a:stretch>
                  </pic:blipFill>
                  <pic:spPr bwMode="auto">
                    <a:xfrm>
                      <a:off x="0" y="0"/>
                      <a:ext cx="5829927" cy="7710657"/>
                    </a:xfrm>
                    <a:prstGeom prst="rect">
                      <a:avLst/>
                    </a:prstGeom>
                    <a:noFill/>
                    <a:ln w="9525">
                      <a:noFill/>
                      <a:headEnd/>
                      <a:tailEnd/>
                    </a:ln>
                  </pic:spPr>
                </pic:pic>
              </a:graphicData>
            </a:graphic>
          </wp:inline>
        </w:drawing>
      </w:r>
      <w:bookmarkEnd w:id="186"/>
    </w:p>
    <w:p w:rsidR="00CF4039" w:rsidRDefault="00CD01CF">
      <w:pPr>
        <w:pStyle w:val="ImageCaption"/>
      </w:pPr>
      <w:r>
        <w:t>Figure 3.14: How the Case Studies and Peripheral Activities Contribute to This Thesis</w:t>
      </w:r>
    </w:p>
    <w:p w:rsidR="00CF4039" w:rsidRDefault="00CD01CF">
      <w:pPr>
        <w:pStyle w:val="BodyText"/>
      </w:pPr>
      <w:r>
        <w:lastRenderedPageBreak/>
        <w:t>As established earlier [</w:t>
      </w:r>
      <w:hyperlink w:anchor="X26f83404b3689e9473b90563ae874b959b849ed">
        <w:r>
          <w:rPr>
            <w:rStyle w:val="Hyperlink"/>
          </w:rPr>
          <w:t>1.4</w:t>
        </w:r>
      </w:hyperlink>
      <w:r>
        <w:t xml:space="preserve">; </w:t>
      </w:r>
      <w:hyperlink w:anchor="X98d4ef3e7a6039ddbf0f888a2fd1c5243f7318b">
        <w:r>
          <w:rPr>
            <w:rStyle w:val="Hyperlink"/>
          </w:rPr>
          <w:t>3.2.1</w:t>
        </w:r>
      </w:hyperlink>
      <w:r>
        <w:t xml:space="preserve">], the primary focus of the participatory co-design research in this PhD is to arrive at an understanding of what people want from data and in relationships involving data. </w:t>
      </w:r>
      <w:hyperlink w:anchor="figure-3.14">
        <w:r>
          <w:rPr>
            <w:rStyle w:val="Hyperlink"/>
          </w:rPr>
          <w:t>Figure 3.14</w:t>
        </w:r>
      </w:hyperlink>
      <w:r>
        <w:t xml:space="preserve"> shows three parallel research objectives as downward arrows, considered as three trajectories of evolving understanding. The first two of these correspond to RQ1 [</w:t>
      </w:r>
      <w:hyperlink w:anchor="RQ1">
        <w:r>
          <w:rPr>
            <w:rStyle w:val="Hyperlink"/>
          </w:rPr>
          <w:t>3.3.1</w:t>
        </w:r>
      </w:hyperlink>
      <w:r>
        <w:t xml:space="preserve">] (which can be seen as understanding personal </w:t>
      </w:r>
      <w:r>
        <w:rPr>
          <w:i/>
          <w:iCs/>
        </w:rPr>
        <w:t>data</w:t>
      </w:r>
      <w:r>
        <w:t>), and RQ2 [</w:t>
      </w:r>
      <w:hyperlink w:anchor="RQ2">
        <w:r>
          <w:rPr>
            <w:rStyle w:val="Hyperlink"/>
          </w:rPr>
          <w:t>3.3.2</w:t>
        </w:r>
      </w:hyperlink>
      <w:r>
        <w:t xml:space="preserve">] (which can be seen as understanding </w:t>
      </w:r>
      <w:r>
        <w:rPr>
          <w:i/>
          <w:iCs/>
        </w:rPr>
        <w:t>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 </w:t>
      </w:r>
      <w:hyperlink w:anchor="chapter-6">
        <w:r>
          <w:rPr>
            <w:rStyle w:val="Hyperlink"/>
          </w:rPr>
          <w:t>Chapter 6</w:t>
        </w:r>
      </w:hyperlink>
      <w:r>
        <w:t>, as an answer to RQ1 [</w:t>
      </w:r>
      <w:hyperlink w:anchor="RQ1">
        <w:r>
          <w:rPr>
            <w:rStyle w:val="Hyperlink"/>
          </w:rPr>
          <w:t>3.3.1</w:t>
        </w:r>
      </w:hyperlink>
      <w:r>
        <w:t>] and RQ2 [</w:t>
      </w:r>
      <w:hyperlink w:anchor="RQ2">
        <w:r>
          <w:rPr>
            <w:rStyle w:val="Hyperlink"/>
          </w:rPr>
          <w:t>3.3.2</w:t>
        </w:r>
      </w:hyperlink>
      <w:r>
        <w:t>].</w:t>
      </w:r>
    </w:p>
    <w:p w:rsidR="00CF4039" w:rsidRDefault="00CF7104">
      <w:pPr>
        <w:pStyle w:val="BodyText"/>
      </w:pPr>
      <w:hyperlink w:anchor="figure-3.14">
        <w:r w:rsidR="00CD01CF">
          <w:rPr>
            <w:rStyle w:val="Hyperlink"/>
          </w:rPr>
          <w:t>Figure 3.14</w:t>
        </w:r>
      </w:hyperlink>
      <w:r w:rsidR="00CD01CF">
        <w:t xml:space="preserve"> also shows how the peripheral adversarial design and industrial research &amp; development activities run alongside the Case Studies, developing an understanding of how human relationships with data can be improved </w:t>
      </w:r>
      <w:r w:rsidR="00CD01CF">
        <w:rPr>
          <w:i/>
          <w:iCs/>
        </w:rPr>
        <w:t>in practice</w:t>
      </w:r>
      <w:r w:rsidR="00CD01CF">
        <w:t xml:space="preserve"> (the third downward arrow). These peripheral activities [detailed in </w:t>
      </w:r>
      <w:hyperlink w:anchor="Xd90f00e19f5543904caf9ab2abd5b800e0613c0">
        <w:r w:rsidR="00CD01CF">
          <w:rPr>
            <w:rStyle w:val="Hyperlink"/>
          </w:rPr>
          <w:t>7.2</w:t>
        </w:r>
      </w:hyperlink>
      <w:r w:rsidR="00CD01CF">
        <w:t xml:space="preserve">] form the basis of Part Two of the thesis. Given they ran in parallel, they also informed the participatory research work throughout the PhD, and vice-versa, in line with the action research approach shown in </w:t>
      </w:r>
      <w:hyperlink w:anchor="figure-3.1">
        <w:r w:rsidR="00CD01CF">
          <w:rPr>
            <w:rStyle w:val="Hyperlink"/>
          </w:rPr>
          <w:t>Figure 3.1</w:t>
        </w:r>
      </w:hyperlink>
      <w:r w:rsidR="00CD01CF">
        <w:t>.</w:t>
      </w:r>
    </w:p>
    <w:p w:rsidR="00CF4039" w:rsidRDefault="00CD01CF">
      <w:pPr>
        <w:pStyle w:val="BodyText"/>
      </w:pPr>
      <w:r>
        <w:t>Using the methodologies in this chapter, Case Studies One and Two will answer RQ1 [</w:t>
      </w:r>
      <w:hyperlink w:anchor="RQ1">
        <w:r>
          <w:rPr>
            <w:rStyle w:val="Hyperlink"/>
          </w:rPr>
          <w:t>3.3.1</w:t>
        </w:r>
      </w:hyperlink>
      <w:r>
        <w:t>] and RQ2 [</w:t>
      </w:r>
      <w:hyperlink w:anchor="RQ2">
        <w:r>
          <w:rPr>
            <w:rStyle w:val="Hyperlink"/>
          </w:rPr>
          <w:t>3.3.2</w:t>
        </w:r>
      </w:hyperlink>
      <w:r>
        <w:t xml:space="preserve">], with the findings across the two studies being synthesised in </w:t>
      </w:r>
      <w:hyperlink w:anchor="chapter-6">
        <w:r>
          <w:rPr>
            <w:rStyle w:val="Hyperlink"/>
          </w:rPr>
          <w:t>Chapter 6</w:t>
        </w:r>
      </w:hyperlink>
      <w:r>
        <w:t xml:space="preserve"> 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Chapter 9</w:t>
        </w:r>
      </w:hyperlink>
      <w:r>
        <w:t>].</w:t>
      </w:r>
    </w:p>
    <w:p w:rsidR="00CF4039" w:rsidRDefault="00CF7104">
      <w:r>
        <w:rPr>
          <w:noProof/>
        </w:rPr>
        <w:pict>
          <v:rect id="_x0000_i1033" alt="" style="width:470.25pt;height:.05pt;mso-width-percent:0;mso-height-percent:0;mso-width-percent:0;mso-height-percent:0" o:hralign="center" o:hrstd="t" o:hr="t"/>
        </w:pict>
      </w:r>
    </w:p>
    <w:p w:rsidR="00CF4039" w:rsidRDefault="00DD4430">
      <w:pPr>
        <w:pStyle w:val="Heading1"/>
      </w:pPr>
      <w:bookmarkStart w:id="187" w:name="chapter-4"/>
      <w:bookmarkStart w:id="188" w:name="_Toc112326177"/>
      <w:bookmarkEnd w:id="135"/>
      <w:bookmarkEnd w:id="184"/>
      <w:r>
        <w:rPr>
          <w:rStyle w:val="SectionNumber"/>
        </w:rPr>
        <w:lastRenderedPageBreak/>
        <w:t xml:space="preserve">Chapter </w:t>
      </w:r>
      <w:r w:rsidR="00CD01CF">
        <w:rPr>
          <w:rStyle w:val="SectionNumber"/>
        </w:rPr>
        <w:t>4</w:t>
      </w:r>
      <w:r>
        <w:rPr>
          <w:rStyle w:val="SectionNumber"/>
        </w:rPr>
        <w:t xml:space="preserve">. </w:t>
      </w:r>
      <w:r w:rsidR="00CD01CF">
        <w:t>Case Study One: Access to Civic Data in Early Help</w:t>
      </w:r>
      <w:bookmarkEnd w:id="188"/>
    </w:p>
    <w:p w:rsidR="00F73575" w:rsidRDefault="00F73575" w:rsidP="00F73575">
      <w:pPr>
        <w:pStyle w:val="BlockText"/>
        <w:spacing w:line="276" w:lineRule="auto"/>
        <w:rPr>
          <w:i/>
          <w:iCs/>
        </w:rPr>
      </w:pPr>
    </w:p>
    <w:p w:rsidR="00F73575" w:rsidRDefault="00CD01CF" w:rsidP="00F73575">
      <w:pPr>
        <w:pStyle w:val="BlockText"/>
        <w:spacing w:line="276" w:lineRule="auto"/>
      </w:pPr>
      <w:r>
        <w:rPr>
          <w:i/>
          <w:iCs/>
        </w:rPr>
        <w:t>“If you can see the invisible, then you can see the possible and provide the opportunities for trust, commitment and ways of empowering others to manage their past, present and future.”</w:t>
      </w:r>
      <w:r>
        <w:t xml:space="preserve"> </w:t>
      </w:r>
    </w:p>
    <w:p w:rsidR="00CF4039" w:rsidRDefault="00CD01CF" w:rsidP="00F73575">
      <w:pPr>
        <w:pStyle w:val="BlockText"/>
        <w:spacing w:line="276" w:lineRule="auto"/>
        <w:jc w:val="right"/>
      </w:pPr>
      <w:r>
        <w:t>—Ken Wyatt</w:t>
      </w:r>
      <w:r w:rsidR="00F73575">
        <w:br/>
      </w:r>
      <w:r>
        <w:t xml:space="preserve">(Australian politician, </w:t>
      </w:r>
      <w:r w:rsidR="00F73575">
        <w:br/>
      </w:r>
      <w:r>
        <w:t>teacher and equal rights campaigner)</w:t>
      </w:r>
    </w:p>
    <w:p w:rsidR="00F73575" w:rsidRPr="00F73575" w:rsidRDefault="00F73575" w:rsidP="00F73575">
      <w:pPr>
        <w:pStyle w:val="BodyText"/>
      </w:pPr>
    </w:p>
    <w:p w:rsidR="00CF4039" w:rsidRDefault="00CD01CF">
      <w:pPr>
        <w:pStyle w:val="FirstParagraph"/>
      </w:pPr>
      <w:r>
        <w:t xml:space="preserve">This chapter describes Case Study One, which involved four 2-hour participatory co-design workshops with local authority support workers, parents and children from supported families involved with </w:t>
      </w:r>
      <w:r>
        <w:rPr>
          <w:i/>
          <w:iCs/>
        </w:rPr>
        <w:t>Early Help (EH)</w:t>
      </w:r>
      <w:r>
        <w:t xml:space="preserve"> programmes [</w:t>
      </w:r>
      <w:hyperlink w:anchor="X2aae5955584904bc2d13eabc3cf07107b276398">
        <w:r>
          <w:rPr>
            <w:rStyle w:val="Hyperlink"/>
          </w:rPr>
          <w:t>3.4.1</w:t>
        </w:r>
      </w:hyperlink>
      <w:r>
        <w:t>]. Its objectives were to understand family and staff attitudes to civic data holding (RQ1 [</w:t>
      </w:r>
      <w:hyperlink w:anchor="RQ1">
        <w:r>
          <w:rPr>
            <w:rStyle w:val="Hyperlink"/>
          </w:rPr>
          <w:t>3.3.1</w:t>
        </w:r>
      </w:hyperlink>
      <w:r>
        <w:t>]) and to explore the role of data within the support relationship (per RQ2 [</w:t>
      </w:r>
      <w:hyperlink w:anchor="RQ2">
        <w:r>
          <w:rPr>
            <w:rStyle w:val="Hyperlink"/>
          </w:rPr>
          <w:t>3.3.2</w:t>
        </w:r>
      </w:hyperlink>
      <w:r>
        <w:t xml:space="preserve">]). A model of </w:t>
      </w:r>
      <w:r>
        <w:rPr>
          <w:i/>
          <w:iCs/>
        </w:rPr>
        <w:t>shared data interaction</w:t>
      </w:r>
      <w:r>
        <w:t>, was explored, where supported families would interact with data together with their support workers.</w:t>
      </w:r>
    </w:p>
    <w:p w:rsidR="00CF4039" w:rsidRDefault="00CD01CF">
      <w:pPr>
        <w:pStyle w:val="BodyText"/>
      </w:pPr>
      <w:r>
        <w:t xml:space="preserve">Section </w:t>
      </w:r>
      <w:hyperlink w:anchor="X82650dad14a47661ff5170fb27c2a5610214cf9">
        <w:r>
          <w:rPr>
            <w:rStyle w:val="Hyperlink"/>
          </w:rPr>
          <w:t>4.1</w:t>
        </w:r>
      </w:hyperlink>
      <w:r>
        <w:t xml:space="preserve"> explains the EH context in England. </w:t>
      </w:r>
      <w:hyperlink w:anchor="Xa20090f6629e82dc86182a58926523409ffdf49">
        <w:r>
          <w:rPr>
            <w:rStyle w:val="Hyperlink"/>
          </w:rPr>
          <w:t>4.2</w:t>
        </w:r>
      </w:hyperlink>
      <w:r>
        <w:t xml:space="preserve"> brings together prior findings from the pilot study [</w:t>
      </w:r>
      <w:hyperlink w:anchor="X78ad73ec26b8ad5f96338defb9c180e5571da00">
        <w:r>
          <w:rPr>
            <w:rStyle w:val="Hyperlink"/>
          </w:rPr>
          <w:t>3.4.1</w:t>
        </w:r>
      </w:hyperlink>
      <w:r>
        <w:t>] and SILVER [</w:t>
      </w:r>
      <w:hyperlink w:anchor="Xd1b935e29e3fe3be100369af902a8e47d687d29">
        <w:r>
          <w:rPr>
            <w:rStyle w:val="Hyperlink"/>
          </w:rPr>
          <w:t>3.4.1</w:t>
        </w:r>
      </w:hyperlink>
      <w:r>
        <w:t xml:space="preserve">], and explains how these understandings were used in sensitisation to establish a common ground for participants. </w:t>
      </w:r>
      <w:hyperlink w:anchor="X5d05199b7d43b0bd203a9cf2e8e874dad4ff45f">
        <w:r>
          <w:rPr>
            <w:rStyle w:val="Hyperlink"/>
          </w:rPr>
          <w:t>4.3</w:t>
        </w:r>
      </w:hyperlink>
      <w:r>
        <w:t xml:space="preserve"> reports qualitative thematic findings: that families want to be given a voice [</w:t>
      </w:r>
      <w:hyperlink w:anchor="X5c213d3f7d5eb3b3913f2bcc99b547ab52233a9">
        <w:r>
          <w:rPr>
            <w:rStyle w:val="Hyperlink"/>
          </w:rPr>
          <w:t>4.3.1</w:t>
        </w:r>
      </w:hyperlink>
      <w:r>
        <w:t>], that trust can be earned through data and process transparency [</w:t>
      </w:r>
      <w:hyperlink w:anchor="X4bf33bfd9c3793655f2a19fca0ee1ca41e62e6e">
        <w:r>
          <w:rPr>
            <w:rStyle w:val="Hyperlink"/>
          </w:rPr>
          <w:t>4.3.2</w:t>
        </w:r>
      </w:hyperlink>
      <w:r>
        <w:t xml:space="preserve">], and that families need </w:t>
      </w:r>
      <w:r>
        <w:rPr>
          <w:i/>
          <w:iCs/>
        </w:rPr>
        <w:t>meaningful</w:t>
      </w:r>
      <w:r>
        <w:t xml:space="preserve"> data interaction [</w:t>
      </w:r>
      <w:hyperlink w:anchor="X7d362c1e174c59583bc075f9c4f790b095f0935">
        <w:r>
          <w:rPr>
            <w:rStyle w:val="Hyperlink"/>
          </w:rPr>
          <w:t>4.3.3</w:t>
        </w:r>
      </w:hyperlink>
      <w:r>
        <w:t>]. [</w:t>
      </w:r>
      <w:hyperlink w:anchor="X3883f9a9f04a04af0c790df93d414e14826cfb7">
        <w:r>
          <w:rPr>
            <w:rStyle w:val="Hyperlink"/>
          </w:rPr>
          <w:t>4.4</w:t>
        </w:r>
      </w:hyperlink>
      <w:r>
        <w:t>] discusses these findings in the context of prior literature, focusing on the value of data involvement [</w:t>
      </w:r>
      <w:hyperlink w:anchor="X328e55f0b8c991dca9b1bed7c3b0763f63cd1bf">
        <w:r>
          <w:rPr>
            <w:rStyle w:val="Hyperlink"/>
          </w:rPr>
          <w:t>4.4.1</w:t>
        </w:r>
      </w:hyperlink>
      <w:r>
        <w:t>], the need for human interaction [</w:t>
      </w:r>
      <w:hyperlink w:anchor="X2ad50ca4cbd63a3f83ddbd28315b55b52f600fb">
        <w:r>
          <w:rPr>
            <w:rStyle w:val="Hyperlink"/>
          </w:rPr>
          <w:t>4.4.2</w:t>
        </w:r>
      </w:hyperlink>
      <w:r>
        <w:t xml:space="preserve">], and the pros and cons of the shifting of the </w:t>
      </w:r>
      <w:r>
        <w:rPr>
          <w:i/>
          <w:iCs/>
        </w:rPr>
        <w:t>Locus of Decision Making (LDM)</w:t>
      </w:r>
      <w:r>
        <w:t xml:space="preserve"> towards the family [</w:t>
      </w:r>
      <w:hyperlink w:anchor="X8a50e98458a9c28886ed15ffb2cc666b2d3d49b">
        <w:r>
          <w:rPr>
            <w:rStyle w:val="Hyperlink"/>
          </w:rPr>
          <w:t>4.4.3</w:t>
        </w:r>
      </w:hyperlink>
      <w:r>
        <w:t>].</w:t>
      </w:r>
    </w:p>
    <w:p w:rsidR="00CF4039" w:rsidRDefault="00CD01CF">
      <w:pPr>
        <w:pStyle w:val="Heading2"/>
      </w:pPr>
      <w:bookmarkStart w:id="189" w:name="X82650dad14a47661ff5170fb27c2a5610214cf9"/>
      <w:bookmarkStart w:id="190" w:name="_Toc112326178"/>
      <w:r>
        <w:rPr>
          <w:rStyle w:val="SectionNumber"/>
        </w:rPr>
        <w:t>4.1</w:t>
      </w:r>
      <w:r>
        <w:tab/>
        <w:t>Context: Data Use in Early Help</w:t>
      </w:r>
      <w:bookmarkEnd w:id="190"/>
    </w:p>
    <w:p w:rsidR="00CF4039" w:rsidRDefault="00CD01CF">
      <w:pPr>
        <w:pStyle w:val="Heading3"/>
      </w:pPr>
      <w:bookmarkStart w:id="191" w:name="Xba1cdcd02c8fe15ffff21ff0cb646a3324830ca"/>
      <w:bookmarkStart w:id="192" w:name="_Toc112326179"/>
      <w:r>
        <w:rPr>
          <w:rStyle w:val="SectionNumber"/>
        </w:rPr>
        <w:t>4.1.1</w:t>
      </w:r>
      <w:r>
        <w:tab/>
        <w:t>Data-centric Family Intervention in UK Social Care</w:t>
      </w:r>
      <w:bookmarkEnd w:id="192"/>
    </w:p>
    <w:p w:rsidR="00CF4039" w:rsidRDefault="00CD01CF">
      <w:pPr>
        <w:pStyle w:val="FirstParagraph"/>
      </w:pPr>
      <w:r>
        <w:t xml:space="preserve">The UK’s social care system has been shaped by a series of efforts to improve the lives of children through data-driven interventions: </w:t>
      </w:r>
      <w:r>
        <w:rPr>
          <w:i/>
          <w:iCs/>
        </w:rPr>
        <w:t>Every Child Matters</w:t>
      </w:r>
      <w:r>
        <w:t xml:space="preserve">, </w:t>
      </w:r>
      <w:r>
        <w:rPr>
          <w:i/>
          <w:iCs/>
        </w:rPr>
        <w:t>ContactPoint</w:t>
      </w:r>
      <w:r>
        <w:t xml:space="preserve">, and the </w:t>
      </w:r>
      <w:r>
        <w:rPr>
          <w:i/>
          <w:iCs/>
        </w:rPr>
        <w:t>Common Assessment Framework (CAF)</w:t>
      </w:r>
      <w:r>
        <w:t xml:space="preserve"> (</w:t>
      </w:r>
      <w:hyperlink w:anchor="ref-everychildmatters2006">
        <w:r>
          <w:rPr>
            <w:rStyle w:val="Hyperlink"/>
          </w:rPr>
          <w:t>Department of Health, Home Office and Department for Education and Skills, 2006</w:t>
        </w:r>
      </w:hyperlink>
      <w:r>
        <w:t xml:space="preserve">; </w:t>
      </w:r>
      <w:hyperlink w:anchor="ref-gheera2011">
        <w:r>
          <w:rPr>
            <w:rStyle w:val="Hyperlink"/>
          </w:rPr>
          <w:t>Gheera, 2011</w:t>
        </w:r>
      </w:hyperlink>
      <w:r>
        <w:t xml:space="preserve">; </w:t>
      </w:r>
      <w:hyperlink w:anchor="ref-caf2012">
        <w:r>
          <w:rPr>
            <w:rStyle w:val="Hyperlink"/>
          </w:rPr>
          <w:t xml:space="preserve">Holmes </w:t>
        </w:r>
        <w:r>
          <w:rPr>
            <w:rStyle w:val="Hyperlink"/>
            <w:i w:val="0"/>
            <w:iCs/>
          </w:rPr>
          <w:t>et al.</w:t>
        </w:r>
        <w:r>
          <w:rPr>
            <w:rStyle w:val="Hyperlink"/>
          </w:rPr>
          <w:t>, 2012</w:t>
        </w:r>
      </w:hyperlink>
      <w:r>
        <w:t xml:space="preserve">; </w:t>
      </w:r>
      <w:hyperlink w:anchor="ref-cornford2013">
        <w:r>
          <w:rPr>
            <w:rStyle w:val="Hyperlink"/>
          </w:rPr>
          <w:t xml:space="preserve">Cornford, Baines and Wilson, </w:t>
        </w:r>
        <w:r>
          <w:rPr>
            <w:rStyle w:val="Hyperlink"/>
          </w:rPr>
          <w:lastRenderedPageBreak/>
          <w:t>2013</w:t>
        </w:r>
      </w:hyperlink>
      <w:r>
        <w:t>). These interventions later took a broader family focus (</w:t>
      </w:r>
      <w:hyperlink w:anchor="ref-wilson2011">
        <w:r>
          <w:rPr>
            <w:rStyle w:val="Hyperlink"/>
          </w:rPr>
          <w:t xml:space="preserve">Wilson </w:t>
        </w:r>
        <w:r>
          <w:rPr>
            <w:rStyle w:val="Hyperlink"/>
            <w:i w:val="0"/>
            <w:iCs/>
          </w:rPr>
          <w:t>et al.</w:t>
        </w:r>
        <w:r>
          <w:rPr>
            <w:rStyle w:val="Hyperlink"/>
          </w:rPr>
          <w:t>, 2011</w:t>
        </w:r>
      </w:hyperlink>
      <w:r>
        <w:t xml:space="preserve">; </w:t>
      </w:r>
      <w:hyperlink w:anchor="ref-malomo2017">
        <w:r>
          <w:rPr>
            <w:rStyle w:val="Hyperlink"/>
          </w:rPr>
          <w:t>Malomo and Sena, 2017</w:t>
        </w:r>
      </w:hyperlink>
      <w:r>
        <w:t xml:space="preserve">) through programmes such as </w:t>
      </w:r>
      <w:r>
        <w:rPr>
          <w:i/>
          <w:iCs/>
        </w:rPr>
        <w:t>Think Family</w:t>
      </w:r>
      <w:r>
        <w:t xml:space="preserve"> which focused on </w:t>
      </w:r>
      <w:r>
        <w:rPr>
          <w:i/>
          <w:iCs/>
        </w:rPr>
        <w:t>family intervention</w:t>
      </w:r>
      <w:r>
        <w:t xml:space="preserve"> (</w:t>
      </w:r>
      <w:hyperlink w:anchor="ref-cornford2013">
        <w:r>
          <w:rPr>
            <w:rStyle w:val="Hyperlink"/>
          </w:rPr>
          <w:t>Cornford, Baines and Wilson, 2013</w:t>
        </w:r>
      </w:hyperlink>
      <w:r>
        <w:t xml:space="preserve">; </w:t>
      </w:r>
      <w:hyperlink w:anchor="ref-parr2016">
        <w:r>
          <w:rPr>
            <w:rStyle w:val="Hyperlink"/>
          </w:rPr>
          <w:t xml:space="preserve">Parr </w:t>
        </w:r>
        <w:r>
          <w:rPr>
            <w:rStyle w:val="Hyperlink"/>
            <w:i w:val="0"/>
            <w:iCs/>
          </w:rPr>
          <w:t>et al.</w:t>
        </w:r>
        <w:r>
          <w:rPr>
            <w:rStyle w:val="Hyperlink"/>
          </w:rPr>
          <w:t>, 2016</w:t>
        </w:r>
      </w:hyperlink>
      <w:r>
        <w:t>) as a primary approach. Social workers learn about and get directly involved with the lives of targeted young people and their families in order so that they might overcome specific difficulties.</w:t>
      </w:r>
    </w:p>
    <w:p w:rsidR="00CF4039" w:rsidRDefault="00CD01CF">
      <w:pPr>
        <w:pStyle w:val="BodyText"/>
      </w:pPr>
      <w:r>
        <w:t xml:space="preserve">2012 saw the introduction of the </w:t>
      </w:r>
      <w:r>
        <w:rPr>
          <w:i/>
          <w:iCs/>
        </w:rPr>
        <w:t>Troubled Families Programme (TFP)</w:t>
      </w:r>
      <w:r>
        <w:t xml:space="preserve"> in England, which argued that £9 billion of civic spending was due to just 120,000 families and thus these families should be </w:t>
      </w:r>
      <w:r>
        <w:rPr>
          <w:i/>
          <w:iCs/>
        </w:rPr>
        <w:t>‘turned around’</w:t>
      </w:r>
      <w:r>
        <w:t xml:space="preserve">. Local authorities had to identify </w:t>
      </w:r>
      <w:r>
        <w:rPr>
          <w:i/>
          <w:iCs/>
        </w:rPr>
        <w:t>troubled families</w:t>
      </w:r>
      <w:r>
        <w:rPr>
          <w:rStyle w:val="FootnoteReference"/>
        </w:rPr>
        <w:footnoteReference w:id="5"/>
      </w:r>
      <w:r>
        <w:t xml:space="preserve">—those </w:t>
      </w:r>
      <w:r>
        <w:rPr>
          <w:i/>
          <w:iCs/>
        </w:rPr>
        <w:t>‘at risk’</w:t>
      </w:r>
      <w:r>
        <w:t xml:space="preserve"> 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 (</w:t>
      </w:r>
      <w:hyperlink w:anchor="ref-bate2018">
        <w:r>
          <w:rPr>
            <w:rStyle w:val="Hyperlink"/>
          </w:rPr>
          <w:t>Bate and Bellis, 2018</w:t>
        </w:r>
      </w:hyperlink>
      <w:r>
        <w:t>). This encouraged extensive collection and use of data about each supported family to track and demonstrate progress and impact.</w:t>
      </w:r>
    </w:p>
    <w:p w:rsidR="00CF4039" w:rsidRDefault="00CD01CF">
      <w:pPr>
        <w:pStyle w:val="BodyText"/>
      </w:pPr>
      <w:r>
        <w:t>This shift towards using data mirrors the societal rise of data-centrism [</w:t>
      </w:r>
      <w:hyperlink w:anchor="X1f566259c1a3f810256e3679e10faa457bb4a0b">
        <w:r>
          <w:rPr>
            <w:rStyle w:val="Hyperlink"/>
          </w:rPr>
          <w:t>2.1</w:t>
        </w:r>
      </w:hyperlink>
      <w:r>
        <w:t>],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 (</w:t>
      </w:r>
      <w:hyperlink w:anchor="ref-cornford2013">
        <w:r>
          <w:rPr>
            <w:rStyle w:val="Hyperlink"/>
          </w:rPr>
          <w:t>Cornford, Baines and Wilson, 2013</w:t>
        </w:r>
      </w:hyperlink>
      <w:r>
        <w:t xml:space="preserve">; </w:t>
      </w:r>
      <w:hyperlink w:anchor="ref-barbosa2018">
        <w:r>
          <w:rPr>
            <w:rStyle w:val="Hyperlink"/>
          </w:rPr>
          <w:t>Barbosa Neves and Casimiro, 2018</w:t>
        </w:r>
      </w:hyperlink>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 </w:t>
      </w:r>
      <w:r>
        <w:rPr>
          <w:i/>
          <w:iCs/>
        </w:rPr>
        <w:t>gatekeepers</w:t>
      </w:r>
      <w:r>
        <w:t xml:space="preserve"> to family data (</w:t>
      </w:r>
      <w:hyperlink w:anchor="ref-corra2002">
        <w:r>
          <w:rPr>
            <w:rStyle w:val="Hyperlink"/>
          </w:rPr>
          <w:t>Corra and Willer, 2002</w:t>
        </w:r>
      </w:hyperlink>
      <w:r>
        <w:t xml:space="preserve">). The situation has exacerbated as data-driven approaches to family care </w:t>
      </w:r>
      <w:r>
        <w:lastRenderedPageBreak/>
        <w:t>have been encouraged through policy and reports about improving quality of the sector (</w:t>
      </w:r>
      <w:hyperlink w:anchor="ref-field2010">
        <w:r>
          <w:rPr>
            <w:rStyle w:val="Hyperlink"/>
          </w:rPr>
          <w:t>Field, 2010</w:t>
        </w:r>
      </w:hyperlink>
      <w:r>
        <w:t xml:space="preserve">; </w:t>
      </w:r>
      <w:hyperlink w:anchor="ref-ofsted2015">
        <w:r>
          <w:rPr>
            <w:rStyle w:val="Hyperlink"/>
          </w:rPr>
          <w:t>OFSTED, 2015</w:t>
        </w:r>
      </w:hyperlink>
      <w:r>
        <w:t xml:space="preserve">; </w:t>
      </w:r>
      <w:hyperlink w:anchor="ref-bate2018">
        <w:r>
          <w:rPr>
            <w:rStyle w:val="Hyperlink"/>
          </w:rPr>
          <w:t>Bate and Bellis, 2018</w:t>
        </w:r>
      </w:hyperlink>
      <w:r>
        <w:t xml:space="preserve">; </w:t>
      </w:r>
      <w:hyperlink w:anchor="ref-dfe2018">
        <w:r>
          <w:rPr>
            <w:rStyle w:val="Hyperlink"/>
          </w:rPr>
          <w:t>Department for Education, 2018</w:t>
        </w:r>
      </w:hyperlink>
      <w:r>
        <w:t>).</w:t>
      </w:r>
    </w:p>
    <w:p w:rsidR="00CF4039" w:rsidRDefault="00CD01CF">
      <w:pPr>
        <w:pStyle w:val="Heading3"/>
      </w:pPr>
      <w:bookmarkStart w:id="193" w:name="X6442478f1f952d62cb89e1b634d5937a7d2863f"/>
      <w:bookmarkStart w:id="194" w:name="_Toc112326180"/>
      <w:bookmarkEnd w:id="191"/>
      <w:r>
        <w:rPr>
          <w:rStyle w:val="SectionNumber"/>
        </w:rPr>
        <w:t>4.1.2</w:t>
      </w:r>
      <w:r>
        <w:tab/>
        <w:t>Current Practice: Early Help Case Records as a Source of Truth</w:t>
      </w:r>
      <w:bookmarkEnd w:id="194"/>
    </w:p>
    <w:p w:rsidR="00CF4039" w:rsidRDefault="00CD01CF">
      <w:pPr>
        <w:pStyle w:val="FirstParagraph"/>
      </w:pPr>
      <w:r>
        <w:t xml:space="preserve">Through the 2010s, </w:t>
      </w:r>
      <w:r>
        <w:rPr>
          <w:i/>
          <w:iCs/>
        </w:rPr>
        <w:t>Early Help (EH)</w:t>
      </w:r>
      <w:r>
        <w:t xml:space="preserve"> programmes became a key social care offering from most UK local authorities, aiming to intervene in families’ lives before costly additional help is needed. To meet the proof requirements of TFP, new processes were established. Support workers would now carry out an </w:t>
      </w:r>
      <w:r>
        <w:rPr>
          <w:i/>
          <w:iCs/>
        </w:rPr>
        <w:t>Early Help Assessment</w:t>
      </w:r>
      <w:r>
        <w:t xml:space="preserve"> (a guided enrolment questionnaire) to create an </w:t>
      </w:r>
      <w:r>
        <w:rPr>
          <w:i/>
          <w:iCs/>
        </w:rPr>
        <w:t>Early Help Record</w:t>
      </w:r>
      <w:r>
        <w:t xml:space="preserve"> for each supported individual and their family, stored in case management or </w:t>
      </w:r>
      <w:r>
        <w:rPr>
          <w:i/>
          <w:iCs/>
        </w:rPr>
        <w:t>eCAF</w:t>
      </w:r>
      <w:r>
        <w:t xml:space="preserve"> systems supplied by companies such as CareFirst and LiquidLogic. To gain a holistic perspective of a family’s situation, a process of information gathering and family-centric inter-agency collaboration is adopted. The record is supplemented on a periodic basis by data from other agencies. Through contact with local authorities as part of its work, the SILVER project [</w:t>
      </w:r>
      <w:hyperlink w:anchor="Xd1b935e29e3fe3be100369af902a8e47d687d29">
        <w:r>
          <w:rPr>
            <w:rStyle w:val="Hyperlink"/>
          </w:rPr>
          <w:t>3.4.1</w:t>
        </w:r>
      </w:hyperlink>
      <w:r>
        <w:t xml:space="preserve">] learned that such data is collected ad hoc, via emailed spreadsheets, phone conversations, and in-person meetings. One such meeting is the </w:t>
      </w:r>
      <w:r>
        <w:rPr>
          <w:i/>
          <w:iCs/>
        </w:rPr>
        <w:t>Team Around the Family (TAF)</w:t>
      </w:r>
      <w:r>
        <w:t xml:space="preserve"> – a bespoke grouping with representatives from other agencies such as police, schools or housing agencies. EH data is used to measure family progress relative to the CAF (</w:t>
      </w:r>
      <w:hyperlink w:anchor="ref-caf2012">
        <w:r>
          <w:rPr>
            <w:rStyle w:val="Hyperlink"/>
          </w:rPr>
          <w:t xml:space="preserve">Holmes </w:t>
        </w:r>
        <w:r>
          <w:rPr>
            <w:rStyle w:val="Hyperlink"/>
            <w:i w:val="0"/>
            <w:iCs/>
          </w:rPr>
          <w:t>et al.</w:t>
        </w:r>
        <w:r>
          <w:rPr>
            <w:rStyle w:val="Hyperlink"/>
          </w:rPr>
          <w:t>, 2012</w:t>
        </w:r>
      </w:hyperlink>
      <w:r>
        <w:t>).</w:t>
      </w:r>
    </w:p>
    <w:p w:rsidR="00CF4039" w:rsidRDefault="00CD01CF">
      <w:pPr>
        <w:pStyle w:val="BodyText"/>
      </w:pPr>
      <w:r>
        <w:t>Support workers are encouraged to use data as evidence at all stages. A 2015 Ofsted report recommended further evidence-centric standardisation to address inconsistencies and deliver better care (</w:t>
      </w:r>
      <w:hyperlink w:anchor="ref-ofsted2015">
        <w:r>
          <w:rPr>
            <w:rStyle w:val="Hyperlink"/>
          </w:rPr>
          <w:t>OFSTED, 2015</w:t>
        </w:r>
      </w:hyperlink>
      <w:r>
        <w:t>), triggering the transformation of EH into a data-driven service, where professionals seek more and more data about ‘at risk’ individuals. This belief that better data can drive better care is baked into national policies:</w:t>
      </w:r>
    </w:p>
    <w:p w:rsidR="00CF4039" w:rsidRDefault="00CD01CF">
      <w:pPr>
        <w:pStyle w:val="BlockText"/>
      </w:pPr>
      <w:r>
        <w:rPr>
          <w:i/>
          <w:iCs/>
        </w:rPr>
        <w:t>“IT systems are most valuable when practitioners use the shared</w:t>
      </w:r>
      <w:r>
        <w:t xml:space="preserve"> [between agencies] </w:t>
      </w:r>
      <w:r>
        <w:rPr>
          <w:i/>
          <w:iCs/>
        </w:rPr>
        <w:t>data to make more informed decisions about how to support and safeguard a child.”</w:t>
      </w:r>
      <w:r>
        <w:t>—Department for Education (</w:t>
      </w:r>
      <w:hyperlink w:anchor="ref-dfe2018">
        <w:r>
          <w:rPr>
            <w:rStyle w:val="Hyperlink"/>
          </w:rPr>
          <w:t>2018</w:t>
        </w:r>
      </w:hyperlink>
      <w:r>
        <w:t>)</w:t>
      </w:r>
    </w:p>
    <w:p w:rsidR="00CF4039" w:rsidRDefault="00CD01CF">
      <w:pPr>
        <w:pStyle w:val="FirstParagraph"/>
      </w:pPr>
      <w:r>
        <w:t>The technical reality of pursuing data sharing in cared is problematic. The information ecosystem is vastly complex (</w:t>
      </w:r>
      <w:hyperlink w:anchor="ref-copeland2015">
        <w:r>
          <w:rPr>
            <w:rStyle w:val="Hyperlink"/>
          </w:rPr>
          <w:t>Copeland, 2015</w:t>
        </w:r>
      </w:hyperlink>
      <w:r>
        <w:t xml:space="preserve">) 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w:t>
      </w:r>
      <w:r>
        <w:lastRenderedPageBreak/>
        <w:t>boundaries differ for different authorities and agencies, complicating matters further. With each local authority procuring their own IT systems in the absence (despite recommendations (</w:t>
      </w:r>
      <w:hyperlink w:anchor="ref-harbird2006">
        <w:r>
          <w:rPr>
            <w:rStyle w:val="Hyperlink"/>
          </w:rPr>
          <w:t>Harbird, 2006</w:t>
        </w:r>
      </w:hyperlink>
      <w:r>
        <w:t>)) of any centralised systems or information sharing standards, the ecosystem has become severely fragmented.</w:t>
      </w:r>
    </w:p>
    <w:p w:rsidR="00CF4039" w:rsidRDefault="00CD01CF">
      <w:pPr>
        <w:pStyle w:val="BodyText"/>
      </w:pPr>
      <w:r>
        <w:t>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 (</w:t>
      </w:r>
      <w:hyperlink w:anchor="ref-malomo2017">
        <w:r>
          <w:rPr>
            <w:rStyle w:val="Hyperlink"/>
          </w:rPr>
          <w:t>Malomo and Sena, 2017</w:t>
        </w:r>
      </w:hyperlink>
      <w:r>
        <w:t>). Different operating policies, consent agreements, privacy regulations, technical access levels, system functions and staff competences result in different interpretations that further limit what data is shared (</w:t>
      </w:r>
      <w:hyperlink w:anchor="ref-malomo2017">
        <w:r>
          <w:rPr>
            <w:rStyle w:val="Hyperlink"/>
          </w:rPr>
          <w:t>Malomo and Sena, 2017</w:t>
        </w:r>
      </w:hyperlink>
      <w:r>
        <w:t>). Data should flow freely through the system in the service of individual care, but it does not. The public sector has a closed and fragmented ecosystem (</w:t>
      </w:r>
      <w:hyperlink w:anchor="ref-pollock2011">
        <w:r>
          <w:rPr>
            <w:rStyle w:val="Hyperlink"/>
          </w:rPr>
          <w:t>Pollock, 2011</w:t>
        </w:r>
      </w:hyperlink>
      <w:r>
        <w:t>).</w:t>
      </w:r>
    </w:p>
    <w:p w:rsidR="00CF4039" w:rsidRDefault="00CD01CF">
      <w:pPr>
        <w:pStyle w:val="BodyText"/>
      </w:pPr>
      <w:r>
        <w:t>Processes such as TAF meetings and the attempt to unify all information onto a single EH record can be seen as a recognition of this failure in the system to produce a single source of truth or understanding of individuals from a ‘whole life’ perspective. Attempts to create and expand the EH record as a central representation of truth about the family can be seen as data-centric solutionism (</w:t>
      </w:r>
      <w:hyperlink w:anchor="ref-morozov2013">
        <w:r>
          <w:rPr>
            <w:rStyle w:val="Hyperlink"/>
          </w:rPr>
          <w:t>Morozov, 2013</w:t>
        </w:r>
      </w:hyperlink>
      <w:r>
        <w:t>), being applied to a problem that was created by a data-centric approach in the first place.</w:t>
      </w:r>
    </w:p>
    <w:p w:rsidR="00CF4039" w:rsidRDefault="00CD01CF">
      <w:pPr>
        <w:pStyle w:val="Heading3"/>
      </w:pPr>
      <w:bookmarkStart w:id="195" w:name="X3cd63d42092dfdf799d4cecf593fe4d574f77dd"/>
      <w:bookmarkStart w:id="196" w:name="_Toc112326181"/>
      <w:bookmarkEnd w:id="193"/>
      <w:r>
        <w:rPr>
          <w:rStyle w:val="SectionNumber"/>
        </w:rPr>
        <w:t>4.1.3</w:t>
      </w:r>
      <w:r>
        <w:tab/>
        <w:t>Rethinking the Role of Data in Early Help Support Relationships</w:t>
      </w:r>
      <w:bookmarkEnd w:id="196"/>
    </w:p>
    <w:p w:rsidR="00CF4039" w:rsidRDefault="00CD01CF">
      <w:pPr>
        <w:pStyle w:val="FirstParagraph"/>
      </w:pPr>
      <w:r>
        <w:t>Families’ only awareness of EH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 (</w:t>
      </w:r>
      <w:hyperlink w:anchor="ref-white2010">
        <w:r>
          <w:rPr>
            <w:rStyle w:val="Hyperlink"/>
          </w:rPr>
          <w:t xml:space="preserve">White </w:t>
        </w:r>
        <w:r>
          <w:rPr>
            <w:rStyle w:val="Hyperlink"/>
            <w:i w:val="0"/>
            <w:iCs/>
          </w:rPr>
          <w:t>et al.</w:t>
        </w:r>
        <w:r>
          <w:rPr>
            <w:rStyle w:val="Hyperlink"/>
          </w:rPr>
          <w:t>, 2010</w:t>
        </w:r>
      </w:hyperlink>
      <w:r>
        <w:t xml:space="preserve">; </w:t>
      </w:r>
      <w:hyperlink w:anchor="ref-neff2013">
        <w:r>
          <w:rPr>
            <w:rStyle w:val="Hyperlink"/>
          </w:rPr>
          <w:t>Neff, 2013</w:t>
        </w:r>
      </w:hyperlink>
      <w:r>
        <w:t xml:space="preserve">; </w:t>
      </w:r>
      <w:hyperlink w:anchor="ref-crossley2017tfp">
        <w:r>
          <w:rPr>
            <w:rStyle w:val="Hyperlink"/>
          </w:rPr>
          <w:t>Crossley and Lambert, 2017</w:t>
        </w:r>
      </w:hyperlink>
      <w:r>
        <w:t>). The scattering of data across so many different systems and organisations, combined with informal processes for sharing, presents serious risk of privacy breaches or mishandling of people’s personal data.</w:t>
      </w:r>
    </w:p>
    <w:p w:rsidR="00CF4039" w:rsidRDefault="00CD01CF">
      <w:pPr>
        <w:pStyle w:val="BodyText"/>
      </w:pPr>
      <w:r>
        <w:t xml:space="preserve">Consent may be violated if data, collected for a specific purpose, passes to another authority for some new purpose without explicit consent. The idea that the EH record is a source of </w:t>
      </w:r>
      <w:r>
        <w:lastRenderedPageBreak/>
        <w:t>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 (</w:t>
      </w:r>
      <w:hyperlink w:anchor="ref-cornford2013">
        <w:r>
          <w:rPr>
            <w:rStyle w:val="Hyperlink"/>
          </w:rPr>
          <w:t>Cornford, Baines and Wilson, 2013</w:t>
        </w:r>
      </w:hyperlink>
      <w:r>
        <w:t>) produces further risk. Information shared by one individual in confidence could easily be seen by another family member, with potential severe psychological consequences, such as an adopted child finding out in the wrong way that they are adopted.</w:t>
      </w:r>
    </w:p>
    <w:p w:rsidR="00CF4039" w:rsidRDefault="00CD01CF">
      <w:pPr>
        <w:pStyle w:val="BodyText"/>
      </w:pPr>
      <w:r>
        <w:t>Data is not neutral (</w:t>
      </w:r>
      <w:hyperlink w:anchor="ref-gitelman2013">
        <w:r>
          <w:rPr>
            <w:rStyle w:val="Hyperlink"/>
          </w:rPr>
          <w:t>Gitelman, 2013</w:t>
        </w:r>
      </w:hyperlink>
      <w:r>
        <w:t xml:space="preserve">; </w:t>
      </w:r>
      <w:hyperlink w:anchor="ref-neff2013">
        <w:r>
          <w:rPr>
            <w:rStyle w:val="Hyperlink"/>
          </w:rPr>
          <w:t>Neff, 2013</w:t>
        </w:r>
      </w:hyperlink>
      <w:r>
        <w:t>). Collecting data for a specific purpose (rather than objectively) undermines local professionals’ ability to deliver care (</w:t>
      </w:r>
      <w:hyperlink w:anchor="ref-cornford2013">
        <w:r>
          <w:rPr>
            <w:rStyle w:val="Hyperlink"/>
          </w:rPr>
          <w:t>Cornford, Baines and Wilson, 2013</w:t>
        </w:r>
      </w:hyperlink>
      <w:r>
        <w:t xml:space="preserve">; </w:t>
      </w:r>
      <w:hyperlink w:anchor="ref-lowe2015">
        <w:r>
          <w:rPr>
            <w:rStyle w:val="Hyperlink"/>
          </w:rPr>
          <w:t>Lowe and Wilson, 2015</w:t>
        </w:r>
      </w:hyperlink>
      <w:r>
        <w:t>). The collection and use of data may, instead of helping a family, reinforce the existing asymmetry of power that exists between them and data-holding organisations (</w:t>
      </w:r>
      <w:hyperlink w:anchor="ref-cornford2013">
        <w:r>
          <w:rPr>
            <w:rStyle w:val="Hyperlink"/>
          </w:rPr>
          <w:t>Cornford, Baines and Wilson, 2013</w:t>
        </w:r>
      </w:hyperlink>
      <w:r>
        <w:t>).</w:t>
      </w:r>
    </w:p>
    <w:p w:rsidR="00CF4039" w:rsidRDefault="00CD01CF">
      <w:pPr>
        <w:pStyle w:val="BodyText"/>
      </w:pPr>
      <w:r>
        <w:t>This presents an ideal context to explore RQ2 [</w:t>
      </w:r>
      <w:hyperlink w:anchor="RQ2">
        <w:r>
          <w:rPr>
            <w:rStyle w:val="Hyperlink"/>
          </w:rPr>
          <w:t>3.3.2</w:t>
        </w:r>
      </w:hyperlink>
      <w:r>
        <w:t>], specifically the impact of data use upon service relationships. Following preliminary sensitisation research [</w:t>
      </w:r>
      <w:hyperlink w:anchor="Xa20090f6629e82dc86182a58926523409ffdf49">
        <w:r>
          <w:rPr>
            <w:rStyle w:val="Hyperlink"/>
          </w:rPr>
          <w:t>4.2</w:t>
        </w:r>
      </w:hyperlink>
      <w:r>
        <w:t>], a study was designed to work with both families and support staff involved in EH. This study examined individual perspectives per RQ1 [</w:t>
      </w:r>
      <w:hyperlink w:anchor="RQ1">
        <w:r>
          <w:rPr>
            <w:rStyle w:val="Hyperlink"/>
          </w:rPr>
          <w:t>3.3.1</w:t>
        </w:r>
      </w:hyperlink>
      <w:r>
        <w:t>] but also looked at the power imbalance and the effectiveness of the support relationship as a whole, in terms of its goal to empower families to build better lives for themselves and get them to a point where they no longer need support. As part of RQ2 [</w:t>
      </w:r>
      <w:hyperlink w:anchor="RQ2">
        <w:r>
          <w:rPr>
            <w:rStyle w:val="Hyperlink"/>
          </w:rPr>
          <w:t>3.3.2</w:t>
        </w:r>
      </w:hyperlink>
      <w:r>
        <w:t>], the study also explored possible alternative models for the use of data within EH relationships. The study comprised two phases:</w:t>
      </w:r>
    </w:p>
    <w:p w:rsidR="00CF4039" w:rsidRDefault="00CD01CF" w:rsidP="008538FA">
      <w:pPr>
        <w:pStyle w:val="Compact"/>
        <w:numPr>
          <w:ilvl w:val="0"/>
          <w:numId w:val="37"/>
        </w:numPr>
      </w:pPr>
      <w:r>
        <w:t>First in phase 1, to work with families and support workers as two distinct groups, to identify their different needs [</w:t>
      </w:r>
      <w:hyperlink w:anchor="table-3.1">
        <w:r>
          <w:rPr>
            <w:rStyle w:val="Hyperlink"/>
          </w:rPr>
          <w:t>Table 3.1</w:t>
        </w:r>
      </w:hyperlink>
      <w:r>
        <w:t xml:space="preserve">; </w:t>
      </w:r>
      <w:hyperlink w:anchor="Xc522393afef60216141778dd694dd810eda5c25">
        <w:r>
          <w:rPr>
            <w:rStyle w:val="Hyperlink"/>
          </w:rPr>
          <w:t>4.2.5</w:t>
        </w:r>
      </w:hyperlink>
      <w:r>
        <w:t>],</w:t>
      </w:r>
    </w:p>
    <w:p w:rsidR="00CF4039" w:rsidRDefault="00CD01CF" w:rsidP="008538FA">
      <w:pPr>
        <w:pStyle w:val="Compact"/>
        <w:numPr>
          <w:ilvl w:val="0"/>
          <w:numId w:val="37"/>
        </w:numPr>
      </w:pPr>
      <w:r>
        <w:t>then, in phase 2, to work with both groups together in an attempt to address their unified needs through novel approaches to data interaction.</w:t>
      </w:r>
    </w:p>
    <w:p w:rsidR="00CF4039" w:rsidRDefault="00CD01CF">
      <w:pPr>
        <w:pStyle w:val="FirstParagraph"/>
      </w:pPr>
      <w:r>
        <w:t>The design and approach of the study is described in more detail in the next section.</w:t>
      </w:r>
    </w:p>
    <w:p w:rsidR="00CF4039" w:rsidRDefault="00CD01CF">
      <w:pPr>
        <w:pStyle w:val="Heading2"/>
      </w:pPr>
      <w:bookmarkStart w:id="197" w:name="Xa20090f6629e82dc86182a58926523409ffdf49"/>
      <w:bookmarkStart w:id="198" w:name="_Toc112326182"/>
      <w:bookmarkEnd w:id="189"/>
      <w:bookmarkEnd w:id="195"/>
      <w:r>
        <w:rPr>
          <w:rStyle w:val="SectionNumber"/>
        </w:rPr>
        <w:lastRenderedPageBreak/>
        <w:t>4.2</w:t>
      </w:r>
      <w:r>
        <w:tab/>
        <w:t>Preliminary Explorations of Family Civic Data: Families’ and Support Workers’ Perspectives</w:t>
      </w:r>
      <w:bookmarkEnd w:id="198"/>
    </w:p>
    <w:p w:rsidR="00CF4039" w:rsidRDefault="00CD01CF">
      <w:pPr>
        <w:pStyle w:val="FirstParagraph"/>
      </w:pPr>
      <w:r>
        <w:t>The first step in study design was to achieve sensitisation [</w:t>
      </w:r>
      <w:hyperlink w:anchor="X760f23f36812b1f488df2ca1b312429d68b0f8e">
        <w:r>
          <w:rPr>
            <w:rStyle w:val="Hyperlink"/>
          </w:rPr>
          <w:t>3.5.1</w:t>
        </w:r>
      </w:hyperlink>
      <w:r>
        <w:t>] as a researcher, specifically three ways:</w:t>
      </w:r>
    </w:p>
    <w:p w:rsidR="00CF4039" w:rsidRDefault="00CD01CF" w:rsidP="008538FA">
      <w:pPr>
        <w:pStyle w:val="Compact"/>
        <w:numPr>
          <w:ilvl w:val="0"/>
          <w:numId w:val="38"/>
        </w:numPr>
      </w:pPr>
      <w:r>
        <w:t>to understand what data is stored about families [</w:t>
      </w:r>
      <w:hyperlink w:anchor="Xc2fcfc265ab40ba82ed064a42903a2f576bb84b">
        <w:r>
          <w:rPr>
            <w:rStyle w:val="Hyperlink"/>
          </w:rPr>
          <w:t>4.2.1</w:t>
        </w:r>
      </w:hyperlink>
      <w:r>
        <w:t>];</w:t>
      </w:r>
    </w:p>
    <w:p w:rsidR="00CF4039" w:rsidRDefault="00CD01CF" w:rsidP="008538FA">
      <w:pPr>
        <w:pStyle w:val="Compact"/>
        <w:numPr>
          <w:ilvl w:val="0"/>
          <w:numId w:val="38"/>
        </w:numPr>
      </w:pPr>
      <w:r>
        <w:t>to understand the family perspective [</w:t>
      </w:r>
      <w:hyperlink w:anchor="Xb367cc24dc19d310f9af1157021067beef77465">
        <w:r>
          <w:rPr>
            <w:rStyle w:val="Hyperlink"/>
          </w:rPr>
          <w:t>4.2.2</w:t>
        </w:r>
      </w:hyperlink>
      <w:r>
        <w:t>]; and</w:t>
      </w:r>
    </w:p>
    <w:p w:rsidR="00CF4039" w:rsidRDefault="00CD01CF" w:rsidP="008538FA">
      <w:pPr>
        <w:pStyle w:val="Compact"/>
        <w:numPr>
          <w:ilvl w:val="0"/>
          <w:numId w:val="38"/>
        </w:numPr>
      </w:pPr>
      <w:r>
        <w:t>to understand the support worker perspective [</w:t>
      </w:r>
      <w:hyperlink w:anchor="X7d362c1e174c59583bc075f9c4f790b095f0935">
        <w:r>
          <w:rPr>
            <w:rStyle w:val="Hyperlink"/>
          </w:rPr>
          <w:t>4.2.3</w:t>
        </w:r>
      </w:hyperlink>
      <w:r>
        <w:t>]</w:t>
      </w:r>
    </w:p>
    <w:p w:rsidR="00CF4039" w:rsidRDefault="00CD01CF">
      <w:pPr>
        <w:pStyle w:val="Heading3"/>
      </w:pPr>
      <w:bookmarkStart w:id="199" w:name="Xc2fcfc265ab40ba82ed064a42903a2f576bb84b"/>
      <w:bookmarkStart w:id="200" w:name="_Toc112326183"/>
      <w:r>
        <w:rPr>
          <w:rStyle w:val="SectionNumber"/>
        </w:rPr>
        <w:t>4.2.1</w:t>
      </w:r>
      <w:r>
        <w:tab/>
        <w:t>What is Family Civic Data?</w:t>
      </w:r>
      <w:bookmarkEnd w:id="200"/>
    </w:p>
    <w:p w:rsidR="00CF4039" w:rsidRDefault="00CD01CF">
      <w:pPr>
        <w:pStyle w:val="FirstParagraph"/>
      </w:pPr>
      <w:r>
        <w:t>In order to communicate effectively with participants, an understanding of what data is held in an EH context was needed. Through the pilot study [</w:t>
      </w:r>
      <w:hyperlink w:anchor="X78ad73ec26b8ad5f96338defb9c180e5571da00">
        <w:r>
          <w:rPr>
            <w:rStyle w:val="Hyperlink"/>
          </w:rPr>
          <w:t>3.4.1</w:t>
        </w:r>
      </w:hyperlink>
      <w:r>
        <w:t xml:space="preserve">; </w:t>
      </w:r>
      <w:hyperlink w:anchor="appendix-a">
        <w:r>
          <w:rPr>
            <w:rStyle w:val="Hyperlink"/>
          </w:rPr>
          <w:t>Appendix A</w:t>
        </w:r>
      </w:hyperlink>
      <w:r>
        <w:t>] and grey literature review within CHC’s SILVER project [</w:t>
      </w:r>
      <w:hyperlink w:anchor="Xd1b935e29e3fe3be100369af902a8e47d687d29">
        <w:r>
          <w:rPr>
            <w:rStyle w:val="Hyperlink"/>
          </w:rPr>
          <w:t>3.4.1</w:t>
        </w:r>
      </w:hyperlink>
      <w:r>
        <w:t xml:space="preserve">], a taxonomy of </w:t>
      </w:r>
      <w:r>
        <w:rPr>
          <w:i/>
          <w:iCs/>
        </w:rPr>
        <w:t>Family Civic Data</w:t>
      </w:r>
      <w:r>
        <w:t xml:space="preserve"> was established (</w:t>
      </w:r>
      <w:hyperlink w:anchor="ref-bowyer2018family">
        <w:r>
          <w:rPr>
            <w:rStyle w:val="Hyperlink"/>
          </w:rPr>
          <w:t xml:space="preserve">Bowyer </w:t>
        </w:r>
        <w:r>
          <w:rPr>
            <w:rStyle w:val="Hyperlink"/>
            <w:i w:val="0"/>
            <w:iCs/>
          </w:rPr>
          <w:t>et al.</w:t>
        </w:r>
        <w:r>
          <w:rPr>
            <w:rStyle w:val="Hyperlink"/>
          </w:rPr>
          <w:t>, 2018</w:t>
        </w:r>
      </w:hyperlink>
      <w:r>
        <w:t xml:space="preserve">), as shown in </w:t>
      </w:r>
      <w:hyperlink w:anchor="table-ari4.1">
        <w:r>
          <w:rPr>
            <w:rStyle w:val="Hyperlink"/>
          </w:rPr>
          <w:t>Table ARI4.1</w:t>
        </w:r>
      </w:hyperlink>
      <w:r>
        <w:t>.</w:t>
      </w:r>
    </w:p>
    <w:p w:rsidR="00CF4039" w:rsidRDefault="00CD01CF">
      <w:pPr>
        <w:pStyle w:val="BodyText"/>
      </w:pPr>
      <w:r>
        <w:t>Early recruitment attempts revealed that data is seen as an abstract concept in people’s daily lives—a dry, technical topic that many families felt unqualified to talk about. The concepts needed to be made relatable. Drawing on the work of Brandt and Messeter (</w:t>
      </w:r>
      <w:hyperlink w:anchor="ref-brandt2004">
        <w:r>
          <w:rPr>
            <w:rStyle w:val="Hyperlink"/>
          </w:rPr>
          <w:t>Brandt and Messeter, 2004</w:t>
        </w:r>
      </w:hyperlink>
      <w:r>
        <w:t xml:space="preserve">) in creating </w:t>
      </w:r>
      <w:r>
        <w:rPr>
          <w:i/>
          <w:iCs/>
        </w:rPr>
        <w:t>design games</w:t>
      </w:r>
      <w:r>
        <w:t xml:space="preserve"> (which observes that game pieces can be used to create common ground and as </w:t>
      </w:r>
      <w:r>
        <w:rPr>
          <w:i/>
          <w:iCs/>
        </w:rPr>
        <w:t>things to think with</w:t>
      </w:r>
      <w:r>
        <w:t xml:space="preserve"> (</w:t>
      </w:r>
      <w:hyperlink w:anchor="ref-papert1980">
        <w:r>
          <w:rPr>
            <w:rStyle w:val="Hyperlink"/>
          </w:rPr>
          <w:t>Papert, 1980</w:t>
        </w:r>
      </w:hyperlink>
      <w:r>
        <w:t xml:space="preserve">; </w:t>
      </w:r>
      <w:hyperlink w:anchor="ref-brandt2004">
        <w:r>
          <w:rPr>
            <w:rStyle w:val="Hyperlink"/>
          </w:rPr>
          <w:t>Brandt and Messeter, 2004</w:t>
        </w:r>
      </w:hyperlink>
      <w:r>
        <w:t xml:space="preserve">), a set of </w:t>
      </w:r>
      <w:r>
        <w:rPr>
          <w:i/>
          <w:iCs/>
        </w:rPr>
        <w:t>data cards</w:t>
      </w:r>
      <w:r>
        <w:t xml:space="preserve"> [</w:t>
      </w:r>
      <w:hyperlink w:anchor="figure-3.6">
        <w:r>
          <w:rPr>
            <w:rStyle w:val="Hyperlink"/>
          </w:rPr>
          <w:t>Figure 3.6</w:t>
        </w:r>
      </w:hyperlink>
      <w:r>
        <w:t xml:space="preserve">] were created. These cards made family civic data categories visual and tangible. Serving as </w:t>
      </w:r>
      <w:r>
        <w:rPr>
          <w:i/>
          <w:iCs/>
        </w:rPr>
        <w:t>boundary objects</w:t>
      </w:r>
      <w:r>
        <w:t xml:space="preserve"> (</w:t>
      </w:r>
      <w:hyperlink w:anchor="ref-star2010">
        <w:r>
          <w:rPr>
            <w:rStyle w:val="Hyperlink"/>
          </w:rPr>
          <w:t>Star, 2010</w:t>
        </w:r>
      </w:hyperlink>
      <w:r>
        <w:t xml:space="preserve">; </w:t>
      </w:r>
      <w:hyperlink w:anchor="ref-bowker2016">
        <w:r>
          <w:rPr>
            <w:rStyle w:val="Hyperlink"/>
          </w:rPr>
          <w:t xml:space="preserve">Bowker </w:t>
        </w:r>
        <w:r>
          <w:rPr>
            <w:rStyle w:val="Hyperlink"/>
            <w:i w:val="0"/>
            <w:iCs/>
          </w:rPr>
          <w:t>et al.</w:t>
        </w:r>
        <w:r>
          <w:rPr>
            <w:rStyle w:val="Hyperlink"/>
          </w:rPr>
          <w:t>, 2015</w:t>
        </w:r>
      </w:hyperlink>
      <w:r>
        <w:t>) the cards aimed to bring researcher and participants’ worlds closer together, and to make data relatable to life experience. The design approach for the data cards is documented in [</w:t>
      </w:r>
      <w:hyperlink w:anchor="appendix-a">
        <w:r>
          <w:rPr>
            <w:rStyle w:val="Hyperlink"/>
          </w:rPr>
          <w:t>Appendix A</w:t>
        </w:r>
      </w:hyperlink>
      <w:r>
        <w:t xml:space="preserve">; Bowyer </w:t>
      </w:r>
      <w:r>
        <w:rPr>
          <w:i/>
          <w:iCs/>
        </w:rPr>
        <w:t>et al.</w:t>
      </w:r>
      <w:r>
        <w:t xml:space="preserve"> (</w:t>
      </w:r>
      <w:hyperlink w:anchor="ref-bowyer2018family">
        <w:r>
          <w:rPr>
            <w:rStyle w:val="Hyperlink"/>
          </w:rPr>
          <w:t>2018</w:t>
        </w:r>
      </w:hyperlink>
      <w:r>
        <w:t>)].</w:t>
      </w:r>
    </w:p>
    <w:p w:rsidR="00CF4039" w:rsidRDefault="00CD01CF">
      <w:pPr>
        <w:pStyle w:val="BodyText"/>
      </w:pPr>
      <w:r>
        <w:t>The cards were used as research stimuli [</w:t>
      </w:r>
      <w:hyperlink w:anchor="X464e9f2e5e0cf52e9c26d3864e71249d73ea33a">
        <w:r>
          <w:rPr>
            <w:rStyle w:val="Hyperlink"/>
          </w:rPr>
          <w:t>3.5.2</w:t>
        </w:r>
      </w:hyperlink>
      <w:r>
        <w:t xml:space="preserve">] within the pilot study, which involved participatory design activities and design games in family homes. Once families understood data as </w:t>
      </w:r>
      <w:r>
        <w:rPr>
          <w:i/>
          <w:iCs/>
        </w:rPr>
        <w:t>stored information about their lives</w:t>
      </w:r>
      <w:r>
        <w:t xml:space="preserve"> 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p w:rsidR="00CF4039" w:rsidRDefault="00CD01CF">
      <w:pPr>
        <w:pStyle w:val="Heading3"/>
      </w:pPr>
      <w:bookmarkStart w:id="201" w:name="Xb367cc24dc19d310f9af1157021067beef77465"/>
      <w:bookmarkStart w:id="202" w:name="_Toc112326184"/>
      <w:bookmarkEnd w:id="199"/>
      <w:r>
        <w:rPr>
          <w:rStyle w:val="SectionNumber"/>
        </w:rPr>
        <w:lastRenderedPageBreak/>
        <w:t>4.2.2</w:t>
      </w:r>
      <w:r>
        <w:tab/>
        <w:t>What is the Family Perspective on Their Civic Data and its Use?</w:t>
      </w:r>
      <w:bookmarkEnd w:id="202"/>
    </w:p>
    <w:p w:rsidR="00CF4039" w:rsidRDefault="00CD01CF">
      <w:pPr>
        <w:pStyle w:val="FirstParagraph"/>
      </w:pPr>
      <w:r>
        <w:t>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rsidR="00CF4039" w:rsidRDefault="00CD01CF">
      <w:pPr>
        <w:pStyle w:val="BodyText"/>
      </w:pPr>
      <w:r>
        <w:t>The SILVER project [</w:t>
      </w:r>
      <w:hyperlink w:anchor="Xd1b935e29e3fe3be100369af902a8e47d687d29">
        <w:r>
          <w:rPr>
            <w:rStyle w:val="Hyperlink"/>
          </w:rPr>
          <w:t>3.4.1</w:t>
        </w:r>
      </w:hyperlink>
      <w:r>
        <w:t>]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p w:rsidR="00CF4039" w:rsidRDefault="00CD01CF">
      <w:pPr>
        <w:pStyle w:val="Heading3"/>
      </w:pPr>
      <w:bookmarkStart w:id="203" w:name="X8cbcb7cef9521c96c80a1a730e6569d6e1dfa4d"/>
      <w:bookmarkStart w:id="204" w:name="_Toc112326185"/>
      <w:bookmarkEnd w:id="201"/>
      <w:r>
        <w:rPr>
          <w:rStyle w:val="SectionNumber"/>
        </w:rPr>
        <w:t>4.2.3</w:t>
      </w:r>
      <w:r>
        <w:tab/>
        <w:t>What is the Staff Perspective on Family Civic Data and its Use?</w:t>
      </w:r>
      <w:bookmarkEnd w:id="204"/>
    </w:p>
    <w:p w:rsidR="00CF4039" w:rsidRDefault="00CD01CF">
      <w:pPr>
        <w:pStyle w:val="FirstParagraph"/>
      </w:pPr>
      <w:r>
        <w:t>SILVER worked closely with local authority staff, providing an understanding of support worker and staff perspectives. SILVER conducted a series of ‘Amy’s Page’ (</w:t>
      </w:r>
      <w:hyperlink w:anchor="ref-wilson2020">
        <w:r>
          <w:rPr>
            <w:rStyle w:val="Hyperlink"/>
          </w:rPr>
          <w:t>Wilson, Wilson and Martin, 2020</w:t>
        </w:r>
      </w:hyperlink>
      <w:r>
        <w:t>) 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rsidR="00CF4039" w:rsidRDefault="00CD01CF">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what I would consider </w:t>
      </w:r>
      <w:r>
        <w:rPr>
          <w:i/>
          <w:iCs/>
        </w:rPr>
        <w:t>solutionist</w:t>
      </w:r>
      <w:r>
        <w:t xml:space="preserve"> (</w:t>
      </w:r>
      <w:hyperlink w:anchor="ref-morozov2013">
        <w:r>
          <w:rPr>
            <w:rStyle w:val="Hyperlink"/>
          </w:rPr>
          <w:t>Morozov, 2013</w:t>
        </w:r>
      </w:hyperlink>
      <w:r>
        <w:t xml:space="preserve">) framing, the SILVER project </w:t>
      </w:r>
      <w:r>
        <w:lastRenderedPageBreak/>
        <w:t>gave priority to the support worker perspective as key requirements. It continued to pursue the building of a richer data interface for support workers. At this point, my research objectives and those of the SILVER project diverged. I was not ready to ‘take sides’ nor to pursue a purely data-centric solution. I wanted to explore whether it might be possible to satisfy the needs of both parties and to maintain focus on human-centricity and the need for a balanced relationship.</w:t>
      </w:r>
    </w:p>
    <w:p w:rsidR="00CF4039" w:rsidRDefault="00CD01CF">
      <w:pPr>
        <w:pStyle w:val="Heading3"/>
      </w:pPr>
      <w:bookmarkStart w:id="205" w:name="Xdecc0e8ff84b4e8fdb98d4490fcb5b15d4e95fa"/>
      <w:bookmarkStart w:id="206" w:name="_Toc112326186"/>
      <w:bookmarkEnd w:id="203"/>
      <w:r>
        <w:rPr>
          <w:rStyle w:val="SectionNumber"/>
        </w:rPr>
        <w:t>4.2.4</w:t>
      </w:r>
      <w:r>
        <w:tab/>
        <w:t>Shared Data Interaction: An Equitable and Mutually Beneficial Data Use Model</w:t>
      </w:r>
      <w:bookmarkEnd w:id="206"/>
    </w:p>
    <w:p w:rsidR="00CF4039" w:rsidRDefault="00CD01CF">
      <w:pPr>
        <w:pStyle w:val="FirstParagraph"/>
      </w:pPr>
      <w:r>
        <w:t xml:space="preserve">In attempting to reconcile the conflicting desires of families and support workers, </w:t>
      </w:r>
      <w:r>
        <w:rPr>
          <w:b/>
          <w:bCs/>
        </w:rPr>
        <w:t>Shared Data Interaction</w:t>
      </w:r>
      <w:r>
        <w:t xml:space="preserve"> 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 (</w:t>
      </w:r>
      <w:hyperlink w:anchor="ref-mortier2014">
        <w:r>
          <w:rPr>
            <w:rStyle w:val="Hyperlink"/>
          </w:rPr>
          <w:t xml:space="preserve">Mortier </w:t>
        </w:r>
        <w:r>
          <w:rPr>
            <w:rStyle w:val="Hyperlink"/>
            <w:i w:val="0"/>
            <w:iCs/>
          </w:rPr>
          <w:t>et al.</w:t>
        </w:r>
        <w:r>
          <w:rPr>
            <w:rStyle w:val="Hyperlink"/>
          </w:rPr>
          <w:t>, 2014</w:t>
        </w:r>
      </w:hyperlink>
      <w:r>
        <w:t>) to families (and also to workers), while also serving as a boundary object that might improve the relationship itself (</w:t>
      </w:r>
      <w:hyperlink w:anchor="ref-bowker2016">
        <w:r>
          <w:rPr>
            <w:rStyle w:val="Hyperlink"/>
          </w:rPr>
          <w:t xml:space="preserve">Bowker </w:t>
        </w:r>
        <w:r>
          <w:rPr>
            <w:rStyle w:val="Hyperlink"/>
            <w:i w:val="0"/>
            <w:iCs/>
          </w:rPr>
          <w:t>et al.</w:t>
        </w:r>
        <w:r>
          <w:rPr>
            <w:rStyle w:val="Hyperlink"/>
          </w:rPr>
          <w:t>, 2015</w:t>
        </w:r>
      </w:hyperlink>
      <w:r>
        <w:t>). I theorised that this would allow families to access unseen data while also enabling support workers to ‘fill the gaps’ in the data by simply asking questions.</w:t>
      </w:r>
    </w:p>
    <w:p w:rsidR="00CF4039" w:rsidRDefault="00CD01CF">
      <w:pPr>
        <w:pStyle w:val="BodyText"/>
      </w:pPr>
      <w:r>
        <w:t xml:space="preserve">This concept emerged in part from phase 1 participants in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 </w:t>
      </w:r>
      <w:r>
        <w:rPr>
          <w:i/>
          <w:iCs/>
        </w:rPr>
        <w:t>should</w:t>
      </w:r>
      <w:r>
        <w:t xml:space="preserve"> be used.</w:t>
      </w:r>
    </w:p>
    <w:p w:rsidR="00CF4039" w:rsidRDefault="00CD01CF">
      <w:pPr>
        <w:pStyle w:val="Heading3"/>
      </w:pPr>
      <w:bookmarkStart w:id="207" w:name="Xc522393afef60216141778dd694dd810eda5c25"/>
      <w:bookmarkStart w:id="208" w:name="_Toc112326187"/>
      <w:bookmarkEnd w:id="205"/>
      <w:r>
        <w:rPr>
          <w:rStyle w:val="SectionNumber"/>
        </w:rPr>
        <w:t>4.2.5</w:t>
      </w:r>
      <w:r>
        <w:tab/>
        <w:t>The Workshops</w:t>
      </w:r>
      <w:bookmarkEnd w:id="208"/>
    </w:p>
    <w:tbl>
      <w:tblPr>
        <w:tblStyle w:val="TableGrid"/>
        <w:tblW w:w="5000" w:type="pct"/>
        <w:tblLook w:val="0020" w:firstRow="1" w:lastRow="0" w:firstColumn="0" w:lastColumn="0" w:noHBand="0" w:noVBand="0"/>
      </w:tblPr>
      <w:tblGrid>
        <w:gridCol w:w="1670"/>
        <w:gridCol w:w="2285"/>
        <w:gridCol w:w="873"/>
        <w:gridCol w:w="2511"/>
        <w:gridCol w:w="2056"/>
      </w:tblGrid>
      <w:tr w:rsidR="00CF4039" w:rsidTr="000733FD">
        <w:tc>
          <w:tcPr>
            <w:tcW w:w="0" w:type="auto"/>
          </w:tcPr>
          <w:p w:rsidR="00CF4039" w:rsidRPr="000733FD" w:rsidRDefault="00CD01CF" w:rsidP="000733FD">
            <w:pPr>
              <w:pStyle w:val="Compact"/>
              <w:jc w:val="left"/>
              <w:rPr>
                <w:b/>
              </w:rPr>
            </w:pPr>
            <w:r w:rsidRPr="000733FD">
              <w:rPr>
                <w:b/>
              </w:rPr>
              <w:t>Workshop</w:t>
            </w:r>
          </w:p>
        </w:tc>
        <w:tc>
          <w:tcPr>
            <w:tcW w:w="0" w:type="auto"/>
          </w:tcPr>
          <w:p w:rsidR="00CF4039" w:rsidRPr="000733FD" w:rsidRDefault="00CD01CF" w:rsidP="000733FD">
            <w:pPr>
              <w:pStyle w:val="Compact"/>
              <w:jc w:val="left"/>
              <w:rPr>
                <w:b/>
              </w:rPr>
            </w:pPr>
            <w:r w:rsidRPr="000733FD">
              <w:rPr>
                <w:b/>
              </w:rPr>
              <w:t>Engagement</w:t>
            </w:r>
          </w:p>
        </w:tc>
        <w:tc>
          <w:tcPr>
            <w:tcW w:w="0" w:type="auto"/>
          </w:tcPr>
          <w:p w:rsidR="00CF4039" w:rsidRPr="000733FD" w:rsidRDefault="00CD01CF" w:rsidP="000733FD">
            <w:pPr>
              <w:pStyle w:val="Compact"/>
              <w:jc w:val="left"/>
              <w:rPr>
                <w:b/>
              </w:rPr>
            </w:pPr>
            <w:r w:rsidRPr="000733FD">
              <w:rPr>
                <w:b/>
              </w:rPr>
              <w:t>Phase</w:t>
            </w:r>
          </w:p>
        </w:tc>
        <w:tc>
          <w:tcPr>
            <w:tcW w:w="0" w:type="auto"/>
          </w:tcPr>
          <w:p w:rsidR="00CF4039" w:rsidRPr="000733FD" w:rsidRDefault="00CD01CF" w:rsidP="000733FD">
            <w:pPr>
              <w:pStyle w:val="Compact"/>
              <w:jc w:val="left"/>
              <w:rPr>
                <w:b/>
              </w:rPr>
            </w:pPr>
            <w:r w:rsidRPr="000733FD">
              <w:rPr>
                <w:b/>
              </w:rPr>
              <w:t>Number of Participants</w:t>
            </w:r>
          </w:p>
        </w:tc>
        <w:tc>
          <w:tcPr>
            <w:tcW w:w="0" w:type="auto"/>
          </w:tcPr>
          <w:p w:rsidR="00CF4039" w:rsidRPr="000733FD" w:rsidRDefault="00CD01CF" w:rsidP="000733FD">
            <w:pPr>
              <w:pStyle w:val="Compact"/>
              <w:jc w:val="left"/>
              <w:rPr>
                <w:b/>
              </w:rPr>
            </w:pPr>
            <w:r w:rsidRPr="000733FD">
              <w:rPr>
                <w:b/>
              </w:rPr>
              <w:t>Activities</w:t>
            </w:r>
          </w:p>
        </w:tc>
      </w:tr>
      <w:tr w:rsidR="00CF4039" w:rsidTr="000733FD">
        <w:tc>
          <w:tcPr>
            <w:tcW w:w="0" w:type="auto"/>
          </w:tcPr>
          <w:p w:rsidR="00CF4039" w:rsidRDefault="00CD01CF" w:rsidP="000733FD">
            <w:pPr>
              <w:pStyle w:val="Compact"/>
              <w:jc w:val="left"/>
            </w:pPr>
            <w:r>
              <w:lastRenderedPageBreak/>
              <w:t>Workshop A</w:t>
            </w:r>
          </w:p>
        </w:tc>
        <w:tc>
          <w:tcPr>
            <w:tcW w:w="0" w:type="auto"/>
          </w:tcPr>
          <w:p w:rsidR="00CF4039" w:rsidRDefault="00CD01CF" w:rsidP="000733FD">
            <w:pPr>
              <w:pStyle w:val="Compact"/>
              <w:jc w:val="left"/>
            </w:pPr>
            <w:r>
              <w:t>Design Workshop for Families</w:t>
            </w:r>
          </w:p>
        </w:tc>
        <w:tc>
          <w:tcPr>
            <w:tcW w:w="0" w:type="auto"/>
          </w:tcPr>
          <w:p w:rsidR="00CF4039" w:rsidRDefault="00CD01CF" w:rsidP="000733FD">
            <w:pPr>
              <w:pStyle w:val="Compact"/>
              <w:jc w:val="left"/>
            </w:pPr>
            <w:r>
              <w:t>1</w:t>
            </w:r>
          </w:p>
        </w:tc>
        <w:tc>
          <w:tcPr>
            <w:tcW w:w="0" w:type="auto"/>
          </w:tcPr>
          <w:p w:rsidR="00CF4039" w:rsidRDefault="00CD01CF" w:rsidP="000733FD">
            <w:pPr>
              <w:pStyle w:val="Compact"/>
              <w:jc w:val="left"/>
            </w:pPr>
            <w:r>
              <w:t>8 adults and 9 children from 5 supported families</w:t>
            </w:r>
          </w:p>
        </w:tc>
        <w:tc>
          <w:tcPr>
            <w:tcW w:w="0" w:type="auto"/>
          </w:tcPr>
          <w:p w:rsidR="000733FD" w:rsidRDefault="00CD01CF" w:rsidP="000733FD">
            <w:pPr>
              <w:pStyle w:val="Compact"/>
              <w:jc w:val="left"/>
            </w:pPr>
            <w:r>
              <w:t>- Data Card Sorting</w:t>
            </w:r>
          </w:p>
          <w:p w:rsidR="000733FD" w:rsidRDefault="00CD01CF" w:rsidP="000733FD">
            <w:pPr>
              <w:pStyle w:val="Compact"/>
              <w:jc w:val="left"/>
            </w:pPr>
            <w:r>
              <w:t>- Sentence Ranking</w:t>
            </w:r>
          </w:p>
          <w:p w:rsidR="000733FD" w:rsidRDefault="00CD01CF" w:rsidP="000733FD">
            <w:pPr>
              <w:pStyle w:val="Compact"/>
              <w:jc w:val="left"/>
            </w:pPr>
            <w:r>
              <w:t xml:space="preserve">- Ideation Decks </w:t>
            </w:r>
          </w:p>
          <w:p w:rsidR="000733FD" w:rsidRDefault="00CD01CF" w:rsidP="000733FD">
            <w:pPr>
              <w:pStyle w:val="Compact"/>
              <w:jc w:val="left"/>
            </w:pPr>
            <w:r>
              <w:t>- Poster Design</w:t>
            </w:r>
          </w:p>
          <w:p w:rsidR="00CF4039" w:rsidRDefault="00CD01CF" w:rsidP="000733FD">
            <w:pPr>
              <w:pStyle w:val="Compact"/>
              <w:jc w:val="left"/>
            </w:pPr>
            <w:r>
              <w:t>- Scenario Discussion</w:t>
            </w:r>
          </w:p>
        </w:tc>
      </w:tr>
      <w:tr w:rsidR="00CF4039" w:rsidTr="000733FD">
        <w:tc>
          <w:tcPr>
            <w:tcW w:w="0" w:type="auto"/>
          </w:tcPr>
          <w:p w:rsidR="00CF4039" w:rsidRDefault="00CD01CF" w:rsidP="000733FD">
            <w:pPr>
              <w:pStyle w:val="Compact"/>
              <w:jc w:val="left"/>
            </w:pPr>
            <w:r>
              <w:t>Workshop B(2 instances)</w:t>
            </w:r>
          </w:p>
        </w:tc>
        <w:tc>
          <w:tcPr>
            <w:tcW w:w="0" w:type="auto"/>
          </w:tcPr>
          <w:p w:rsidR="00CF4039" w:rsidRDefault="00CD01CF" w:rsidP="000733FD">
            <w:pPr>
              <w:pStyle w:val="Compact"/>
              <w:jc w:val="left"/>
            </w:pPr>
            <w:r>
              <w:t>Design Workshop for Staff</w:t>
            </w:r>
          </w:p>
        </w:tc>
        <w:tc>
          <w:tcPr>
            <w:tcW w:w="0" w:type="auto"/>
          </w:tcPr>
          <w:p w:rsidR="00CF4039" w:rsidRDefault="00CD01CF" w:rsidP="000733FD">
            <w:pPr>
              <w:pStyle w:val="Compact"/>
              <w:jc w:val="left"/>
            </w:pPr>
            <w:r>
              <w:t>1</w:t>
            </w:r>
          </w:p>
        </w:tc>
        <w:tc>
          <w:tcPr>
            <w:tcW w:w="0" w:type="auto"/>
          </w:tcPr>
          <w:p w:rsidR="00CF4039" w:rsidRDefault="00CD01CF" w:rsidP="000733FD">
            <w:pPr>
              <w:pStyle w:val="Compact"/>
              <w:jc w:val="left"/>
            </w:pPr>
            <w:r>
              <w:t>36 support workers &amp; related staff (in total)</w:t>
            </w:r>
          </w:p>
        </w:tc>
        <w:tc>
          <w:tcPr>
            <w:tcW w:w="0" w:type="auto"/>
          </w:tcPr>
          <w:p w:rsidR="000733FD" w:rsidRDefault="00CD01CF" w:rsidP="000733FD">
            <w:pPr>
              <w:pStyle w:val="Compact"/>
              <w:jc w:val="left"/>
            </w:pPr>
            <w:r>
              <w:t>- Data Card Sorting</w:t>
            </w:r>
          </w:p>
          <w:p w:rsidR="000733FD" w:rsidRDefault="00CD01CF" w:rsidP="000733FD">
            <w:pPr>
              <w:pStyle w:val="Compact"/>
              <w:jc w:val="left"/>
            </w:pPr>
            <w:r>
              <w:t>- Sentence Ranking</w:t>
            </w:r>
          </w:p>
          <w:p w:rsidR="00CF4039" w:rsidRDefault="00CD01CF" w:rsidP="000733FD">
            <w:pPr>
              <w:pStyle w:val="Compact"/>
              <w:jc w:val="left"/>
            </w:pPr>
            <w:r>
              <w:t>- Ideation Decks</w:t>
            </w:r>
            <w:r w:rsidR="000733FD">
              <w:br/>
            </w:r>
            <w:r>
              <w:t>- Poster Design</w:t>
            </w:r>
            <w:r w:rsidR="000733FD">
              <w:br/>
            </w:r>
            <w:r>
              <w:t>- Scenario Discussion</w:t>
            </w:r>
            <w:r w:rsidR="000733FD">
              <w:br/>
            </w:r>
            <w:r>
              <w:t>- Interface Discussion</w:t>
            </w:r>
          </w:p>
        </w:tc>
      </w:tr>
      <w:tr w:rsidR="00CF4039" w:rsidTr="000733FD">
        <w:tc>
          <w:tcPr>
            <w:tcW w:w="0" w:type="auto"/>
          </w:tcPr>
          <w:p w:rsidR="00CF4039" w:rsidRDefault="00CD01CF" w:rsidP="000733FD">
            <w:pPr>
              <w:pStyle w:val="Compact"/>
              <w:jc w:val="left"/>
            </w:pPr>
            <w:r>
              <w:t>Workshop C</w:t>
            </w:r>
          </w:p>
        </w:tc>
        <w:tc>
          <w:tcPr>
            <w:tcW w:w="0" w:type="auto"/>
          </w:tcPr>
          <w:p w:rsidR="00CF4039" w:rsidRDefault="00CD01CF" w:rsidP="000733FD">
            <w:pPr>
              <w:pStyle w:val="Compact"/>
              <w:jc w:val="left"/>
            </w:pPr>
            <w:r>
              <w:t>Combined Staff and Parents’ Design Workshop</w:t>
            </w:r>
          </w:p>
        </w:tc>
        <w:tc>
          <w:tcPr>
            <w:tcW w:w="0" w:type="auto"/>
          </w:tcPr>
          <w:p w:rsidR="00CF4039" w:rsidRDefault="00CD01CF" w:rsidP="000733FD">
            <w:pPr>
              <w:pStyle w:val="Compact"/>
              <w:jc w:val="left"/>
            </w:pPr>
            <w:r>
              <w:t>2</w:t>
            </w:r>
          </w:p>
        </w:tc>
        <w:tc>
          <w:tcPr>
            <w:tcW w:w="0" w:type="auto"/>
          </w:tcPr>
          <w:p w:rsidR="00CF4039" w:rsidRDefault="00CD01CF" w:rsidP="000733FD">
            <w:pPr>
              <w:pStyle w:val="Compact"/>
              <w:jc w:val="left"/>
            </w:pPr>
            <w:r>
              <w:t>3 support workers and 4 parents from supported families</w:t>
            </w:r>
          </w:p>
        </w:tc>
        <w:tc>
          <w:tcPr>
            <w:tcW w:w="0" w:type="auto"/>
          </w:tcPr>
          <w:p w:rsidR="00CF4039" w:rsidRDefault="00CD01CF" w:rsidP="000733FD">
            <w:pPr>
              <w:pStyle w:val="Compact"/>
              <w:jc w:val="left"/>
            </w:pPr>
            <w:r>
              <w:t>- Sentence Ranking</w:t>
            </w:r>
            <w:r w:rsidR="000733FD">
              <w:br/>
            </w:r>
            <w:r>
              <w:t>- Storyboarding Practice</w:t>
            </w:r>
            <w:r w:rsidR="000733FD">
              <w:br/>
            </w:r>
            <w:r>
              <w:t>- Scenario-based Storyboarding</w:t>
            </w:r>
          </w:p>
        </w:tc>
      </w:tr>
    </w:tbl>
    <w:p w:rsidR="000733FD" w:rsidRDefault="000733FD" w:rsidP="000733FD">
      <w:pPr>
        <w:pStyle w:val="TableCaption"/>
      </w:pPr>
      <w:r>
        <w:t>Table 4.1 - Case Study One Group Design Workshops.</w:t>
      </w:r>
    </w:p>
    <w:p w:rsidR="00CF4039" w:rsidRDefault="00CD01CF">
      <w:pPr>
        <w:pStyle w:val="BodyText"/>
      </w:pPr>
      <w:r>
        <w:t xml:space="preserve">During summer 2018, four 2-hour co-design workshops were carried out, with two phases as detailed in </w:t>
      </w:r>
      <w:hyperlink w:anchor="table-4.1">
        <w:r>
          <w:rPr>
            <w:rStyle w:val="Hyperlink"/>
          </w:rPr>
          <w:t>Table 4.1</w:t>
        </w:r>
      </w:hyperlink>
      <w:r>
        <w:t>.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rsidR="00CF4039" w:rsidRDefault="00CD01CF">
      <w:pPr>
        <w:pStyle w:val="BodyText"/>
      </w:pPr>
      <w:r>
        <w:lastRenderedPageBreak/>
        <w:t xml:space="preserve">In Phase 2 the two groups would collaborate to design imagined data practices and interactions for the shared data interaction model. The objective was to understand how </w:t>
      </w:r>
      <w:r>
        <w:rPr>
          <w:i/>
          <w:iCs/>
        </w:rPr>
        <w:t>in practice</w:t>
      </w:r>
      <w:r>
        <w:t xml:space="preserve"> staff and families could imagine themselves using data together.</w:t>
      </w:r>
    </w:p>
    <w:p w:rsidR="00CF4039" w:rsidRDefault="00CD01CF">
      <w:pPr>
        <w:pStyle w:val="BodyText"/>
      </w:pPr>
      <w:r>
        <w:t>Across both phases, various participatory methods were used [</w:t>
      </w:r>
      <w:hyperlink w:anchor="X464e9f2e5e0cf52e9c26d3864e71249d73ea33a">
        <w:r>
          <w:rPr>
            <w:rStyle w:val="Hyperlink"/>
          </w:rPr>
          <w:t>3.5.2</w:t>
        </w:r>
      </w:hyperlink>
      <w:r>
        <w:t xml:space="preserve">; </w:t>
      </w:r>
      <w:hyperlink w:anchor="Xedf6a14348e4bc362e215e4dcd1e066e0bd16f7">
        <w:r>
          <w:rPr>
            <w:rStyle w:val="Hyperlink"/>
          </w:rPr>
          <w:t>3.5.3</w:t>
        </w:r>
      </w:hyperlink>
      <w:r>
        <w:t>]. Workshops were audio recorded and transcribed. Transcripts were analysed thematically, and in some cases quantitatively [</w:t>
      </w:r>
      <w:hyperlink w:anchor="Xecfb0067f356894b6b052ef3c3554dc7fb3f814">
        <w:r>
          <w:rPr>
            <w:rStyle w:val="Hyperlink"/>
          </w:rPr>
          <w:t>3.5.5</w:t>
        </w:r>
      </w:hyperlink>
      <w:r>
        <w:t xml:space="preserve">]. Thematic findings are documented in </w:t>
      </w:r>
      <w:hyperlink w:anchor="X5d05199b7d43b0bd203a9cf2e8e874dad4ff45f">
        <w:r>
          <w:rPr>
            <w:rStyle w:val="Hyperlink"/>
          </w:rPr>
          <w:t>4.3</w:t>
        </w:r>
      </w:hyperlink>
      <w:r>
        <w:t>.</w:t>
      </w:r>
    </w:p>
    <w:p w:rsidR="00CF4039" w:rsidRDefault="00CD01CF">
      <w:pPr>
        <w:pStyle w:val="Heading3"/>
      </w:pPr>
      <w:bookmarkStart w:id="209" w:name="X2924b50fa0eb4c179281a1a665ffae8de515714"/>
      <w:bookmarkStart w:id="210" w:name="_Toc112326188"/>
      <w:bookmarkEnd w:id="207"/>
      <w:r>
        <w:rPr>
          <w:rStyle w:val="SectionNumber"/>
        </w:rPr>
        <w:t>4.2.6</w:t>
      </w:r>
      <w:r>
        <w:tab/>
        <w:t>Sensitising Participants and Discovering Shared Values</w:t>
      </w:r>
      <w:bookmarkEnd w:id="210"/>
    </w:p>
    <w:p w:rsidR="00CF4039" w:rsidRDefault="00CD01CF">
      <w:pPr>
        <w:pStyle w:val="FirstParagraph"/>
      </w:pPr>
      <w:r>
        <w:t xml:space="preserve">In all workshops, it was important to ensure participants arrived at a common understanding of their ‘design brief’. To achieve this, and to validate if these participants’ perspectives matched those observed previously, an activity called </w:t>
      </w:r>
      <w:r>
        <w:rPr>
          <w:i/>
          <w:iCs/>
        </w:rPr>
        <w:t>Sentence Ranking</w:t>
      </w:r>
      <w:r>
        <w:t xml:space="preserve"> was conducted. Participants considered a number of opinionated statements and ranked them according to:</w:t>
      </w:r>
    </w:p>
    <w:p w:rsidR="00CF4039" w:rsidRDefault="00CD01CF" w:rsidP="008538FA">
      <w:pPr>
        <w:pStyle w:val="Compact"/>
        <w:numPr>
          <w:ilvl w:val="1"/>
          <w:numId w:val="39"/>
        </w:numPr>
      </w:pPr>
      <w:r>
        <w:t>whether they agreed, disagreed or were neutral on that statement, and</w:t>
      </w:r>
    </w:p>
    <w:p w:rsidR="00CF4039" w:rsidRDefault="00CD01CF" w:rsidP="008538FA">
      <w:pPr>
        <w:pStyle w:val="Compact"/>
        <w:numPr>
          <w:ilvl w:val="1"/>
          <w:numId w:val="40"/>
        </w:numPr>
      </w:pPr>
      <w:r>
        <w:t>whether or not they felt that statement was important.</w:t>
      </w:r>
    </w:p>
    <w:p w:rsidR="00CF4039" w:rsidRDefault="00CD01CF">
      <w:pPr>
        <w:pStyle w:val="FirstParagraph"/>
      </w:pPr>
      <w:r>
        <w:t>An example statement is:</w:t>
      </w:r>
    </w:p>
    <w:p w:rsidR="00CF4039" w:rsidRDefault="00CD01CF">
      <w:pPr>
        <w:pStyle w:val="BlockText"/>
      </w:pPr>
      <w:r>
        <w:rPr>
          <w:i/>
          <w:iCs/>
        </w:rPr>
        <w:t>‘Families should always be able to talk to someone about their data.’</w:t>
      </w:r>
    </w:p>
    <w:p w:rsidR="00CF4039" w:rsidRDefault="00CD01CF">
      <w:pPr>
        <w:pStyle w:val="FirstParagraph"/>
      </w:pPr>
      <w:r>
        <w:t xml:space="preserve">The complete list of sentences is in </w:t>
      </w:r>
      <w:hyperlink w:anchor="ari-sentences">
        <w:r>
          <w:rPr>
            <w:rStyle w:val="Hyperlink"/>
          </w:rPr>
          <w:t>ARI4.2</w:t>
        </w:r>
      </w:hyperlink>
      <w:r>
        <w:t>.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3.4.1</w:t>
        </w:r>
      </w:hyperlink>
      <w:r>
        <w:t>].</w:t>
      </w:r>
    </w:p>
    <w:p w:rsidR="00CF4039" w:rsidRDefault="00CD01CF">
      <w:pPr>
        <w:pStyle w:val="BodyText"/>
      </w:pPr>
      <w:r>
        <w:t xml:space="preserve">Through discussing and reaching consensus on these opinions, families and staff would be in effect </w:t>
      </w:r>
      <w:r>
        <w:rPr>
          <w:i/>
          <w:iCs/>
        </w:rPr>
        <w:t>agreeing requirements</w:t>
      </w:r>
      <w:r>
        <w:t xml:space="preserve"> that could inform their thinking during design activities. By conducting this same activity across all participant groups and across both phases, this would also allow comparison between the different groups, to identify differences and find shared values. Within each workshop, groups of participants sat at tables of 4 to 6 people, and each table provided its own sentence rankings.</w:t>
      </w:r>
    </w:p>
    <w:p w:rsidR="00CF4039" w:rsidRDefault="00CD01CF">
      <w:pPr>
        <w:pStyle w:val="BodyText"/>
      </w:pPr>
      <w:r>
        <w:t xml:space="preserve">The resultant rankings were analysed as described in </w:t>
      </w:r>
      <w:hyperlink w:anchor="ari-sentences">
        <w:r>
          <w:rPr>
            <w:rStyle w:val="Hyperlink"/>
          </w:rPr>
          <w:t>ARI4.2</w:t>
        </w:r>
      </w:hyperlink>
      <w:r>
        <w:t xml:space="preserve">. The visualisation of these findings on shared values is shown in </w:t>
      </w:r>
      <w:hyperlink w:anchor="figure-4.1">
        <w:r>
          <w:rPr>
            <w:rStyle w:val="Hyperlink"/>
          </w:rPr>
          <w:t>Figure 4.1</w:t>
        </w:r>
      </w:hyperlink>
      <w:r>
        <w:t>.</w:t>
      </w:r>
    </w:p>
    <w:p w:rsidR="00CF4039" w:rsidRDefault="00CD01CF">
      <w:pPr>
        <w:pStyle w:val="BodyText"/>
      </w:pPr>
      <w:r>
        <w:t>As the figure shows, there was universal consensus that:</w:t>
      </w:r>
    </w:p>
    <w:p w:rsidR="00CF4039" w:rsidRDefault="00CD01CF" w:rsidP="008538FA">
      <w:pPr>
        <w:pStyle w:val="Compact"/>
        <w:numPr>
          <w:ilvl w:val="0"/>
          <w:numId w:val="41"/>
        </w:numPr>
      </w:pPr>
      <w:r>
        <w:lastRenderedPageBreak/>
        <w:t>families should be able discuss their data with someone from the authorities,</w:t>
      </w:r>
    </w:p>
    <w:p w:rsidR="00CF4039" w:rsidRDefault="00CD01CF" w:rsidP="008538FA">
      <w:pPr>
        <w:pStyle w:val="Compact"/>
        <w:numPr>
          <w:ilvl w:val="0"/>
          <w:numId w:val="41"/>
        </w:numPr>
      </w:pPr>
      <w:r>
        <w:t>public sector officials cannot make good judgements solely by looking at families’ data,</w:t>
      </w:r>
    </w:p>
    <w:p w:rsidR="00CF4039" w:rsidRDefault="00CD01CF" w:rsidP="008538FA">
      <w:pPr>
        <w:pStyle w:val="Compact"/>
        <w:numPr>
          <w:ilvl w:val="0"/>
          <w:numId w:val="41"/>
        </w:numPr>
      </w:pPr>
      <w:r>
        <w:t>data cannot adequately represent a family,</w:t>
      </w:r>
    </w:p>
    <w:p w:rsidR="00CF4039" w:rsidRDefault="00CD01CF" w:rsidP="008538FA">
      <w:pPr>
        <w:pStyle w:val="Compact"/>
        <w:numPr>
          <w:ilvl w:val="0"/>
          <w:numId w:val="41"/>
        </w:numPr>
      </w:pPr>
      <w:r>
        <w:t>families should be treated as more than just what their database record says,</w:t>
      </w:r>
    </w:p>
    <w:p w:rsidR="00CF4039" w:rsidRDefault="00CD01CF" w:rsidP="008538FA">
      <w:pPr>
        <w:pStyle w:val="Compact"/>
        <w:numPr>
          <w:ilvl w:val="0"/>
          <w:numId w:val="41"/>
        </w:numPr>
      </w:pPr>
      <w:r>
        <w:t>information stored about them must be fair and accurate,</w:t>
      </w:r>
    </w:p>
    <w:p w:rsidR="00CF4039" w:rsidRDefault="00CD01CF" w:rsidP="008538FA">
      <w:pPr>
        <w:pStyle w:val="Compact"/>
        <w:numPr>
          <w:ilvl w:val="0"/>
          <w:numId w:val="41"/>
        </w:numPr>
      </w:pPr>
      <w:r>
        <w:t>families must have rights to see it and how it is used, and that</w:t>
      </w:r>
    </w:p>
    <w:p w:rsidR="00CF4039" w:rsidRDefault="00CD01CF" w:rsidP="008538FA">
      <w:pPr>
        <w:pStyle w:val="Compact"/>
        <w:numPr>
          <w:ilvl w:val="0"/>
          <w:numId w:val="41"/>
        </w:numPr>
      </w:pPr>
      <w:r>
        <w:t>support workers really need to know mental health details of family members.</w:t>
      </w:r>
    </w:p>
    <w:p w:rsidR="00CF4039" w:rsidRDefault="00CD01CF">
      <w:pPr>
        <w:pStyle w:val="FirstParagraph"/>
      </w:pPr>
      <w:r>
        <w:t>Participants felt it important to address that current consent practices were inadequate. There was also strong consensus that families did not want to be responsible for looking after their own data, though this was felt to be an unimportant matter.</w:t>
      </w:r>
    </w:p>
    <w:p w:rsidR="00CF4039" w:rsidRDefault="00CD01CF">
      <w:pPr>
        <w:pStyle w:val="BodyText"/>
      </w:pPr>
      <w:r>
        <w:t>Participants showed considerable contention over whether or not support workers should be able to access historical family records [</w:t>
      </w:r>
      <w:hyperlink w:anchor="X9eb2c8e7c5bc627a302d0d70db67a8586f266ab">
        <w:r>
          <w:rPr>
            <w:rStyle w:val="Hyperlink"/>
          </w:rPr>
          <w:t>4.3.3</w:t>
        </w:r>
      </w:hyperlink>
      <w:r>
        <w:t>], about how families would feel about the collection of data about them and about having responsibility to managing access to it. There was moderate consensus over most other sentences.</w:t>
      </w:r>
    </w:p>
    <w:p w:rsidR="00CF4039" w:rsidRDefault="00CD01CF">
      <w:pPr>
        <w:pStyle w:val="CaptionedFigure"/>
      </w:pPr>
      <w:r>
        <w:rPr>
          <w:noProof/>
        </w:rPr>
        <w:lastRenderedPageBreak/>
        <w:drawing>
          <wp:inline distT="0" distB="0" distL="0" distR="0">
            <wp:extent cx="5876529" cy="6825887"/>
            <wp:effectExtent l="0" t="0" r="3810" b="0"/>
            <wp:docPr id="198" name="Picture" descr="Figure 4.1 - Participants’ Shared Values Deduced from Sentence Rankings Data"/>
            <wp:cNvGraphicFramePr/>
            <a:graphic xmlns:a="http://schemas.openxmlformats.org/drawingml/2006/main">
              <a:graphicData uri="http://schemas.openxmlformats.org/drawingml/2006/picture">
                <pic:pic xmlns:pic="http://schemas.openxmlformats.org/drawingml/2006/picture">
                  <pic:nvPicPr>
                    <pic:cNvPr id="199" name="Picture" descr="./src/figs/fig4.1-sentence-ranking-results.png"/>
                    <pic:cNvPicPr>
                      <a:picLocks noChangeAspect="1" noChangeArrowheads="1"/>
                    </pic:cNvPicPr>
                  </pic:nvPicPr>
                  <pic:blipFill>
                    <a:blip r:embed="rId45"/>
                    <a:stretch>
                      <a:fillRect/>
                    </a:stretch>
                  </pic:blipFill>
                  <pic:spPr bwMode="auto">
                    <a:xfrm>
                      <a:off x="0" y="0"/>
                      <a:ext cx="5890222" cy="6841792"/>
                    </a:xfrm>
                    <a:prstGeom prst="rect">
                      <a:avLst/>
                    </a:prstGeom>
                    <a:noFill/>
                    <a:ln w="9525">
                      <a:noFill/>
                      <a:headEnd/>
                      <a:tailEnd/>
                    </a:ln>
                  </pic:spPr>
                </pic:pic>
              </a:graphicData>
            </a:graphic>
          </wp:inline>
        </w:drawing>
      </w:r>
    </w:p>
    <w:p w:rsidR="00CF4039" w:rsidRDefault="00CD01CF">
      <w:pPr>
        <w:pStyle w:val="ImageCaption"/>
      </w:pPr>
      <w:r>
        <w:t>Figure 4.1 - Participants’ Shared Values Deduced from Sentence Rankings Data</w:t>
      </w:r>
    </w:p>
    <w:p w:rsidR="00CF4039" w:rsidRDefault="00CD01CF">
      <w:pPr>
        <w:pStyle w:val="BodyText"/>
      </w:pPr>
      <w:r>
        <w:t>After this exercise, participants were considered sensitised and went on to carry out the other co-design activities [</w:t>
      </w:r>
      <w:hyperlink w:anchor="table-4.1">
        <w:r>
          <w:rPr>
            <w:rStyle w:val="Hyperlink"/>
          </w:rPr>
          <w:t>Table 4.1</w:t>
        </w:r>
      </w:hyperlink>
      <w:r>
        <w:t>]. Transcripts of these activities were analysed to produce thematic findings, which are detailed in the next section.</w:t>
      </w:r>
    </w:p>
    <w:p w:rsidR="00CF4039" w:rsidRDefault="00CD01CF">
      <w:pPr>
        <w:pStyle w:val="Heading2"/>
      </w:pPr>
      <w:bookmarkStart w:id="211" w:name="X5d05199b7d43b0bd203a9cf2e8e874dad4ff45f"/>
      <w:bookmarkStart w:id="212" w:name="_Toc112326189"/>
      <w:bookmarkEnd w:id="197"/>
      <w:bookmarkEnd w:id="209"/>
      <w:r>
        <w:rPr>
          <w:rStyle w:val="SectionNumber"/>
        </w:rPr>
        <w:lastRenderedPageBreak/>
        <w:t>4.3</w:t>
      </w:r>
      <w:r>
        <w:tab/>
        <w:t>Thematic Findings</w:t>
      </w:r>
      <w:bookmarkEnd w:id="212"/>
    </w:p>
    <w:p w:rsidR="00CF4039" w:rsidRDefault="00CD01CF">
      <w:pPr>
        <w:pStyle w:val="FirstParagraph"/>
      </w:pPr>
      <w:r>
        <w:t>The 120,000-word corpus from audio recordings of workshops A, B and C was divided by activity, group, and family/staff focus into 85 different source texts. Each text was thematically coded. The coded texts were analysed through four cycles of analysis (</w:t>
      </w:r>
      <w:hyperlink w:anchor="ref-huberman2002">
        <w:r>
          <w:rPr>
            <w:rStyle w:val="Hyperlink"/>
          </w:rPr>
          <w:t>Huberman and Miles, 2002</w:t>
        </w:r>
      </w:hyperlink>
      <w:r>
        <w:t xml:space="preserve">). During this reductive process, participant creations, activity outputs and ranking data were referenced for context. Results of the thematic analysis are presented below. In </w:t>
      </w:r>
      <w:hyperlink w:anchor="X5c213d3f7d5eb3b3913f2bcc99b547ab52233a9">
        <w:r>
          <w:rPr>
            <w:rStyle w:val="Hyperlink"/>
          </w:rPr>
          <w:t>4.3.1</w:t>
        </w:r>
      </w:hyperlink>
      <w:r>
        <w:t xml:space="preserve"> the three main themes and subthemes are introduced. Each theme is detailed in </w:t>
      </w:r>
      <w:hyperlink w:anchor="X4bf33bfd9c3793655f2a19fca0ee1ca41e62e6e">
        <w:r>
          <w:rPr>
            <w:rStyle w:val="Hyperlink"/>
          </w:rPr>
          <w:t>4.3.2</w:t>
        </w:r>
      </w:hyperlink>
      <w:r>
        <w:t xml:space="preserve"> to </w:t>
      </w:r>
      <w:hyperlink w:anchor="Xbab51b354b67876c6284de28df0e549940fb873">
        <w:r>
          <w:rPr>
            <w:rStyle w:val="Hyperlink"/>
          </w:rPr>
          <w:t>4.3.4</w:t>
        </w:r>
      </w:hyperlink>
      <w:r>
        <w:t xml:space="preserve">, including participant quotes. Notation for quotes is explained in </w:t>
      </w:r>
      <w:hyperlink w:anchor="ari-quote-notation">
        <w:r>
          <w:rPr>
            <w:rStyle w:val="Hyperlink"/>
          </w:rPr>
          <w:t>ARI4.4</w:t>
        </w:r>
      </w:hyperlink>
      <w:r>
        <w:t>.</w:t>
      </w:r>
    </w:p>
    <w:p w:rsidR="00CF4039" w:rsidRDefault="00CD01CF">
      <w:pPr>
        <w:pStyle w:val="Heading3"/>
      </w:pPr>
      <w:bookmarkStart w:id="213" w:name="X5c213d3f7d5eb3b3913f2bcc99b547ab52233a9"/>
      <w:bookmarkStart w:id="214" w:name="_Toc112326190"/>
      <w:r>
        <w:rPr>
          <w:rStyle w:val="SectionNumber"/>
        </w:rPr>
        <w:t>4.3.1</w:t>
      </w:r>
      <w:r>
        <w:tab/>
        <w:t>Themes &amp; Subthemes</w:t>
      </w:r>
      <w:bookmarkEnd w:id="214"/>
    </w:p>
    <w:p w:rsidR="00CF4039" w:rsidRDefault="00CD01CF">
      <w:pPr>
        <w:pStyle w:val="FirstParagraph"/>
      </w:pPr>
      <w:r>
        <w:t>Since workshop discussions were framed as explorations of data use within the EH relationship, thematic findings are expressed as desirable best practices. These best practices are divided into three themes:</w:t>
      </w:r>
    </w:p>
    <w:p w:rsidR="00CF4039" w:rsidRDefault="00CD01CF" w:rsidP="008538FA">
      <w:pPr>
        <w:pStyle w:val="Compact"/>
        <w:numPr>
          <w:ilvl w:val="0"/>
          <w:numId w:val="42"/>
        </w:numPr>
      </w:pPr>
      <w:r>
        <w:t>Meaningful Data Interaction [</w:t>
      </w:r>
      <w:hyperlink w:anchor="X4bf33bfd9c3793655f2a19fca0ee1ca41e62e6e">
        <w:r>
          <w:rPr>
            <w:rStyle w:val="Hyperlink"/>
          </w:rPr>
          <w:t>4.3.2</w:t>
        </w:r>
      </w:hyperlink>
      <w:r>
        <w:t>],</w:t>
      </w:r>
    </w:p>
    <w:p w:rsidR="00CF4039" w:rsidRDefault="00CD01CF" w:rsidP="008538FA">
      <w:pPr>
        <w:pStyle w:val="Compact"/>
        <w:numPr>
          <w:ilvl w:val="0"/>
          <w:numId w:val="42"/>
        </w:numPr>
      </w:pPr>
      <w:r>
        <w:t>Giving a Voice to the Family [</w:t>
      </w:r>
      <w:hyperlink w:anchor="X7d362c1e174c59583bc075f9c4f790b095f0935">
        <w:r>
          <w:rPr>
            <w:rStyle w:val="Hyperlink"/>
          </w:rPr>
          <w:t>4.3.3</w:t>
        </w:r>
      </w:hyperlink>
      <w:r>
        <w:t>], and</w:t>
      </w:r>
    </w:p>
    <w:p w:rsidR="00CF4039" w:rsidRDefault="00CD01CF" w:rsidP="008538FA">
      <w:pPr>
        <w:pStyle w:val="Compact"/>
        <w:numPr>
          <w:ilvl w:val="0"/>
          <w:numId w:val="42"/>
        </w:numPr>
      </w:pPr>
      <w:r>
        <w:t>Earning Trust through Transparency [</w:t>
      </w:r>
      <w:hyperlink w:anchor="Xbab51b354b67876c6284de28df0e549940fb873">
        <w:r>
          <w:rPr>
            <w:rStyle w:val="Hyperlink"/>
          </w:rPr>
          <w:t>4.3.4</w:t>
        </w:r>
      </w:hyperlink>
      <w:r>
        <w:t>].</w:t>
      </w:r>
    </w:p>
    <w:p w:rsidR="00CF4039" w:rsidRDefault="00CD01CF">
      <w:pPr>
        <w:pStyle w:val="FirstParagraph"/>
      </w:pPr>
      <w:r>
        <w:t>Explicit and implicit statements from participants, contextual clues, and accumulated knowledge allowed a judgement to be made as to whether each discussed best practices was:</w:t>
      </w:r>
    </w:p>
    <w:p w:rsidR="00CF4039" w:rsidRDefault="00CD01CF" w:rsidP="008538FA">
      <w:pPr>
        <w:pStyle w:val="Compact"/>
        <w:numPr>
          <w:ilvl w:val="0"/>
          <w:numId w:val="43"/>
        </w:numPr>
      </w:pPr>
      <w:r>
        <w:t>commonly in use (‘current’),</w:t>
      </w:r>
    </w:p>
    <w:p w:rsidR="00CF4039" w:rsidRDefault="00CD01CF" w:rsidP="008538FA">
      <w:pPr>
        <w:pStyle w:val="Compact"/>
        <w:numPr>
          <w:ilvl w:val="0"/>
          <w:numId w:val="43"/>
        </w:numPr>
      </w:pPr>
      <w:r>
        <w:t>happening occasionally/partially (‘emergent’) , or</w:t>
      </w:r>
    </w:p>
    <w:p w:rsidR="00CF4039" w:rsidRDefault="00CD01CF" w:rsidP="008538FA">
      <w:pPr>
        <w:pStyle w:val="Compact"/>
        <w:numPr>
          <w:ilvl w:val="0"/>
          <w:numId w:val="43"/>
        </w:numPr>
      </w:pPr>
      <w:r>
        <w:t>not yet occurring at all (‘imagined’)</w:t>
      </w:r>
      <w:r>
        <w:rPr>
          <w:rStyle w:val="FootnoteReference"/>
        </w:rPr>
        <w:footnoteReference w:id="6"/>
      </w:r>
      <w:r>
        <w:t>.</w:t>
      </w:r>
    </w:p>
    <w:p w:rsidR="00CF4039" w:rsidRDefault="00CD01CF">
      <w:pPr>
        <w:pStyle w:val="FirstParagraph"/>
      </w:pPr>
      <w:r>
        <w:t xml:space="preserve">Tables </w:t>
      </w:r>
      <w:hyperlink w:anchor="table-4.3">
        <w:r>
          <w:rPr>
            <w:rStyle w:val="Hyperlink"/>
          </w:rPr>
          <w:t>4.3</w:t>
        </w:r>
      </w:hyperlink>
      <w:r>
        <w:t xml:space="preserve">, </w:t>
      </w:r>
      <w:hyperlink w:anchor="table-4.4">
        <w:r>
          <w:rPr>
            <w:rStyle w:val="Hyperlink"/>
          </w:rPr>
          <w:t>4.4</w:t>
        </w:r>
      </w:hyperlink>
      <w:r>
        <w:t xml:space="preserve"> and </w:t>
      </w:r>
      <w:hyperlink w:anchor="table-4.5">
        <w:r>
          <w:rPr>
            <w:rStyle w:val="Hyperlink"/>
          </w:rPr>
          <w:t>4.5</w:t>
        </w:r>
      </w:hyperlink>
      <w:r>
        <w:t xml:space="preserve"> show subthemes, illustrated with participant quotes, as well as the current, emergent or imagined status of each subtheme. Structuring the themes makes the findings actionable for social care organisations.</w:t>
      </w:r>
    </w:p>
    <w:p w:rsidR="002E163A" w:rsidRPr="002E163A" w:rsidRDefault="002E163A" w:rsidP="002E163A">
      <w:pPr>
        <w:pStyle w:val="BodyText"/>
      </w:pPr>
    </w:p>
    <w:tbl>
      <w:tblPr>
        <w:tblStyle w:val="TableGrid"/>
        <w:tblW w:w="5000" w:type="pct"/>
        <w:tblLook w:val="0020" w:firstRow="1" w:lastRow="0" w:firstColumn="0" w:lastColumn="0" w:noHBand="0" w:noVBand="0"/>
      </w:tblPr>
      <w:tblGrid>
        <w:gridCol w:w="2187"/>
        <w:gridCol w:w="5829"/>
        <w:gridCol w:w="1379"/>
      </w:tblGrid>
      <w:tr w:rsidR="00CF4039" w:rsidTr="000733FD">
        <w:tc>
          <w:tcPr>
            <w:tcW w:w="0" w:type="auto"/>
          </w:tcPr>
          <w:p w:rsidR="00CF4039" w:rsidRPr="000733FD" w:rsidRDefault="00CD01CF" w:rsidP="000733FD">
            <w:pPr>
              <w:pStyle w:val="Compact"/>
              <w:jc w:val="left"/>
              <w:rPr>
                <w:b/>
              </w:rPr>
            </w:pPr>
            <w:r w:rsidRPr="000733FD">
              <w:rPr>
                <w:b/>
              </w:rPr>
              <w:lastRenderedPageBreak/>
              <w:t>Subtheme</w:t>
            </w:r>
          </w:p>
        </w:tc>
        <w:tc>
          <w:tcPr>
            <w:tcW w:w="0" w:type="auto"/>
          </w:tcPr>
          <w:p w:rsidR="00CF4039" w:rsidRPr="000733FD" w:rsidRDefault="00CD01CF" w:rsidP="000733FD">
            <w:pPr>
              <w:pStyle w:val="Compact"/>
              <w:jc w:val="left"/>
              <w:rPr>
                <w:b/>
              </w:rPr>
            </w:pPr>
            <w:r w:rsidRPr="000733FD">
              <w:rPr>
                <w:b/>
              </w:rPr>
              <w:t>Description &amp; Quote</w:t>
            </w:r>
          </w:p>
        </w:tc>
        <w:tc>
          <w:tcPr>
            <w:tcW w:w="0" w:type="auto"/>
          </w:tcPr>
          <w:p w:rsidR="00CF4039" w:rsidRPr="000733FD" w:rsidRDefault="00CD01CF" w:rsidP="000733FD">
            <w:pPr>
              <w:pStyle w:val="Compact"/>
              <w:jc w:val="left"/>
              <w:rPr>
                <w:b/>
              </w:rPr>
            </w:pPr>
            <w:r w:rsidRPr="000733FD">
              <w:rPr>
                <w:b/>
              </w:rPr>
              <w:t>Status</w:t>
            </w:r>
          </w:p>
        </w:tc>
      </w:tr>
      <w:tr w:rsidR="00CF4039" w:rsidTr="000733FD">
        <w:tc>
          <w:tcPr>
            <w:tcW w:w="0" w:type="auto"/>
          </w:tcPr>
          <w:p w:rsidR="00CF4039" w:rsidRDefault="00CD01CF" w:rsidP="000733FD">
            <w:pPr>
              <w:pStyle w:val="Compact"/>
              <w:jc w:val="left"/>
            </w:pPr>
            <w:r>
              <w:t>Understandable Information Summaries</w:t>
            </w:r>
          </w:p>
        </w:tc>
        <w:tc>
          <w:tcPr>
            <w:tcW w:w="0" w:type="auto"/>
          </w:tcPr>
          <w:p w:rsidR="000733FD" w:rsidRDefault="00CD01CF" w:rsidP="000733FD">
            <w:pPr>
              <w:pStyle w:val="Compact"/>
              <w:jc w:val="left"/>
            </w:pPr>
            <w:r>
              <w:t>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p>
          <w:p w:rsidR="000733FD" w:rsidRDefault="000733FD" w:rsidP="000733FD">
            <w:pPr>
              <w:pStyle w:val="Compact"/>
              <w:jc w:val="left"/>
            </w:pPr>
          </w:p>
          <w:p w:rsidR="000733FD" w:rsidRDefault="00CD01CF" w:rsidP="000733FD">
            <w:pPr>
              <w:pStyle w:val="Compact"/>
              <w:jc w:val="left"/>
            </w:pPr>
            <w:r>
              <w:rPr>
                <w:i/>
                <w:iCs/>
              </w:rPr>
              <w:t>‘There’s so much data that’s stored. For me, for a parent [I want] to understand that through a text or email but just in point form. […] The less written, the better for the parent. [What we need is] a small synopsis […] like a summary view.’</w:t>
            </w:r>
            <w:r>
              <w:t xml:space="preserve"> [Parent, SQ44]</w:t>
            </w:r>
          </w:p>
          <w:p w:rsidR="00CF4039" w:rsidRDefault="000733FD" w:rsidP="000733FD">
            <w:pPr>
              <w:pStyle w:val="Compact"/>
              <w:jc w:val="left"/>
            </w:pPr>
            <w:r>
              <w:br/>
            </w:r>
            <w:r w:rsidR="00CD01CF">
              <w:rPr>
                <w:i/>
                <w:iCs/>
              </w:rPr>
              <w:t>‘Some families will go, “Well you know that information because it’s all there somewhere.” We’re like, “Yes, but we don’t want to trawl back to eight years ago.” There’s reams and reams and reams of it [data].’</w:t>
            </w:r>
            <w:r w:rsidR="00CD01CF">
              <w:t xml:space="preserve"> [Worker, SQ40]</w:t>
            </w:r>
          </w:p>
        </w:tc>
        <w:tc>
          <w:tcPr>
            <w:tcW w:w="0" w:type="auto"/>
          </w:tcPr>
          <w:p w:rsidR="00CF4039" w:rsidRDefault="00CD01CF" w:rsidP="000733FD">
            <w:pPr>
              <w:pStyle w:val="Compact"/>
              <w:jc w:val="left"/>
            </w:pPr>
            <w:r>
              <w:t>Emergent</w:t>
            </w:r>
          </w:p>
        </w:tc>
      </w:tr>
      <w:tr w:rsidR="00CF4039" w:rsidTr="000733FD">
        <w:tc>
          <w:tcPr>
            <w:tcW w:w="0" w:type="auto"/>
          </w:tcPr>
          <w:p w:rsidR="00CF4039" w:rsidRDefault="00CD01CF" w:rsidP="000733FD">
            <w:pPr>
              <w:pStyle w:val="Compact"/>
              <w:jc w:val="left"/>
            </w:pPr>
            <w:r>
              <w:t>Interact with Data Together</w:t>
            </w:r>
          </w:p>
        </w:tc>
        <w:tc>
          <w:tcPr>
            <w:tcW w:w="0" w:type="auto"/>
          </w:tcPr>
          <w:p w:rsidR="000733FD" w:rsidRDefault="00CD01CF" w:rsidP="000733FD">
            <w:pPr>
              <w:pStyle w:val="Compact"/>
              <w:jc w:val="left"/>
            </w:pPr>
            <w:r>
              <w:t>Support workers should work to actively counter the knowledge imbalance by informing families what their data says. They should make use of specific datapoints as talking points to aid planning conversations.</w:t>
            </w:r>
          </w:p>
          <w:p w:rsidR="00CF4039" w:rsidRDefault="000733FD" w:rsidP="000733FD">
            <w:pPr>
              <w:pStyle w:val="Compact"/>
              <w:jc w:val="left"/>
            </w:pPr>
            <w:r>
              <w:br/>
            </w:r>
            <w:r w:rsidR="00CD01CF">
              <w:rPr>
                <w:i/>
                <w:iCs/>
              </w:rPr>
              <w:t>‘You could have a table, you’d look at where they are and where they could be. [You could say] “This is where you are now but if you [take these specific steps], even though you’ve got a criminal record, you could progress to this level.”’</w:t>
            </w:r>
            <w:r w:rsidR="00CD01CF">
              <w:t xml:space="preserve"> [Worker, SQ29]</w:t>
            </w:r>
          </w:p>
        </w:tc>
        <w:tc>
          <w:tcPr>
            <w:tcW w:w="0" w:type="auto"/>
          </w:tcPr>
          <w:p w:rsidR="00CF4039" w:rsidRDefault="00CD01CF" w:rsidP="000733FD">
            <w:pPr>
              <w:pStyle w:val="Compact"/>
              <w:jc w:val="left"/>
            </w:pPr>
            <w:r>
              <w:t>Emergent / Imagined</w:t>
            </w:r>
          </w:p>
        </w:tc>
      </w:tr>
      <w:tr w:rsidR="00CF4039" w:rsidTr="000733FD">
        <w:tc>
          <w:tcPr>
            <w:tcW w:w="0" w:type="auto"/>
          </w:tcPr>
          <w:p w:rsidR="00CF4039" w:rsidRDefault="00CD01CF" w:rsidP="000733FD">
            <w:pPr>
              <w:pStyle w:val="Compact"/>
              <w:jc w:val="left"/>
            </w:pPr>
            <w:r>
              <w:t>Direct and unified data access</w:t>
            </w:r>
          </w:p>
        </w:tc>
        <w:tc>
          <w:tcPr>
            <w:tcW w:w="0" w:type="auto"/>
          </w:tcPr>
          <w:p w:rsidR="000733FD" w:rsidRDefault="00CD01CF" w:rsidP="000733FD">
            <w:pPr>
              <w:pStyle w:val="Compact"/>
              <w:jc w:val="left"/>
            </w:pPr>
            <w:r>
              <w:t xml:space="preserve">Individuals should be able to directly access their civic data through a personal interface; this should be a </w:t>
            </w:r>
            <w:r>
              <w:lastRenderedPageBreak/>
              <w:t>single, common place where all of an individual or family’s data is brought together to give a complete and consistent overview to all parties with a need to know.</w:t>
            </w:r>
          </w:p>
          <w:p w:rsidR="00CF4039" w:rsidRDefault="00CD01CF" w:rsidP="000733FD">
            <w:pPr>
              <w:pStyle w:val="Compact"/>
              <w:jc w:val="left"/>
            </w:pPr>
            <w:r>
              <w:rPr>
                <w:i/>
                <w:iCs/>
              </w:rPr>
              <w:t>‘[I’m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t xml:space="preserve"> [Parent, FQ8]</w:t>
            </w:r>
          </w:p>
        </w:tc>
        <w:tc>
          <w:tcPr>
            <w:tcW w:w="0" w:type="auto"/>
          </w:tcPr>
          <w:p w:rsidR="00CF4039" w:rsidRDefault="00CD01CF" w:rsidP="000733FD">
            <w:pPr>
              <w:pStyle w:val="Compact"/>
              <w:jc w:val="left"/>
            </w:pPr>
            <w:r>
              <w:lastRenderedPageBreak/>
              <w:t>Imagined</w:t>
            </w:r>
          </w:p>
        </w:tc>
      </w:tr>
      <w:tr w:rsidR="00CF4039" w:rsidTr="000733FD">
        <w:tc>
          <w:tcPr>
            <w:tcW w:w="0" w:type="auto"/>
          </w:tcPr>
          <w:p w:rsidR="00CF4039" w:rsidRDefault="00CD01CF" w:rsidP="000733FD">
            <w:pPr>
              <w:pStyle w:val="Compact"/>
              <w:jc w:val="left"/>
            </w:pPr>
            <w:r>
              <w:t>Ongoing Data Access and Support</w:t>
            </w:r>
          </w:p>
        </w:tc>
        <w:tc>
          <w:tcPr>
            <w:tcW w:w="0" w:type="auto"/>
          </w:tcPr>
          <w:p w:rsidR="000733FD" w:rsidRDefault="00CD01CF" w:rsidP="000733FD">
            <w:pPr>
              <w:pStyle w:val="Compact"/>
              <w:jc w:val="left"/>
            </w:pPr>
            <w:r>
              <w:t>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p>
          <w:p w:rsidR="00ED6BD6" w:rsidRDefault="00ED6BD6" w:rsidP="000733FD">
            <w:pPr>
              <w:pStyle w:val="Compact"/>
              <w:jc w:val="left"/>
            </w:pPr>
          </w:p>
          <w:p w:rsidR="00CF4039" w:rsidRDefault="00CD01CF" w:rsidP="000733FD">
            <w:pPr>
              <w:pStyle w:val="Compact"/>
              <w:jc w:val="left"/>
            </w:pPr>
            <w:r>
              <w:rPr>
                <w:i/>
                <w:iCs/>
              </w:rPr>
              <w:t>‘[The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t xml:space="preserve"> [Worker, SQ51]</w:t>
            </w:r>
          </w:p>
        </w:tc>
        <w:tc>
          <w:tcPr>
            <w:tcW w:w="0" w:type="auto"/>
          </w:tcPr>
          <w:p w:rsidR="00CF4039" w:rsidRDefault="00CD01CF" w:rsidP="000733FD">
            <w:pPr>
              <w:pStyle w:val="Compact"/>
              <w:jc w:val="left"/>
            </w:pPr>
            <w:r>
              <w:t>Imagined</w:t>
            </w:r>
          </w:p>
        </w:tc>
      </w:tr>
    </w:tbl>
    <w:p w:rsidR="00CF4039" w:rsidRDefault="00ED6BD6" w:rsidP="00ED6BD6">
      <w:pPr>
        <w:pStyle w:val="TableCaption"/>
      </w:pPr>
      <w:r>
        <w:t xml:space="preserve">Table 4.2 - Theme 1 - Meaningful Data Interaction for Families. </w:t>
      </w:r>
      <w:r>
        <w:br/>
        <w:t>Subthemes &amp; Participant Quotes.</w:t>
      </w:r>
    </w:p>
    <w:p w:rsidR="00CF4039" w:rsidRDefault="00CF4039">
      <w:pPr>
        <w:pStyle w:val="TableCaption"/>
      </w:pPr>
    </w:p>
    <w:p w:rsidR="002E163A" w:rsidRDefault="002E163A">
      <w:pPr>
        <w:spacing w:line="240" w:lineRule="auto"/>
        <w:jc w:val="left"/>
        <w:rPr>
          <w:i/>
        </w:rPr>
      </w:pPr>
      <w:r>
        <w:br w:type="page"/>
      </w:r>
    </w:p>
    <w:p w:rsidR="002E163A" w:rsidRDefault="002E163A">
      <w:pPr>
        <w:pStyle w:val="TableCaption"/>
      </w:pPr>
    </w:p>
    <w:tbl>
      <w:tblPr>
        <w:tblStyle w:val="TableGrid"/>
        <w:tblW w:w="5000" w:type="pct"/>
        <w:tblLook w:val="0020" w:firstRow="1" w:lastRow="0" w:firstColumn="0" w:lastColumn="0" w:noHBand="0" w:noVBand="0"/>
      </w:tblPr>
      <w:tblGrid>
        <w:gridCol w:w="2054"/>
        <w:gridCol w:w="5948"/>
        <w:gridCol w:w="1393"/>
      </w:tblGrid>
      <w:tr w:rsidR="00CF4039" w:rsidRPr="00ED6BD6" w:rsidTr="00ED6BD6">
        <w:tc>
          <w:tcPr>
            <w:tcW w:w="0" w:type="auto"/>
          </w:tcPr>
          <w:p w:rsidR="00CF4039" w:rsidRPr="00ED6BD6" w:rsidRDefault="00CD01CF" w:rsidP="002E163A">
            <w:pPr>
              <w:pStyle w:val="Compact"/>
              <w:jc w:val="left"/>
              <w:rPr>
                <w:b/>
              </w:rPr>
            </w:pPr>
            <w:r w:rsidRPr="00ED6BD6">
              <w:rPr>
                <w:b/>
              </w:rPr>
              <w:t>Subtheme</w:t>
            </w:r>
          </w:p>
        </w:tc>
        <w:tc>
          <w:tcPr>
            <w:tcW w:w="0" w:type="auto"/>
          </w:tcPr>
          <w:p w:rsidR="00CF4039" w:rsidRPr="00ED6BD6" w:rsidRDefault="00CD01CF" w:rsidP="002E163A">
            <w:pPr>
              <w:pStyle w:val="Compact"/>
              <w:jc w:val="left"/>
              <w:rPr>
                <w:b/>
              </w:rPr>
            </w:pPr>
            <w:r w:rsidRPr="00ED6BD6">
              <w:rPr>
                <w:b/>
              </w:rPr>
              <w:t>Description &amp; Quote</w:t>
            </w:r>
          </w:p>
        </w:tc>
        <w:tc>
          <w:tcPr>
            <w:tcW w:w="0" w:type="auto"/>
          </w:tcPr>
          <w:p w:rsidR="00CF4039" w:rsidRPr="00ED6BD6" w:rsidRDefault="00CD01CF" w:rsidP="002E163A">
            <w:pPr>
              <w:pStyle w:val="Compact"/>
              <w:jc w:val="left"/>
              <w:rPr>
                <w:b/>
              </w:rPr>
            </w:pPr>
            <w:r w:rsidRPr="00ED6BD6">
              <w:rPr>
                <w:b/>
              </w:rPr>
              <w:t>Status</w:t>
            </w:r>
          </w:p>
        </w:tc>
      </w:tr>
      <w:tr w:rsidR="00CF4039" w:rsidTr="00ED6BD6">
        <w:tc>
          <w:tcPr>
            <w:tcW w:w="0" w:type="auto"/>
          </w:tcPr>
          <w:p w:rsidR="00CF4039" w:rsidRDefault="00CD01CF" w:rsidP="002E163A">
            <w:pPr>
              <w:pStyle w:val="Compact"/>
              <w:jc w:val="left"/>
            </w:pPr>
            <w:r>
              <w:t>People not Records</w:t>
            </w:r>
          </w:p>
        </w:tc>
        <w:tc>
          <w:tcPr>
            <w:tcW w:w="0" w:type="auto"/>
          </w:tcPr>
          <w:p w:rsidR="00ED6BD6" w:rsidRDefault="00CD01CF" w:rsidP="002E163A">
            <w:pPr>
              <w:pStyle w:val="Compact"/>
              <w:jc w:val="left"/>
            </w:pPr>
            <w:r>
              <w:t>Support workers must always treat people like individuals, that are more than a data record. They should review family data before contact, but must always engage at a human level too, avoiding making any judgements based solely on data.</w:t>
            </w:r>
          </w:p>
          <w:p w:rsidR="00ED6BD6" w:rsidRDefault="00ED6BD6" w:rsidP="002E163A">
            <w:pPr>
              <w:pStyle w:val="Compact"/>
              <w:jc w:val="left"/>
            </w:pPr>
          </w:p>
          <w:p w:rsidR="00ED6BD6" w:rsidRDefault="00CD01CF" w:rsidP="002E163A">
            <w:pPr>
              <w:pStyle w:val="Compact"/>
              <w:jc w:val="left"/>
              <w:rPr>
                <w:i/>
                <w:iCs/>
              </w:rPr>
            </w:pPr>
            <w:r>
              <w:t xml:space="preserve">Worker A: </w:t>
            </w:r>
            <w:r>
              <w:rPr>
                <w:i/>
                <w:iCs/>
              </w:rPr>
              <w:t>‘You should never make a judgement on data… that data could be wrong.’</w:t>
            </w:r>
          </w:p>
          <w:p w:rsidR="00CF4039" w:rsidRDefault="00CD01CF" w:rsidP="002E163A">
            <w:pPr>
              <w:pStyle w:val="Compact"/>
              <w:jc w:val="left"/>
            </w:pPr>
            <w:r>
              <w:t xml:space="preserve">Worker B: </w:t>
            </w:r>
            <w:r>
              <w:rPr>
                <w:i/>
                <w:iCs/>
              </w:rPr>
              <w:t>‘It takes individuality, working with that person as well, doesn’t it?’</w:t>
            </w:r>
            <w:r>
              <w:t xml:space="preserve"> [SQ11]</w:t>
            </w:r>
          </w:p>
        </w:tc>
        <w:tc>
          <w:tcPr>
            <w:tcW w:w="0" w:type="auto"/>
          </w:tcPr>
          <w:p w:rsidR="00CF4039" w:rsidRDefault="00CD01CF" w:rsidP="002E163A">
            <w:pPr>
              <w:pStyle w:val="Compact"/>
              <w:jc w:val="left"/>
            </w:pPr>
            <w:r>
              <w:t>Current / Emergent</w:t>
            </w:r>
          </w:p>
        </w:tc>
      </w:tr>
      <w:tr w:rsidR="00CF4039" w:rsidTr="00ED6BD6">
        <w:tc>
          <w:tcPr>
            <w:tcW w:w="0" w:type="auto"/>
          </w:tcPr>
          <w:p w:rsidR="00CF4039" w:rsidRDefault="00CD01CF" w:rsidP="002E163A">
            <w:pPr>
              <w:pStyle w:val="Compact"/>
              <w:jc w:val="left"/>
            </w:pPr>
            <w:r>
              <w:t>Checking Data Together</w:t>
            </w:r>
          </w:p>
        </w:tc>
        <w:tc>
          <w:tcPr>
            <w:tcW w:w="0" w:type="auto"/>
          </w:tcPr>
          <w:p w:rsidR="00ED6BD6" w:rsidRDefault="00CD01CF" w:rsidP="002E163A">
            <w:pPr>
              <w:pStyle w:val="Compact"/>
              <w:jc w:val="left"/>
            </w:pPr>
            <w:r>
              <w:t>Families should be explicitly invited to review, discuss, check, correct and approve data records. Data recording should be visible, and workers and families should check data together.</w:t>
            </w:r>
          </w:p>
          <w:p w:rsidR="00ED6BD6" w:rsidRDefault="00ED6BD6" w:rsidP="002E163A">
            <w:pPr>
              <w:pStyle w:val="Compact"/>
              <w:jc w:val="left"/>
            </w:pPr>
          </w:p>
          <w:p w:rsidR="00CF4039" w:rsidRDefault="00CD01CF" w:rsidP="002E163A">
            <w:pPr>
              <w:pStyle w:val="Compact"/>
              <w:jc w:val="left"/>
            </w:pPr>
            <w:r>
              <w:rPr>
                <w:i/>
                <w:iCs/>
              </w:rPr>
              <w:t>‘[The parent could] countersign. [The worker would] say, “I feel that we’ve talked about this today so I’m going to write that down. I’m going to show you. Can you sign and me sign if you’re happy and I’m going to share this.” That’s a bit [better].’</w:t>
            </w:r>
            <w:r>
              <w:t xml:space="preserve"> [Parent, FQ12]</w:t>
            </w:r>
          </w:p>
        </w:tc>
        <w:tc>
          <w:tcPr>
            <w:tcW w:w="0" w:type="auto"/>
          </w:tcPr>
          <w:p w:rsidR="00CF4039" w:rsidRDefault="00CD01CF" w:rsidP="002E163A">
            <w:pPr>
              <w:pStyle w:val="Compact"/>
              <w:jc w:val="left"/>
            </w:pPr>
            <w:r>
              <w:t>Emergent / Imagined</w:t>
            </w:r>
          </w:p>
        </w:tc>
      </w:tr>
      <w:tr w:rsidR="00CF4039" w:rsidTr="00ED6BD6">
        <w:tc>
          <w:tcPr>
            <w:tcW w:w="0" w:type="auto"/>
          </w:tcPr>
          <w:p w:rsidR="00CF4039" w:rsidRDefault="00CD01CF" w:rsidP="002E163A">
            <w:pPr>
              <w:pStyle w:val="Compact"/>
              <w:jc w:val="left"/>
            </w:pPr>
            <w:r>
              <w:t>Changing Lives Means Changing Data and Changing Consent</w:t>
            </w:r>
          </w:p>
        </w:tc>
        <w:tc>
          <w:tcPr>
            <w:tcW w:w="0" w:type="auto"/>
          </w:tcPr>
          <w:p w:rsidR="00ED6BD6" w:rsidRDefault="00CD01CF" w:rsidP="002E163A">
            <w:pPr>
              <w:pStyle w:val="Compact"/>
              <w:jc w:val="left"/>
            </w:pPr>
            <w:r>
              <w:t>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p>
          <w:p w:rsidR="002E163A" w:rsidRDefault="002E163A" w:rsidP="002E163A">
            <w:pPr>
              <w:pStyle w:val="Compact"/>
              <w:jc w:val="left"/>
            </w:pPr>
          </w:p>
          <w:p w:rsidR="00CF4039" w:rsidRDefault="00CD01CF" w:rsidP="002E163A">
            <w:pPr>
              <w:pStyle w:val="Compact"/>
              <w:jc w:val="left"/>
            </w:pPr>
            <w:r>
              <w:rPr>
                <w:i/>
                <w:iCs/>
              </w:rPr>
              <w:lastRenderedPageBreak/>
              <w:t>‘[There’s] this perception of something sticking with you even after you’ve potentially reformed. […] That’s something that happened a long time ago and that judgement is still there but [you’d be wondering] “Okay, is it [true]?”’</w:t>
            </w:r>
            <w:r>
              <w:t xml:space="preserve"> [Worker, SQ61]</w:t>
            </w:r>
          </w:p>
        </w:tc>
        <w:tc>
          <w:tcPr>
            <w:tcW w:w="0" w:type="auto"/>
          </w:tcPr>
          <w:p w:rsidR="00CF4039" w:rsidRDefault="00CD01CF" w:rsidP="002E163A">
            <w:pPr>
              <w:pStyle w:val="Compact"/>
              <w:jc w:val="left"/>
            </w:pPr>
            <w:r>
              <w:lastRenderedPageBreak/>
              <w:t>Imagined</w:t>
            </w:r>
          </w:p>
        </w:tc>
      </w:tr>
      <w:tr w:rsidR="00CF4039" w:rsidTr="00ED6BD6">
        <w:tc>
          <w:tcPr>
            <w:tcW w:w="0" w:type="auto"/>
          </w:tcPr>
          <w:p w:rsidR="00CF4039" w:rsidRDefault="00CD01CF" w:rsidP="002E163A">
            <w:pPr>
              <w:pStyle w:val="Compact"/>
              <w:jc w:val="left"/>
            </w:pPr>
            <w:r>
              <w:t>Individual Agency &amp; Family-sourced Data</w:t>
            </w:r>
          </w:p>
        </w:tc>
        <w:tc>
          <w:tcPr>
            <w:tcW w:w="0" w:type="auto"/>
          </w:tcPr>
          <w:p w:rsidR="00ED6BD6" w:rsidRDefault="00CD01CF" w:rsidP="002E163A">
            <w:pPr>
              <w:pStyle w:val="Compact"/>
              <w:jc w:val="left"/>
            </w:pPr>
            <w:r>
              <w:t>Individuals should be able to create or contribute their own data to tell their own story and annotate particular datapoints with their own explanations.</w:t>
            </w:r>
          </w:p>
          <w:p w:rsidR="00ED6BD6" w:rsidRDefault="00ED6BD6" w:rsidP="002E163A">
            <w:pPr>
              <w:pStyle w:val="Compact"/>
              <w:jc w:val="left"/>
            </w:pPr>
          </w:p>
          <w:p w:rsidR="00ED6BD6" w:rsidRDefault="00CD01CF" w:rsidP="002E163A">
            <w:pPr>
              <w:pStyle w:val="Compact"/>
              <w:jc w:val="left"/>
              <w:rPr>
                <w:i/>
                <w:iCs/>
              </w:rPr>
            </w:pPr>
            <w:r>
              <w:t xml:space="preserve">Worker A: </w:t>
            </w:r>
            <w:r>
              <w:rPr>
                <w:i/>
                <w:iCs/>
              </w:rPr>
              <w:t>‘If you read information […] about me, you wouldn’t expect to meet the person you meet.’</w:t>
            </w:r>
          </w:p>
          <w:p w:rsidR="00ED6BD6" w:rsidRDefault="00CD01CF" w:rsidP="002E163A">
            <w:pPr>
              <w:pStyle w:val="Compact"/>
              <w:jc w:val="left"/>
              <w:rPr>
                <w:i/>
                <w:iCs/>
              </w:rPr>
            </w:pPr>
            <w:r>
              <w:t xml:space="preserve">Worker B: </w:t>
            </w:r>
            <w:r>
              <w:rPr>
                <w:i/>
                <w:iCs/>
              </w:rPr>
              <w:t>‘That’s it. It’s the same for everybody.’</w:t>
            </w:r>
          </w:p>
          <w:p w:rsidR="00ED6BD6" w:rsidRDefault="00CD01CF" w:rsidP="002E163A">
            <w:pPr>
              <w:pStyle w:val="Compact"/>
              <w:jc w:val="left"/>
              <w:rPr>
                <w:i/>
                <w:iCs/>
              </w:rPr>
            </w:pPr>
            <w:r>
              <w:t xml:space="preserve">Worker A: </w:t>
            </w:r>
            <w:r>
              <w:rPr>
                <w:i/>
                <w:iCs/>
              </w:rPr>
              <w:t>‘[…] It just [has] basic things in most of the time, doesn’t it […]? You’re not a person [in the data record] are you really?’</w:t>
            </w:r>
          </w:p>
          <w:p w:rsidR="00ED6BD6" w:rsidRDefault="00CD01CF" w:rsidP="002E163A">
            <w:pPr>
              <w:pStyle w:val="Compact"/>
              <w:jc w:val="left"/>
              <w:rPr>
                <w:i/>
                <w:iCs/>
              </w:rPr>
            </w:pPr>
            <w:r>
              <w:t xml:space="preserve">Worker B: </w:t>
            </w:r>
            <w:r>
              <w:rPr>
                <w:i/>
                <w:iCs/>
              </w:rPr>
              <w:t>‘[I’d like it if you could] give your bit of personal data, your own story.’</w:t>
            </w:r>
          </w:p>
          <w:p w:rsidR="00CF4039" w:rsidRDefault="00CD01CF" w:rsidP="002E163A">
            <w:pPr>
              <w:pStyle w:val="Compact"/>
              <w:jc w:val="left"/>
            </w:pPr>
            <w:r>
              <w:t xml:space="preserve">Worker A: </w:t>
            </w:r>
            <w:r>
              <w:rPr>
                <w:i/>
                <w:iCs/>
              </w:rPr>
              <w:t>‘Yes, because everybody makes mistakes and there’s probably thousands of people out there who have got a criminal record and have never done anything since. [They’re] getting judged by having one thing [but they should be able to write] “Yes, I did this because of this situation but this is what I’ve done to make myself [better]…”’</w:t>
            </w:r>
            <w:r>
              <w:t xml:space="preserve"> [FQ10]</w:t>
            </w:r>
          </w:p>
        </w:tc>
        <w:tc>
          <w:tcPr>
            <w:tcW w:w="0" w:type="auto"/>
          </w:tcPr>
          <w:p w:rsidR="00CF4039" w:rsidRDefault="00CD01CF" w:rsidP="002E163A">
            <w:pPr>
              <w:pStyle w:val="Compact"/>
              <w:jc w:val="left"/>
            </w:pPr>
            <w:r>
              <w:t>Imagined</w:t>
            </w:r>
          </w:p>
        </w:tc>
      </w:tr>
      <w:tr w:rsidR="00CF4039" w:rsidTr="00ED6BD6">
        <w:tc>
          <w:tcPr>
            <w:tcW w:w="0" w:type="auto"/>
          </w:tcPr>
          <w:p w:rsidR="00CF4039" w:rsidRDefault="00CD01CF" w:rsidP="002E163A">
            <w:pPr>
              <w:pStyle w:val="Compact"/>
              <w:jc w:val="left"/>
            </w:pPr>
            <w:r>
              <w:t>Granular Access Controls</w:t>
            </w:r>
          </w:p>
        </w:tc>
        <w:tc>
          <w:tcPr>
            <w:tcW w:w="0" w:type="auto"/>
          </w:tcPr>
          <w:p w:rsidR="00ED6BD6" w:rsidRDefault="00CD01CF" w:rsidP="002E163A">
            <w:pPr>
              <w:pStyle w:val="Compact"/>
              <w:jc w:val="left"/>
            </w:pPr>
            <w:r>
              <w:t>Families should be given controls to manage access to their data and configure and change preferences at a fine-grained level.</w:t>
            </w:r>
          </w:p>
          <w:p w:rsidR="00ED6BD6" w:rsidRDefault="00ED6BD6" w:rsidP="002E163A">
            <w:pPr>
              <w:pStyle w:val="Compact"/>
              <w:jc w:val="left"/>
            </w:pPr>
          </w:p>
          <w:p w:rsidR="00CF4039" w:rsidRDefault="00CD01CF" w:rsidP="002E163A">
            <w:pPr>
              <w:pStyle w:val="Compact"/>
              <w:jc w:val="left"/>
            </w:pPr>
            <w:r>
              <w:rPr>
                <w:i/>
                <w:iCs/>
              </w:rPr>
              <w:t xml:space="preserve">‘[Families need to] feel they’re being involved. […] [We need to be able to] sit together and say, “Right, that’s the information I’ll allow you to share. I don’t want that bit </w:t>
            </w:r>
            <w:r>
              <w:rPr>
                <w:i/>
                <w:iCs/>
              </w:rPr>
              <w:lastRenderedPageBreak/>
              <w:t>shared. But this bit, because it will help me and the family […]”.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t xml:space="preserve"> [Parent, FQ16]</w:t>
            </w:r>
          </w:p>
        </w:tc>
        <w:tc>
          <w:tcPr>
            <w:tcW w:w="0" w:type="auto"/>
          </w:tcPr>
          <w:p w:rsidR="00CF4039" w:rsidRDefault="00CD01CF" w:rsidP="002E163A">
            <w:pPr>
              <w:pStyle w:val="Compact"/>
              <w:jc w:val="left"/>
            </w:pPr>
            <w:r>
              <w:lastRenderedPageBreak/>
              <w:t>Imagined</w:t>
            </w:r>
          </w:p>
        </w:tc>
      </w:tr>
    </w:tbl>
    <w:p w:rsidR="00CF4039" w:rsidRPr="00E47BC8" w:rsidRDefault="002E163A" w:rsidP="002E163A">
      <w:pPr>
        <w:pStyle w:val="TableCaption"/>
      </w:pPr>
      <w:r w:rsidRPr="00E47BC8">
        <w:t xml:space="preserve">Table 4.3 - </w:t>
      </w:r>
      <w:r w:rsidRPr="00E47BC8">
        <w:rPr>
          <w:bCs/>
        </w:rPr>
        <w:t>Theme 2 - Giving a Voice to the Family</w:t>
      </w:r>
      <w:r w:rsidRPr="00E47BC8">
        <w:t xml:space="preserve">. </w:t>
      </w:r>
      <w:r w:rsidRPr="00E47BC8">
        <w:br/>
        <w:t>Subthemes &amp; Participant Quotes.</w:t>
      </w:r>
    </w:p>
    <w:p w:rsidR="002E163A" w:rsidRDefault="002E163A">
      <w:pPr>
        <w:spacing w:line="240" w:lineRule="auto"/>
        <w:jc w:val="left"/>
        <w:rPr>
          <w:i/>
        </w:rPr>
      </w:pPr>
      <w:r>
        <w:br w:type="page"/>
      </w:r>
    </w:p>
    <w:p w:rsidR="00CF4039" w:rsidRDefault="00CF4039" w:rsidP="00ED6BD6">
      <w:pPr>
        <w:pStyle w:val="TableCaption"/>
        <w:jc w:val="left"/>
      </w:pPr>
    </w:p>
    <w:tbl>
      <w:tblPr>
        <w:tblStyle w:val="TableGrid"/>
        <w:tblW w:w="5000" w:type="pct"/>
        <w:tblLook w:val="0020" w:firstRow="1" w:lastRow="0" w:firstColumn="0" w:lastColumn="0" w:noHBand="0" w:noVBand="0"/>
      </w:tblPr>
      <w:tblGrid>
        <w:gridCol w:w="2291"/>
        <w:gridCol w:w="5883"/>
        <w:gridCol w:w="1221"/>
      </w:tblGrid>
      <w:tr w:rsidR="00CF4039" w:rsidTr="00ED6BD6">
        <w:tc>
          <w:tcPr>
            <w:tcW w:w="0" w:type="auto"/>
          </w:tcPr>
          <w:p w:rsidR="00CF4039" w:rsidRPr="00E47BC8" w:rsidRDefault="00CD01CF" w:rsidP="00ED6BD6">
            <w:pPr>
              <w:pStyle w:val="Compact"/>
              <w:jc w:val="left"/>
              <w:rPr>
                <w:b/>
              </w:rPr>
            </w:pPr>
            <w:r w:rsidRPr="00E47BC8">
              <w:rPr>
                <w:b/>
              </w:rPr>
              <w:t>Subtheme</w:t>
            </w:r>
          </w:p>
        </w:tc>
        <w:tc>
          <w:tcPr>
            <w:tcW w:w="0" w:type="auto"/>
          </w:tcPr>
          <w:p w:rsidR="00CF4039" w:rsidRPr="00E47BC8" w:rsidRDefault="00CD01CF" w:rsidP="00ED6BD6">
            <w:pPr>
              <w:pStyle w:val="Compact"/>
              <w:jc w:val="left"/>
              <w:rPr>
                <w:b/>
              </w:rPr>
            </w:pPr>
            <w:r w:rsidRPr="00E47BC8">
              <w:rPr>
                <w:b/>
              </w:rPr>
              <w:t>Description &amp; Quote</w:t>
            </w:r>
          </w:p>
        </w:tc>
        <w:tc>
          <w:tcPr>
            <w:tcW w:w="0" w:type="auto"/>
          </w:tcPr>
          <w:p w:rsidR="00CF4039" w:rsidRPr="00E47BC8" w:rsidRDefault="00CD01CF" w:rsidP="00ED6BD6">
            <w:pPr>
              <w:pStyle w:val="Compact"/>
              <w:jc w:val="left"/>
              <w:rPr>
                <w:b/>
              </w:rPr>
            </w:pPr>
            <w:r w:rsidRPr="00E47BC8">
              <w:rPr>
                <w:b/>
              </w:rPr>
              <w:t>Status</w:t>
            </w:r>
          </w:p>
        </w:tc>
      </w:tr>
      <w:tr w:rsidR="00CF4039" w:rsidTr="00ED6BD6">
        <w:tc>
          <w:tcPr>
            <w:tcW w:w="0" w:type="auto"/>
          </w:tcPr>
          <w:p w:rsidR="00CF4039" w:rsidRDefault="00CD01CF" w:rsidP="00ED6BD6">
            <w:pPr>
              <w:pStyle w:val="Compact"/>
              <w:jc w:val="left"/>
            </w:pPr>
            <w:r>
              <w:t>Transparent, Respectful Data Handling</w:t>
            </w:r>
          </w:p>
        </w:tc>
        <w:tc>
          <w:tcPr>
            <w:tcW w:w="0" w:type="auto"/>
          </w:tcPr>
          <w:p w:rsidR="00E47BC8" w:rsidRDefault="00CD01CF" w:rsidP="00ED6BD6">
            <w:pPr>
              <w:pStyle w:val="Compact"/>
              <w:jc w:val="left"/>
            </w:pPr>
            <w:r>
              <w:t>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p>
          <w:p w:rsidR="00E47BC8" w:rsidRDefault="00E47BC8" w:rsidP="00ED6BD6">
            <w:pPr>
              <w:pStyle w:val="Compact"/>
              <w:jc w:val="left"/>
            </w:pPr>
          </w:p>
          <w:p w:rsidR="00CF4039" w:rsidRDefault="00CD01CF" w:rsidP="00ED6BD6">
            <w:pPr>
              <w:pStyle w:val="Compact"/>
              <w:jc w:val="left"/>
            </w:pPr>
            <w:r>
              <w:rPr>
                <w:i/>
                <w:iCs/>
              </w:rPr>
              <w:t>‘There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[Parent, CQ7]</w:t>
            </w:r>
          </w:p>
        </w:tc>
        <w:tc>
          <w:tcPr>
            <w:tcW w:w="0" w:type="auto"/>
          </w:tcPr>
          <w:p w:rsidR="00CF4039" w:rsidRDefault="00CD01CF" w:rsidP="00ED6BD6">
            <w:pPr>
              <w:pStyle w:val="Compact"/>
              <w:jc w:val="left"/>
            </w:pPr>
            <w:r>
              <w:t>Current</w:t>
            </w:r>
          </w:p>
        </w:tc>
      </w:tr>
      <w:tr w:rsidR="00CF4039" w:rsidTr="00ED6BD6">
        <w:tc>
          <w:tcPr>
            <w:tcW w:w="0" w:type="auto"/>
          </w:tcPr>
          <w:p w:rsidR="00CF4039" w:rsidRDefault="00CD01CF" w:rsidP="00ED6BD6">
            <w:pPr>
              <w:pStyle w:val="Compact"/>
              <w:jc w:val="left"/>
            </w:pPr>
            <w:r>
              <w:t>Always Seek and Demonstrate Greater Understanding</w:t>
            </w:r>
          </w:p>
        </w:tc>
        <w:tc>
          <w:tcPr>
            <w:tcW w:w="0" w:type="auto"/>
          </w:tcPr>
          <w:p w:rsidR="00E47BC8" w:rsidRDefault="00CD01CF" w:rsidP="00ED6BD6">
            <w:pPr>
              <w:pStyle w:val="Compact"/>
              <w:jc w:val="left"/>
            </w:pPr>
            <w:r>
              <w:t>Support workers should always assume that their understanding from data is incomplete and should seek to learn about individuals and build a more complete picture of their lives. By showing this effort and their growing understanding, they will engender trust.</w:t>
            </w:r>
          </w:p>
          <w:p w:rsidR="00E47BC8" w:rsidRDefault="00E47BC8" w:rsidP="00ED6BD6">
            <w:pPr>
              <w:pStyle w:val="Compact"/>
              <w:jc w:val="left"/>
              <w:rPr>
                <w:i/>
                <w:iCs/>
              </w:rPr>
            </w:pPr>
          </w:p>
          <w:p w:rsidR="00CF4039" w:rsidRDefault="00CD01CF" w:rsidP="00ED6BD6">
            <w:pPr>
              <w:pStyle w:val="Compact"/>
              <w:jc w:val="left"/>
            </w:pPr>
            <w:r>
              <w:rPr>
                <w:i/>
                <w:iCs/>
              </w:rPr>
              <w:t>‘You don’t want to reduce them to this number in a database. You want to understand their actual experiences and support them in getting better.’</w:t>
            </w:r>
            <w:r>
              <w:t xml:space="preserve"> [Worker, SQ74]</w:t>
            </w:r>
          </w:p>
        </w:tc>
        <w:tc>
          <w:tcPr>
            <w:tcW w:w="0" w:type="auto"/>
          </w:tcPr>
          <w:p w:rsidR="00CF4039" w:rsidRDefault="00CD01CF" w:rsidP="00ED6BD6">
            <w:pPr>
              <w:pStyle w:val="Compact"/>
              <w:jc w:val="left"/>
            </w:pPr>
            <w:r>
              <w:t>Emergent</w:t>
            </w:r>
          </w:p>
        </w:tc>
      </w:tr>
      <w:tr w:rsidR="00CF4039" w:rsidTr="00ED6BD6">
        <w:tc>
          <w:tcPr>
            <w:tcW w:w="0" w:type="auto"/>
          </w:tcPr>
          <w:p w:rsidR="00CF4039" w:rsidRDefault="00CD01CF" w:rsidP="00ED6BD6">
            <w:pPr>
              <w:pStyle w:val="Compact"/>
              <w:jc w:val="left"/>
            </w:pPr>
            <w:r>
              <w:t>Pro-actively Challenge Data-centric Norms</w:t>
            </w:r>
          </w:p>
        </w:tc>
        <w:tc>
          <w:tcPr>
            <w:tcW w:w="0" w:type="auto"/>
          </w:tcPr>
          <w:p w:rsidR="00ED6BD6" w:rsidRDefault="00CD01CF" w:rsidP="00ED6BD6">
            <w:pPr>
              <w:pStyle w:val="Compact"/>
              <w:jc w:val="left"/>
            </w:pPr>
            <w:r>
              <w:t xml:space="preserve">Support workers and agencies can recognise that current systems and processes are data-centric and imbalanced, and can strive to change this through their </w:t>
            </w:r>
            <w:r>
              <w:lastRenderedPageBreak/>
              <w:t xml:space="preserve">actions: being as open as possible about how families’ data will be handled, ensuring that proper oversight mechanisms exist for data handling especially in the sake of contentious issues, and that data is shared openly but consensually between authorities. </w:t>
            </w:r>
          </w:p>
          <w:p w:rsidR="00ED6BD6" w:rsidRDefault="00ED6BD6" w:rsidP="00ED6BD6">
            <w:pPr>
              <w:pStyle w:val="Compact"/>
              <w:jc w:val="left"/>
              <w:rPr>
                <w:i/>
                <w:iCs/>
              </w:rPr>
            </w:pPr>
          </w:p>
          <w:p w:rsidR="00CF4039" w:rsidRDefault="00CD01CF" w:rsidP="00ED6BD6">
            <w:pPr>
              <w:pStyle w:val="Compact"/>
              <w:jc w:val="left"/>
            </w:pPr>
            <w:r>
              <w:rPr>
                <w:i/>
                <w:iCs/>
              </w:rPr>
              <w:t>‘It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t xml:space="preserve"> [Worker, SQ18]</w:t>
            </w:r>
          </w:p>
        </w:tc>
        <w:tc>
          <w:tcPr>
            <w:tcW w:w="0" w:type="auto"/>
          </w:tcPr>
          <w:p w:rsidR="00CF4039" w:rsidRDefault="00CD01CF" w:rsidP="00ED6BD6">
            <w:pPr>
              <w:pStyle w:val="Compact"/>
              <w:jc w:val="left"/>
            </w:pPr>
            <w:r>
              <w:lastRenderedPageBreak/>
              <w:t>Imagined</w:t>
            </w:r>
          </w:p>
        </w:tc>
      </w:tr>
    </w:tbl>
    <w:p w:rsidR="00ED6BD6" w:rsidRPr="00E47BC8" w:rsidRDefault="00ED6BD6" w:rsidP="00E47BC8">
      <w:pPr>
        <w:pStyle w:val="TableCaption"/>
        <w:rPr>
          <w:rStyle w:val="SectionNumber"/>
          <w:i/>
        </w:rPr>
      </w:pPr>
      <w:bookmarkStart w:id="215" w:name="X4bf33bfd9c3793655f2a19fca0ee1ca41e62e6e"/>
      <w:bookmarkEnd w:id="213"/>
      <w:r>
        <w:t>Table 4.4 - Theme 3 - Earning Families’ Trust Through Transparency.</w:t>
      </w:r>
      <w:r>
        <w:br/>
        <w:t xml:space="preserve"> Subthemes &amp; Participant Quotes.</w:t>
      </w:r>
    </w:p>
    <w:p w:rsidR="00CF4039" w:rsidRDefault="00CD01CF">
      <w:pPr>
        <w:pStyle w:val="Heading3"/>
      </w:pPr>
      <w:bookmarkStart w:id="216" w:name="_Toc112326191"/>
      <w:r>
        <w:rPr>
          <w:rStyle w:val="SectionNumber"/>
        </w:rPr>
        <w:t>4.3.2</w:t>
      </w:r>
      <w:r>
        <w:tab/>
        <w:t>Theme 1: Meaningful Data Interaction for Families</w:t>
      </w:r>
      <w:bookmarkEnd w:id="216"/>
    </w:p>
    <w:p w:rsidR="00CF4039" w:rsidRDefault="00CD01CF">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 </w:t>
      </w:r>
      <w:r>
        <w:rPr>
          <w:i/>
          <w:iCs/>
        </w:rPr>
        <w:t>meaningful</w:t>
      </w:r>
      <w:r>
        <w:t>—the first theme of these findings. Encompassed within this concept are:</w:t>
      </w:r>
    </w:p>
    <w:p w:rsidR="00CF4039" w:rsidRDefault="00CD01CF" w:rsidP="008538FA">
      <w:pPr>
        <w:pStyle w:val="Compact"/>
        <w:numPr>
          <w:ilvl w:val="0"/>
          <w:numId w:val="44"/>
        </w:numPr>
      </w:pPr>
      <w:r>
        <w:t>the need for understandable and effective summaries and visualisations,</w:t>
      </w:r>
    </w:p>
    <w:p w:rsidR="00CF4039" w:rsidRDefault="00CD01CF" w:rsidP="008538FA">
      <w:pPr>
        <w:pStyle w:val="Compact"/>
        <w:numPr>
          <w:ilvl w:val="0"/>
          <w:numId w:val="44"/>
        </w:numPr>
      </w:pPr>
      <w:r>
        <w:t>the need for direct and ongoing data access with human support, and</w:t>
      </w:r>
    </w:p>
    <w:p w:rsidR="00CF4039" w:rsidRDefault="00CD01CF" w:rsidP="008538FA">
      <w:pPr>
        <w:pStyle w:val="Compact"/>
        <w:numPr>
          <w:ilvl w:val="0"/>
          <w:numId w:val="44"/>
        </w:numPr>
      </w:pPr>
      <w:r>
        <w:t>the recommendation for families and support workers to interact with data together within the support interaction.</w:t>
      </w:r>
    </w:p>
    <w:p w:rsidR="00E47BC8" w:rsidRDefault="00E47BC8">
      <w:pPr>
        <w:pStyle w:val="FirstParagraph"/>
        <w:rPr>
          <w:b/>
          <w:bCs/>
        </w:rPr>
      </w:pPr>
    </w:p>
    <w:p w:rsidR="00E47BC8" w:rsidRDefault="00E47BC8">
      <w:pPr>
        <w:pStyle w:val="FirstParagraph"/>
        <w:rPr>
          <w:b/>
          <w:bCs/>
        </w:rPr>
      </w:pPr>
    </w:p>
    <w:p w:rsidR="00E47BC8" w:rsidRDefault="00E47BC8">
      <w:pPr>
        <w:pStyle w:val="FirstParagraph"/>
        <w:rPr>
          <w:b/>
          <w:bCs/>
        </w:rPr>
      </w:pPr>
    </w:p>
    <w:p w:rsidR="00CF4039" w:rsidRDefault="00CD01CF">
      <w:pPr>
        <w:pStyle w:val="FirstParagraph"/>
      </w:pPr>
      <w:r>
        <w:rPr>
          <w:b/>
          <w:bCs/>
        </w:rPr>
        <w:lastRenderedPageBreak/>
        <w:t>Understandable Information Summaries</w:t>
      </w:r>
    </w:p>
    <w:p w:rsidR="00CF4039" w:rsidRDefault="00CD01CF">
      <w:pPr>
        <w:pStyle w:val="BodyText"/>
      </w:pPr>
      <w:r>
        <w:t>Written summaries of information were independently considered to be critical for both parents [SQ44] and support workers [SQ40]. These could also be used as a mechanism to protect privacy, by keeping sensitive details hidden:</w:t>
      </w:r>
    </w:p>
    <w:p w:rsidR="00CF4039" w:rsidRDefault="00CD01CF">
      <w:pPr>
        <w:pStyle w:val="BodyText"/>
      </w:pPr>
      <w:r>
        <w:rPr>
          <w:i/>
          <w:iCs/>
        </w:rPr>
        <w:t>‘In that example, depression, ten year ago, that shouldn’t be on there for the support worker. All they should get is if Social Services have been involved and it should just be, “Please contact for more information.” […]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t xml:space="preserve"> [Parent, CQ10]</w:t>
      </w:r>
    </w:p>
    <w:p w:rsidR="00CF4039" w:rsidRDefault="00CD01CF">
      <w:pPr>
        <w:pStyle w:val="BodyText"/>
      </w:pPr>
      <w:r>
        <w:t xml:space="preserve">Because the amassing of large volumes of historical data is expected, families expect (though are not happy about it [FQ6]) that any aspect of their past life may be </w:t>
      </w:r>
      <w:r>
        <w:rPr>
          <w:i/>
          <w:iCs/>
        </w:rPr>
        <w:t>findable</w:t>
      </w:r>
      <w:r>
        <w:t xml:space="preserve">: </w:t>
      </w:r>
      <w:r>
        <w:rPr>
          <w:i/>
          <w:iCs/>
        </w:rPr>
        <w:t>‘We go to them and say, “We’re aware that you’ve got these issues going on” […] and not one family I’ve ever met has said, “How on earth have you got that information?”’</w:t>
      </w:r>
      <w:r>
        <w:t xml:space="preserve"> [Worker, SQ42]. Managing expectations can be problematic [SQ40] and some workers felt they should not be given greater data access, fearing greater liability to </w:t>
      </w:r>
      <w:r>
        <w:rPr>
          <w:i/>
          <w:iCs/>
        </w:rPr>
        <w:t>‘trawl through data’</w:t>
      </w:r>
      <w:r>
        <w:t xml:space="preserve"> so that they know everything.</w:t>
      </w:r>
    </w:p>
    <w:p w:rsidR="00CF4039" w:rsidRDefault="00CD01CF">
      <w:pPr>
        <w:pStyle w:val="BodyText"/>
      </w:pPr>
      <w:r>
        <w:t xml:space="preserve">This need for summaries can also be seen an echo of Gurstein’s call for </w:t>
      </w:r>
      <w:r>
        <w:rPr>
          <w:i/>
          <w:iCs/>
        </w:rPr>
        <w:t>effective data use for everyone</w:t>
      </w:r>
      <w:r>
        <w:t xml:space="preserve"> (Gurstein (</w:t>
      </w:r>
      <w:hyperlink w:anchor="ref-gurstein2011">
        <w:r>
          <w:rPr>
            <w:rStyle w:val="Hyperlink"/>
          </w:rPr>
          <w:t>2011</w:t>
        </w:r>
      </w:hyperlink>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 </w:t>
      </w:r>
      <w:r>
        <w:rPr>
          <w:i/>
          <w:iCs/>
        </w:rPr>
        <w:t>‘proper access to a computer’</w:t>
      </w:r>
      <w:r>
        <w:t xml:space="preserve"> [Parent, CQ9]. Data tables are insufficient and may need to be supported by visualisations: </w:t>
      </w:r>
      <w:r>
        <w:rPr>
          <w:i/>
          <w:iCs/>
        </w:rPr>
        <w:t>‘Some families might not understand [a data viewing interface]. They might not be technical… I think sometimes it’s easier to do it in pictures.’</w:t>
      </w:r>
      <w:r>
        <w:t xml:space="preserve"> [Worker, SQ43]. Participants suggested pie charts, graphs, spider diagrams and timelines [SQ30, SQ31] or even an audio interface for the visually impaired [SQ45] to aid understanding. Visualisations also need verbal explanations [CQ11].</w:t>
      </w:r>
    </w:p>
    <w:p w:rsidR="00CF4039" w:rsidRDefault="00CD01CF">
      <w:pPr>
        <w:pStyle w:val="BodyText"/>
      </w:pPr>
      <w:r>
        <w:t>It is not clear who could or should do the skilled knowledge work of creating these representative and accurate tailored summaries and visualisations.</w:t>
      </w:r>
    </w:p>
    <w:p w:rsidR="00CF4039" w:rsidRDefault="00CD01CF">
      <w:pPr>
        <w:pStyle w:val="BodyText"/>
      </w:pPr>
      <w:r>
        <w:rPr>
          <w:b/>
          <w:bCs/>
        </w:rPr>
        <w:lastRenderedPageBreak/>
        <w:t>Interact with Data Together</w:t>
      </w:r>
    </w:p>
    <w:p w:rsidR="00CF4039" w:rsidRDefault="00CD01CF">
      <w:pPr>
        <w:pStyle w:val="BodyText"/>
      </w:pPr>
      <w:r>
        <w:t xml:space="preserve">Directly using data together within a support conversation is seen as a key element of making data interaction meaningful for families. For support workers, the use of data can form </w:t>
      </w:r>
      <w:r>
        <w:rPr>
          <w:i/>
          <w:iCs/>
        </w:rPr>
        <w:t>‘a way in’</w:t>
      </w:r>
      <w:r>
        <w:t xml:space="preserve"> or conversation starter:</w:t>
      </w:r>
    </w:p>
    <w:p w:rsidR="00CF4039" w:rsidRDefault="00CD01CF">
      <w:pPr>
        <w:pStyle w:val="BlockText"/>
      </w:pPr>
      <w:r>
        <w:rPr>
          <w:i/>
          <w:iCs/>
        </w:rPr>
        <w:t>‘[Showing the data could be] an ice breaker [with] a new case. So, “We’ve got this information; can you tell me more about it?” That opens it up, like a can of worms and it all just comes out; you know what I mean? Then you’re able to have that open and honest conversation with them to see what level of support that they need.’</w:t>
      </w:r>
      <w:r>
        <w:t>—[Worker, SQ28]</w:t>
      </w:r>
    </w:p>
    <w:p w:rsidR="00CF4039" w:rsidRDefault="00CD01CF">
      <w:pPr>
        <w:pStyle w:val="FirstParagraph"/>
      </w:pPr>
      <w:r>
        <w:t xml:space="preserve">The showing of data performs an additional important purpose, combatting the lack of </w:t>
      </w:r>
      <w:r>
        <w:rPr>
          <w:i/>
          <w:iCs/>
        </w:rPr>
        <w:t>awareness</w:t>
      </w:r>
      <w:r>
        <w:t xml:space="preserve"> of what data exists and who holds it [SQ39]. Currently, much of the data stored about families is invisible to them: </w:t>
      </w:r>
      <w:r>
        <w:rPr>
          <w:i/>
          <w:iCs/>
        </w:rPr>
        <w:t>‘Families really only see the data that we [support workers] want to present.’</w:t>
      </w:r>
      <w:r>
        <w:t xml:space="preserve"> [Worker, SQ37] Regardless of families’ legal rights to request copies of their data, it seems this right is rarely used [SQ38], and typically only when filing complaints. Lack of awareness can not only cause suspicion [SQ17], but also incorrect assumptions that support workers </w:t>
      </w:r>
      <w:r>
        <w:rPr>
          <w:i/>
          <w:iCs/>
        </w:rPr>
        <w:t>‘already know everything’</w:t>
      </w:r>
      <w:r>
        <w:t>.</w:t>
      </w:r>
    </w:p>
    <w:p w:rsidR="00E47BC8" w:rsidRDefault="00CD01CF">
      <w:pPr>
        <w:pStyle w:val="BodyText"/>
      </w:pPr>
      <w:r>
        <w:t xml:space="preserve">Participants particularly recognise the value of referencing data points over time (such as a record of welfare scores that support workers have previously given them), for example to track progress [SQ29, shown above in </w:t>
      </w:r>
      <w:hyperlink w:anchor="table-4.2">
        <w:r>
          <w:rPr>
            <w:rStyle w:val="Hyperlink"/>
          </w:rPr>
          <w:t>Table 4.2</w:t>
        </w:r>
      </w:hyperlink>
      <w:r>
        <w:t xml:space="preserve">]. This could motivate and reinforce progress [SQ6] by relating behaviours to consequences [SQ32]–essentially facilitating data-based decision making. Reviewing historical data is preferable to verbal description: </w:t>
      </w:r>
    </w:p>
    <w:p w:rsidR="00CF4039" w:rsidRPr="00E47BC8" w:rsidRDefault="00CD01CF" w:rsidP="00E47BC8">
      <w:pPr>
        <w:pStyle w:val="BlockText"/>
        <w:rPr>
          <w:i/>
        </w:rPr>
      </w:pPr>
      <w:r w:rsidRPr="00E47BC8">
        <w:rPr>
          <w:i/>
        </w:rPr>
        <w:t>‘Whenever you go through stuff like that [verbally], especially historic stuff, they can be quite remote so [having the data in front of you] would be good for that.’</w:t>
      </w:r>
      <w:r w:rsidR="00E47BC8" w:rsidRPr="00E47BC8">
        <w:t xml:space="preserve"> </w:t>
      </w:r>
      <w:r w:rsidR="00E47BC8">
        <w:t>—</w:t>
      </w:r>
      <w:r w:rsidRPr="00E47BC8">
        <w:t>[Worker, SQ33].</w:t>
      </w:r>
    </w:p>
    <w:p w:rsidR="00CF4039" w:rsidRDefault="00CD01CF">
      <w:pPr>
        <w:pStyle w:val="BodyText"/>
      </w:pPr>
      <w:r>
        <w:rPr>
          <w:b/>
          <w:bCs/>
        </w:rPr>
        <w:t>Direct and Unified Data Access</w:t>
      </w:r>
    </w:p>
    <w:p w:rsidR="00CF4039" w:rsidRDefault="00CD01CF">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w:t>
      </w:r>
      <w:r>
        <w:lastRenderedPageBreak/>
        <w:t xml:space="preserve">there is a clear demand for </w:t>
      </w:r>
      <w:r>
        <w:rPr>
          <w:i/>
          <w:iCs/>
        </w:rPr>
        <w:t>personal data interfaces</w:t>
      </w:r>
      <w:r>
        <w:t>, which could empower families to use their own data:</w:t>
      </w:r>
    </w:p>
    <w:p w:rsidR="00CF4039" w:rsidRDefault="00CD01CF">
      <w:pPr>
        <w:pStyle w:val="BlockText"/>
      </w:pPr>
      <w:r>
        <w:rPr>
          <w:i/>
          <w:iCs/>
        </w:rPr>
        <w:t>‘They could quickly tap onto the app […] and show somebody else where they’re at.’</w:t>
      </w:r>
      <w:r>
        <w:t>—[SQ54]</w:t>
      </w:r>
    </w:p>
    <w:p w:rsidR="00CF4039" w:rsidRDefault="00CD01CF">
      <w:pPr>
        <w:pStyle w:val="BlockText"/>
      </w:pPr>
      <w:r>
        <w:rPr>
          <w:i/>
          <w:iCs/>
        </w:rPr>
        <w:t>‘Our first [idea] is the lovely [child’s name] has made an app. [It’s] free to download, you can make your own password and there’s going to be a button on it so you can press it and then query the information that’s held on you straight away.’</w:t>
      </w:r>
      <w:r>
        <w:t>—[Parent, FQ7]</w:t>
      </w:r>
    </w:p>
    <w:p w:rsidR="00CF4039" w:rsidRDefault="00CD01CF">
      <w:pPr>
        <w:pStyle w:val="FirstParagraph"/>
      </w:pPr>
      <w:r>
        <w:t xml:space="preserve">Workers and families shared a desire for one single point of access for data, useable by all parties [SQ25, SQ26], though families </w:t>
      </w:r>
      <w:r>
        <w:rPr>
          <w:i/>
          <w:iCs/>
        </w:rPr>
        <w:t>‘don’t want to be responsible for looking after all our data’</w:t>
      </w:r>
      <w:r>
        <w:t>[FQ17, S5]. Bringing together data from multiple sources would allow patterns to be spotted by correlating data from different sources, which workers perceived would help their preparation:</w:t>
      </w:r>
    </w:p>
    <w:p w:rsidR="00CF4039" w:rsidRDefault="00CD01CF">
      <w:pPr>
        <w:pStyle w:val="BlockText"/>
      </w:pPr>
      <w:r>
        <w:rPr>
          <w:i/>
          <w:iCs/>
        </w:rPr>
        <w:t>‘[This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t>—[SQ8]</w:t>
      </w:r>
    </w:p>
    <w:p w:rsidR="00CF4039" w:rsidRDefault="00CD01CF">
      <w:pPr>
        <w:pStyle w:val="FirstParagraph"/>
      </w:pPr>
      <w:r>
        <w:rPr>
          <w:b/>
          <w:bCs/>
        </w:rPr>
        <w:t>Ongoing Data Access and Support</w:t>
      </w:r>
    </w:p>
    <w:p w:rsidR="00CF4039" w:rsidRDefault="00CD01CF">
      <w:pPr>
        <w:pStyle w:val="BodyText"/>
      </w:pPr>
      <w:r>
        <w:t xml:space="preserve">Families, being accustomed to accessing information in other parts of their lives through smartphones and web interfaces, expect that any civic data interface would allow them to access data </w:t>
      </w:r>
      <w:r>
        <w:rPr>
          <w:i/>
          <w:iCs/>
        </w:rPr>
        <w:t>‘in their own time, at their own pace’</w:t>
      </w:r>
      <w:r>
        <w:t xml:space="preserve"> [Parent, CQ12]. Currently access only possible via the support worker, functioning as a </w:t>
      </w:r>
      <w:r>
        <w:rPr>
          <w:i/>
          <w:iCs/>
        </w:rPr>
        <w:t>gatekeeper</w:t>
      </w:r>
      <w:r>
        <w:t xml:space="preserve"> within the support interaction, so opportunities to reflect upon the data are limited in time and coverage:</w:t>
      </w:r>
    </w:p>
    <w:p w:rsidR="00CF4039" w:rsidRDefault="00CD01CF">
      <w:pPr>
        <w:pStyle w:val="BlockText"/>
      </w:pPr>
      <w:r>
        <w:rPr>
          <w:i/>
          <w:iCs/>
        </w:rPr>
        <w:t>‘[If conflict occurs,] I would need to go away and seek some advice on what can happen next, but it could be useful for the family, to spend that period of time, perhaps looking at all the information and identifying what it is that they feel they’re being judged on.’</w:t>
      </w:r>
      <w:r>
        <w:t>—[Worker, CQ13]</w:t>
      </w:r>
    </w:p>
    <w:p w:rsidR="00CF4039" w:rsidRDefault="00CD01CF">
      <w:pPr>
        <w:pStyle w:val="FirstParagraph"/>
      </w:pPr>
      <w:r>
        <w:lastRenderedPageBreak/>
        <w:t>Timely access to data could be empowering, as families could track their own progress, enabling them to make plans outside of the support relationship, reducing dependency upon support, in line with the ultimate goals of the programme:</w:t>
      </w:r>
    </w:p>
    <w:p w:rsidR="00CF4039" w:rsidRDefault="00CD01CF">
      <w:pPr>
        <w:pStyle w:val="BlockText"/>
      </w:pPr>
      <w:r>
        <w:rPr>
          <w:i/>
          <w:iCs/>
        </w:rPr>
        <w:t>‘If we were working with a family about school attendance, could we then link that in to [the families’] app so parents [would be] aware of what their attendance looks like at this point in time and they […][could] monitor it themselves and take accountability.’</w:t>
      </w:r>
      <w:r>
        <w:t xml:space="preserve"> [Worker, SQ49]</w:t>
      </w:r>
    </w:p>
    <w:p w:rsidR="00CF4039" w:rsidRDefault="00CD01CF">
      <w:pPr>
        <w:pStyle w:val="FirstParagraph"/>
      </w:pPr>
      <w:r>
        <w:t xml:space="preserve">As well as having ongoing access to data, families need human support to understand that data [SQ49, CQ11]. All participants agreed that </w:t>
      </w:r>
      <w:r>
        <w:rPr>
          <w:i/>
          <w:iCs/>
        </w:rPr>
        <w:t>‘Families should be able to talk to someone about their data’</w:t>
      </w:r>
      <w:r>
        <w:t xml:space="preserve"> [S7]. Explanations are needed [CQ11] with language and vocabulary adjusted to individual literacy [SQ46] or age [SQ47]:</w:t>
      </w:r>
    </w:p>
    <w:p w:rsidR="00CF4039" w:rsidRDefault="00CD01CF">
      <w:pPr>
        <w:pStyle w:val="BlockText"/>
      </w:pPr>
      <w:r>
        <w:rPr>
          <w:i/>
          <w:iCs/>
        </w:rPr>
        <w:t>‘No matter which [presentation of data is offered], you’d have verbal context for it as well, wouldn’t you? You wouldn’t just go, “There’s your app” or “There’s your piece of paper” and leave them. You’d just talk it through with them anyway.’</w:t>
      </w:r>
      <w:r>
        <w:t>-[Worker, SQ49]</w:t>
      </w:r>
    </w:p>
    <w:p w:rsidR="00CF4039" w:rsidRDefault="00CD01CF">
      <w:pPr>
        <w:pStyle w:val="FirstParagraph"/>
      </w:pPr>
      <w:r>
        <w:t>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p w:rsidR="00CF4039" w:rsidRDefault="00CD01CF">
      <w:pPr>
        <w:pStyle w:val="Heading3"/>
      </w:pPr>
      <w:bookmarkStart w:id="217" w:name="X7d362c1e174c59583bc075f9c4f790b095f0935"/>
      <w:bookmarkStart w:id="218" w:name="_Toc112326192"/>
      <w:bookmarkEnd w:id="215"/>
      <w:r>
        <w:rPr>
          <w:rStyle w:val="SectionNumber"/>
        </w:rPr>
        <w:t>4.3.3</w:t>
      </w:r>
      <w:r>
        <w:tab/>
        <w:t>Theme 2: Giving a Voice to the Family</w:t>
      </w:r>
      <w:bookmarkEnd w:id="218"/>
    </w:p>
    <w:p w:rsidR="00CF4039" w:rsidRDefault="00CD01CF">
      <w:pPr>
        <w:pStyle w:val="FirstParagraph"/>
      </w:pPr>
      <w:r>
        <w:t>The second theme systems and processes currently rely excessively upon the ‘facts’ within the data record, and they need to be updated to give the family an empowered role within their civic information ecosystem. The purposes of an EH intervention are to obtain more information for a better understanding of the family’s situation and to make evidence-based plans and decisions to improve the situation.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rsidR="00E47BC8" w:rsidRDefault="00E47BC8">
      <w:pPr>
        <w:pStyle w:val="BodyText"/>
        <w:rPr>
          <w:b/>
          <w:bCs/>
        </w:rPr>
      </w:pPr>
    </w:p>
    <w:p w:rsidR="00CF4039" w:rsidRDefault="00CD01CF">
      <w:pPr>
        <w:pStyle w:val="BodyText"/>
      </w:pPr>
      <w:r>
        <w:rPr>
          <w:b/>
          <w:bCs/>
        </w:rPr>
        <w:t>People not Records</w:t>
      </w:r>
    </w:p>
    <w:p w:rsidR="00CF4039" w:rsidRDefault="00CD01CF">
      <w:pPr>
        <w:pStyle w:val="BodyText"/>
      </w:pPr>
      <w:r>
        <w:t>It was evident, consistent with literature (Gitelman (</w:t>
      </w:r>
      <w:hyperlink w:anchor="ref-gitelman2013">
        <w:r>
          <w:rPr>
            <w:rStyle w:val="Hyperlink"/>
          </w:rPr>
          <w:t>2013</w:t>
        </w:r>
      </w:hyperlink>
      <w:r>
        <w:t>)) and the pilot study (</w:t>
      </w:r>
      <w:hyperlink w:anchor="ref-bowyer2018family">
        <w:r>
          <w:rPr>
            <w:rStyle w:val="Hyperlink"/>
          </w:rPr>
          <w:t xml:space="preserve">Bowyer </w:t>
        </w:r>
        <w:r>
          <w:rPr>
            <w:rStyle w:val="Hyperlink"/>
            <w:i w:val="0"/>
            <w:iCs/>
          </w:rPr>
          <w:t>et al.</w:t>
        </w:r>
        <w:r>
          <w:rPr>
            <w:rStyle w:val="Hyperlink"/>
          </w:rPr>
          <w:t>, 2018</w:t>
        </w:r>
      </w:hyperlink>
      <w:r>
        <w:t xml:space="preserve">), that data can never represent absolute truth - it is often biased or incomplete, and this can mislead [SQ59, FQ11A]. For example, a lack of mental health information could make an individual look like a poor parent [SQ12]. Families may be less willing to ‘open up’ 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 </w:t>
      </w:r>
      <w:r>
        <w:rPr>
          <w:i/>
          <w:iCs/>
        </w:rPr>
        <w:t>‘tend to just trust that everything that has been put down is right’</w:t>
      </w:r>
      <w:r>
        <w:t xml:space="preserve"> [CQ1], allowing the data perspective to dominate. Such assumptions should be avoided [SQ10]; processes must recognise maintaining human face-to-face dialogue as a priority. Data should only provide supplementary insight: </w:t>
      </w:r>
      <w:r>
        <w:rPr>
          <w:i/>
          <w:iCs/>
        </w:rPr>
        <w:t>‘You should never make a judgement on data… that data could be wrong. It takes individuality, working with that person as well, doesn’t it?’</w:t>
      </w:r>
      <w:r>
        <w:t xml:space="preserve"> [SQ11]. All participants presented with the sentence </w:t>
      </w:r>
      <w:r>
        <w:rPr>
          <w:i/>
          <w:iCs/>
        </w:rPr>
        <w:t>‘Public sector officials can make good decisions just by looking at a family’s data’</w:t>
      </w:r>
      <w:r>
        <w:t xml:space="preserve"> [S18] disagreed with it.</w:t>
      </w:r>
    </w:p>
    <w:p w:rsidR="00CF4039" w:rsidRDefault="00CD01CF">
      <w:pPr>
        <w:pStyle w:val="BodyText"/>
      </w:pPr>
      <w:r>
        <w:t>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rsidR="00CF4039" w:rsidRDefault="00CD01CF">
      <w:pPr>
        <w:pStyle w:val="BlockText"/>
      </w:pPr>
      <w:r>
        <w:rPr>
          <w:i/>
          <w:iCs/>
        </w:rPr>
        <w:t>’I had a family where trying to unpick what had happened, over ten years, to the child, was really difficult. So, I went away, got the information and came back and if you have</w:t>
      </w:r>
      <w:r>
        <w:t xml:space="preserve"> […] </w:t>
      </w:r>
      <w:r>
        <w:rPr>
          <w:i/>
          <w:iCs/>
        </w:rPr>
        <w:t>that picture of how the family works</w:t>
      </w:r>
      <w:r>
        <w:t xml:space="preserve"> [when you meet them]</w:t>
      </w:r>
      <w:r>
        <w:rPr>
          <w:i/>
          <w:iCs/>
        </w:rPr>
        <w:t>,</w:t>
      </w:r>
      <w:r>
        <w:t xml:space="preserve"> [that helps]</w:t>
      </w:r>
      <w:r>
        <w:rPr>
          <w:i/>
          <w:iCs/>
        </w:rPr>
        <w:t>.’</w:t>
      </w:r>
      <w:r>
        <w:t>—[SQ1]</w:t>
      </w:r>
    </w:p>
    <w:p w:rsidR="00CF4039" w:rsidRDefault="00CD01CF">
      <w:pPr>
        <w:pStyle w:val="FirstParagraph"/>
      </w:pPr>
      <w:r>
        <w:t xml:space="preserve">Additional benefits identified included safeguarding workers [SQ3] or giving them an ability to </w:t>
      </w:r>
      <w:r>
        <w:rPr>
          <w:i/>
          <w:iCs/>
        </w:rPr>
        <w:t>‘check the family’s claims’</w:t>
      </w:r>
      <w:r>
        <w:t xml:space="preserve"> so that they might constructively challenge individuals [SQ4]. Supported families echoed the value of workers reviewing data [FQ1A], and saw benefits included </w:t>
      </w:r>
      <w:r>
        <w:rPr>
          <w:i/>
          <w:iCs/>
        </w:rPr>
        <w:t>‘not having to repeat your story’</w:t>
      </w:r>
      <w:r>
        <w:t xml:space="preserve"> [SQ5].</w:t>
      </w:r>
    </w:p>
    <w:p w:rsidR="00CF4039" w:rsidRDefault="00CD01CF">
      <w:pPr>
        <w:pStyle w:val="BodyText"/>
      </w:pPr>
      <w:r>
        <w:lastRenderedPageBreak/>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 </w:t>
      </w:r>
      <w:r>
        <w:rPr>
          <w:i/>
          <w:iCs/>
        </w:rPr>
        <w:t>‘Labels like “domestic abuse” are damaging to families and hard to shake off’</w:t>
      </w:r>
      <w:r>
        <w:t xml:space="preserve"> [S15], and workers recounted experiences of being uncertain how to judge historical issues:</w:t>
      </w:r>
    </w:p>
    <w:p w:rsidR="00CF4039" w:rsidRDefault="00CD01CF">
      <w:pPr>
        <w:pStyle w:val="BlockText"/>
      </w:pPr>
      <w:r>
        <w:rPr>
          <w:i/>
          <w:iCs/>
        </w:rPr>
        <w:t>‘[There’s] this perception of something sticking with you even after you’ve potentially reformed. […] That’s something that happened a long time ago and that judgement is still there but [you’d be wondering] “Okay, is it [still true]?”’</w:t>
      </w:r>
      <w:r>
        <w:t>—[Worker, SQ61]</w:t>
      </w:r>
    </w:p>
    <w:p w:rsidR="00CF4039" w:rsidRDefault="00CD01CF">
      <w:pPr>
        <w:pStyle w:val="FirstParagraph"/>
      </w:pPr>
      <w:r>
        <w:t xml:space="preserve">Many participants concluded that only </w:t>
      </w:r>
      <w:r>
        <w:rPr>
          <w:i/>
          <w:iCs/>
        </w:rPr>
        <w:t>‘relevant’</w:t>
      </w:r>
      <w:r>
        <w:t xml:space="preserve"> information should be available, to those who </w:t>
      </w:r>
      <w:r>
        <w:rPr>
          <w:i/>
          <w:iCs/>
        </w:rPr>
        <w:t>‘need to know’</w:t>
      </w:r>
      <w:r>
        <w:t xml:space="preserve">, but the wide range of opinions expressed suggest that this is a highly subjective judgement that would be difficult to determine. A cut-off period before which workers should have no right to look was suggested [Parent, CQ15], but the sentence </w:t>
      </w:r>
      <w:r>
        <w:rPr>
          <w:i/>
          <w:iCs/>
        </w:rPr>
        <w:t>‘Officials should be able to see historical records about families’</w:t>
      </w:r>
      <w:r>
        <w:t xml:space="preserve"> [S17]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4.3.4</w:t>
        </w:r>
      </w:hyperlink>
      <w:r>
        <w:t>].</w:t>
      </w:r>
    </w:p>
    <w:p w:rsidR="00CF4039" w:rsidRDefault="00CD01CF">
      <w:pPr>
        <w:pStyle w:val="BodyText"/>
      </w:pPr>
      <w:r>
        <w:rPr>
          <w:b/>
          <w:bCs/>
        </w:rPr>
        <w:t>Checking Data Together</w:t>
      </w:r>
    </w:p>
    <w:p w:rsidR="00CF4039" w:rsidRDefault="00CD01CF">
      <w:pPr>
        <w:pStyle w:val="BodyText"/>
      </w:pPr>
      <w:r>
        <w:t xml:space="preserve">The idea of families and support workers reviewing data </w:t>
      </w:r>
      <w:r>
        <w:rPr>
          <w:i/>
          <w:iCs/>
        </w:rPr>
        <w:t>together</w:t>
      </w:r>
      <w:r>
        <w:t xml:space="preserve"> 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 ‘2-in-1’ devices (laptop/tablet hybrids) within the care engagement. Workers can then visibly record data in front of families and then ask them to </w:t>
      </w:r>
      <w:r>
        <w:rPr>
          <w:i/>
          <w:iCs/>
        </w:rPr>
        <w:t>‘approve’</w:t>
      </w:r>
      <w:r>
        <w:t xml:space="preserve"> the accuracy on screen [FQ12, SQ67]. Participants believed this would help to build trust between the support workers and families; if a family begins to feel powerless, they may disengage [SQ35], but even minor involvement, such as this emergent practice of signing off </w:t>
      </w:r>
      <w:r>
        <w:lastRenderedPageBreak/>
        <w:t>approval of data records [FQ12] or an imagined process of checking &amp; correcting data records together (see next section) could make families feel more empowered which could make the support relationship more productive.</w:t>
      </w:r>
    </w:p>
    <w:p w:rsidR="00CF4039" w:rsidRDefault="00CD01CF">
      <w:pPr>
        <w:pStyle w:val="BodyText"/>
      </w:pPr>
      <w:r>
        <w:t>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Participants believe family corrections would increase data accuracy. This does not mean free editing of records (as, for example, fears and/or self-interest could lead to families misrepresenting themselves in data (</w:t>
      </w:r>
      <w:hyperlink w:anchor="ref-bowyer2018family">
        <w:r>
          <w:rPr>
            <w:rStyle w:val="Hyperlink"/>
          </w:rPr>
          <w:t xml:space="preserve">Bowyer </w:t>
        </w:r>
        <w:r>
          <w:rPr>
            <w:rStyle w:val="Hyperlink"/>
            <w:i w:val="0"/>
            <w:iCs/>
          </w:rPr>
          <w:t>et al.</w:t>
        </w:r>
        <w:r>
          <w:rPr>
            <w:rStyle w:val="Hyperlink"/>
          </w:rPr>
          <w:t>, 2018</w:t>
        </w:r>
      </w:hyperlink>
      <w:r>
        <w:t>)). Instead, taking a role in reviewing, annotating, explaining, or requesting changes, through direct data-centred collaboration between involving workers and family members is desirable:</w:t>
      </w:r>
    </w:p>
    <w:p w:rsidR="00CF4039" w:rsidRDefault="00CD01CF">
      <w:pPr>
        <w:pStyle w:val="BlockText"/>
      </w:pPr>
      <w:r>
        <w:rPr>
          <w:i/>
          <w:iCs/>
        </w:rPr>
        <w:t>“</w:t>
      </w:r>
      <w:r>
        <w:t xml:space="preserve">[There would be an] </w:t>
      </w:r>
      <w:r>
        <w:rPr>
          <w:i/>
          <w:iCs/>
        </w:rPr>
        <w:t>individual view where each person within the family would have their own section</w:t>
      </w:r>
      <w:r>
        <w:t xml:space="preserve"> […] </w:t>
      </w:r>
      <w:r>
        <w:rPr>
          <w:i/>
          <w:iCs/>
        </w:rPr>
        <w:t>you could sit with them</w:t>
      </w:r>
      <w:r>
        <w:t xml:space="preserve"> […] </w:t>
      </w:r>
      <w:r>
        <w:rPr>
          <w:i/>
          <w:iCs/>
        </w:rPr>
        <w:t>and go through the data that we have got which would enable them to change anything that they want taken out.”</w:t>
      </w:r>
      <w:r>
        <w:t>—[Worker, SQ66]</w:t>
      </w:r>
    </w:p>
    <w:p w:rsidR="00CF4039" w:rsidRDefault="00CD01CF">
      <w:pPr>
        <w:pStyle w:val="FirstParagraph"/>
      </w:pPr>
      <w:r>
        <w:t>Shared data interaction carries the potential to bring benefits in accountability, accuracy, simplicity [SQ25, SQ26] and consent.</w:t>
      </w:r>
    </w:p>
    <w:p w:rsidR="00CF4039" w:rsidRDefault="00CD01CF">
      <w:pPr>
        <w:pStyle w:val="BodyText"/>
      </w:pPr>
      <w:r>
        <w:rPr>
          <w:b/>
          <w:bCs/>
        </w:rPr>
        <w:t>Changing Lives Means Changing Data and Changing Consent</w:t>
      </w:r>
    </w:p>
    <w:p w:rsidR="00CF4039" w:rsidRDefault="00CD01CF">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w:t>
      </w:r>
      <w:r>
        <w:lastRenderedPageBreak/>
        <w:t>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rsidR="00CF4039" w:rsidRDefault="00CD01CF" w:rsidP="00E47BC8">
      <w:pPr>
        <w:pStyle w:val="BlockText"/>
      </w:pPr>
      <w:r>
        <w:t xml:space="preserve">Worker A: </w:t>
      </w:r>
      <w:r>
        <w:rPr>
          <w:i/>
          <w:iCs/>
        </w:rPr>
        <w:t>‘We would get a report through to say…’</w:t>
      </w:r>
      <w:r>
        <w:t xml:space="preserve"> </w:t>
      </w:r>
      <w:r w:rsidR="00E47BC8">
        <w:br/>
      </w:r>
      <w:r>
        <w:t xml:space="preserve">Worker B: </w:t>
      </w:r>
      <w:r>
        <w:rPr>
          <w:i/>
          <w:iCs/>
        </w:rPr>
        <w:t>‘They’ve recorded something.’</w:t>
      </w:r>
      <w:r w:rsidR="00E47BC8">
        <w:rPr>
          <w:i/>
          <w:iCs/>
        </w:rPr>
        <w:br/>
      </w:r>
      <w:r>
        <w:t xml:space="preserve"> Worker A: </w:t>
      </w:r>
      <w:r>
        <w:rPr>
          <w:i/>
          <w:iCs/>
        </w:rPr>
        <w:t>‘Yes. Then I suppose we would follow it up […] face to face.’</w:t>
      </w:r>
      <w:r>
        <w:t>—[SQ65]</w:t>
      </w:r>
    </w:p>
    <w:p w:rsidR="00CF4039" w:rsidRDefault="00CD01CF">
      <w:pPr>
        <w:pStyle w:val="FirstParagraph"/>
      </w:pPr>
      <w:r>
        <w:t>Regardless of the particular mechanism, it was ultimately felt that both data systems and support processes need to do a better job of supporting change.</w:t>
      </w:r>
    </w:p>
    <w:p w:rsidR="00CF4039" w:rsidRDefault="00CD01CF">
      <w:pPr>
        <w:pStyle w:val="BodyText"/>
      </w:pPr>
      <w:r>
        <w:rPr>
          <w:b/>
          <w:bCs/>
        </w:rPr>
        <w:t>Individual Agency &amp; Family-sourced Data</w:t>
      </w:r>
    </w:p>
    <w:p w:rsidR="00CF4039" w:rsidRDefault="00CD01CF">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 </w:t>
      </w:r>
      <w:r>
        <w:rPr>
          <w:i/>
          <w:iCs/>
        </w:rPr>
        <w:t>‘tell their own story’</w:t>
      </w:r>
      <w:r>
        <w:t xml:space="preserve"> [FQ10]. Many participants saw this as-yet-unavailable capability as expected common sense:</w:t>
      </w:r>
    </w:p>
    <w:p w:rsidR="00CF4039" w:rsidRDefault="00CD01CF">
      <w:pPr>
        <w:pStyle w:val="BlockText"/>
      </w:pPr>
      <w:r>
        <w:rPr>
          <w:i/>
          <w:iCs/>
        </w:rPr>
        <w:t>‘I just generally want to see [what is stored about me] just to know what people are saying and then obviously if it’s wrong, I can correct them on it.’</w:t>
      </w:r>
      <w:r>
        <w:t xml:space="preserve"> [Parent, CQ14]</w:t>
      </w:r>
    </w:p>
    <w:p w:rsidR="00CF4039" w:rsidRDefault="00CD01CF">
      <w:pPr>
        <w:pStyle w:val="FirstParagraph"/>
      </w:pPr>
      <w:r>
        <w:t>Rather than solely relying on dialogue, families could provide new data more directly, e.g. through a ‘family network app’, which could also increase their sense of data ownership:</w:t>
      </w:r>
    </w:p>
    <w:p w:rsidR="00CF4039" w:rsidRDefault="00CD01CF">
      <w:pPr>
        <w:pStyle w:val="BlockText"/>
      </w:pPr>
      <w:r>
        <w:rPr>
          <w:i/>
          <w:iCs/>
        </w:rPr>
        <w:t xml:space="preserve">‘It would [ask them] who [professionals the family is involved with] they could name outside of their family to create a network. […] But it would collect more than that, […] it would allow the family to be accountable for their data collection and making </w:t>
      </w:r>
      <w:r>
        <w:rPr>
          <w:i/>
          <w:iCs/>
        </w:rPr>
        <w:lastRenderedPageBreak/>
        <w:t>sure that it’s accurate […] because we often go away and record it all on [our existing database] and it’s our story rather than their story of how the events occurred.’</w:t>
      </w:r>
      <w:r>
        <w:t xml:space="preserve"> [Worker, SQ36]</w:t>
      </w:r>
    </w:p>
    <w:p w:rsidR="00CF4039" w:rsidRDefault="00CD01CF">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 </w:t>
      </w:r>
      <w:r>
        <w:rPr>
          <w:i/>
          <w:iCs/>
        </w:rPr>
        <w:t>‘show the real me’</w:t>
      </w:r>
      <w:r>
        <w:t xml:space="preserve">, as illustrated in [FQ10, shown in </w:t>
      </w:r>
      <w:hyperlink w:anchor="table-4.3">
        <w:r>
          <w:rPr>
            <w:rStyle w:val="Hyperlink"/>
          </w:rPr>
          <w:t>Table 4.3</w:t>
        </w:r>
      </w:hyperlink>
      <w:r>
        <w:t xml:space="preserve"> above].</w:t>
      </w:r>
    </w:p>
    <w:p w:rsidR="00CF4039" w:rsidRDefault="00CD01CF">
      <w:pPr>
        <w:pStyle w:val="BodyText"/>
      </w:pPr>
      <w:r>
        <w:rPr>
          <w:b/>
          <w:bCs/>
        </w:rPr>
        <w:t>Granular Access Controls</w:t>
      </w:r>
    </w:p>
    <w:p w:rsidR="00CF4039" w:rsidRDefault="00CD01CF">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(Bowyer </w:t>
      </w:r>
      <w:r>
        <w:rPr>
          <w:i/>
          <w:iCs/>
        </w:rPr>
        <w:t>et al.</w:t>
      </w:r>
      <w:r>
        <w:t xml:space="preserve"> (</w:t>
      </w:r>
      <w:hyperlink w:anchor="ref-bowyer2018family">
        <w:r>
          <w:rPr>
            <w:rStyle w:val="Hyperlink"/>
          </w:rPr>
          <w:t>2018</w:t>
        </w:r>
      </w:hyperlink>
      <w:r>
        <w:t>)). To avoid this, data should be managed carefully with consent being less binary and more fine-grained access controls being offered:</w:t>
      </w:r>
    </w:p>
    <w:p w:rsidR="00CF4039" w:rsidRDefault="00CD01CF" w:rsidP="00E47BC8">
      <w:pPr>
        <w:pStyle w:val="BlockText"/>
      </w:pPr>
      <w:r>
        <w:t xml:space="preserve">Worker A: </w:t>
      </w:r>
      <w:r>
        <w:rPr>
          <w:i/>
          <w:iCs/>
        </w:rPr>
        <w:t>‘When a child turns 16, when they go to the doctors, is that confidential between me and my GP or can my parents see that?’</w:t>
      </w:r>
      <w:r>
        <w:t xml:space="preserve"> </w:t>
      </w:r>
      <w:r w:rsidR="00E47BC8">
        <w:br/>
      </w:r>
      <w:r>
        <w:t xml:space="preserve">Worker B: </w:t>
      </w:r>
      <w:r>
        <w:rPr>
          <w:i/>
          <w:iCs/>
        </w:rPr>
        <w:t>‘I think it’s confidential.’</w:t>
      </w:r>
      <w:r>
        <w:t xml:space="preserve"> </w:t>
      </w:r>
      <w:r w:rsidR="00E47BC8">
        <w:br/>
      </w:r>
      <w:r>
        <w:t xml:space="preserve">Worker A: </w:t>
      </w:r>
      <w:r>
        <w:rPr>
          <w:i/>
          <w:iCs/>
        </w:rPr>
        <w:t>‘Exactly. So in this interface, I [would be] able to see that – [as the] 16 year old - you as my support worker could also, but not my mother.’</w:t>
      </w:r>
      <w:r>
        <w:t>—[SQ53]</w:t>
      </w:r>
    </w:p>
    <w:p w:rsidR="00CF4039" w:rsidRDefault="00CD01CF">
      <w:pPr>
        <w:pStyle w:val="FirstParagraph"/>
      </w:pPr>
      <w:r>
        <w:t>Once such capabilities are established, this could enable much more careful and deliberate forms of data-sharing which could support the creation of a personal data ecosystem [</w:t>
      </w:r>
      <w:hyperlink w:anchor="X7b06b2486a051055e43ae1127e87196d505e2f3">
        <w:r>
          <w:rPr>
            <w:rStyle w:val="Hyperlink"/>
          </w:rPr>
          <w:t>2.3.4</w:t>
        </w:r>
      </w:hyperlink>
      <w:r>
        <w:t>] beyond, but centred upon, the individual family member, all the while remaining under that individual family member’s control:</w:t>
      </w:r>
    </w:p>
    <w:p w:rsidR="00CF4039" w:rsidRDefault="00CD01CF" w:rsidP="00E47BC8">
      <w:pPr>
        <w:pStyle w:val="BlockText"/>
      </w:pPr>
      <w:r>
        <w:rPr>
          <w:i/>
          <w:iCs/>
        </w:rPr>
        <w:t>‘[I’m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t>—[Parent, FQ8]</w:t>
      </w:r>
    </w:p>
    <w:p w:rsidR="00CF4039" w:rsidRDefault="00CD01CF">
      <w:pPr>
        <w:pStyle w:val="FirstParagraph"/>
      </w:pPr>
      <w:r>
        <w:lastRenderedPageBreak/>
        <w:t>Theme 2 shows see that giving families a role in the creation and stewardship of their data selves may unlock new capabilities and a sense of empowerment for families.</w:t>
      </w:r>
    </w:p>
    <w:p w:rsidR="00CF4039" w:rsidRDefault="00CD01CF">
      <w:pPr>
        <w:pStyle w:val="Heading3"/>
      </w:pPr>
      <w:bookmarkStart w:id="219" w:name="Xbab51b354b67876c6284de28df0e549940fb873"/>
      <w:bookmarkStart w:id="220" w:name="_Toc112326193"/>
      <w:bookmarkEnd w:id="217"/>
      <w:r>
        <w:rPr>
          <w:rStyle w:val="SectionNumber"/>
        </w:rPr>
        <w:t>4.3.4</w:t>
      </w:r>
      <w:r>
        <w:tab/>
        <w:t>Theme 3: Earning Trust through Transparency</w:t>
      </w:r>
      <w:bookmarkEnd w:id="220"/>
    </w:p>
    <w:p w:rsidR="00CF4039" w:rsidRDefault="00CD01CF">
      <w:pPr>
        <w:pStyle w:val="FirstParagraph"/>
      </w:pPr>
      <w:r>
        <w:t>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rsidR="00CF4039" w:rsidRDefault="00CD01CF">
      <w:pPr>
        <w:pStyle w:val="BodyText"/>
      </w:pPr>
      <w:r>
        <w:rPr>
          <w:b/>
          <w:bCs/>
        </w:rPr>
        <w:t>Transparent, Respectful Data Handling</w:t>
      </w:r>
    </w:p>
    <w:p w:rsidR="00CF4039" w:rsidRDefault="00CD01CF">
      <w:pPr>
        <w:pStyle w:val="BodyText"/>
      </w:pPr>
      <w:r>
        <w:t>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rsidR="00CF4039" w:rsidRDefault="00CD01CF" w:rsidP="00E47BC8">
      <w:pPr>
        <w:pStyle w:val="BlockText"/>
      </w:pPr>
      <w:r>
        <w:rPr>
          <w:i/>
          <w:iCs/>
        </w:rPr>
        <w:t>‘I think that [families] have got a right to know what is held about them and what is said about them.’</w:t>
      </w:r>
      <w:r>
        <w:t>—[Worker, SQ50]</w:t>
      </w:r>
    </w:p>
    <w:p w:rsidR="00CF4039" w:rsidRDefault="00CD01CF">
      <w:pPr>
        <w:pStyle w:val="FirstParagraph"/>
      </w:pPr>
      <w:r>
        <w:t>Even for data that would itself would be considered uncontroversial, a lack of awareness to that data or a lack of transparency on how data is informing judgements can cause great worry to families:</w:t>
      </w:r>
    </w:p>
    <w:p w:rsidR="00CF4039" w:rsidRDefault="00CD01CF" w:rsidP="00E47BC8">
      <w:pPr>
        <w:pStyle w:val="BlockText"/>
      </w:pPr>
      <w:r>
        <w:rPr>
          <w:i/>
          <w:iCs/>
        </w:rPr>
        <w:t xml:space="preserve">‘Some people that I’ve worked with, I think as soon as they know you’re holding information about them they get really tight and [say], “What are you holding about </w:t>
      </w:r>
      <w:r>
        <w:rPr>
          <w:i/>
          <w:iCs/>
        </w:rPr>
        <w:lastRenderedPageBreak/>
        <w:t>me?” […] They don’t like people knowing what’s going on in their lives.’</w:t>
      </w:r>
      <w:r>
        <w:t>—[Worker, SQ70]</w:t>
      </w:r>
    </w:p>
    <w:p w:rsidR="00CF4039" w:rsidRDefault="00CD01CF">
      <w:pPr>
        <w:pStyle w:val="FirstParagraph"/>
      </w:pPr>
      <w:r>
        <w:t>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rsidR="00CF4039" w:rsidRDefault="00CD01CF" w:rsidP="00E47BC8">
      <w:pPr>
        <w:pStyle w:val="BlockText"/>
      </w:pPr>
      <w:r>
        <w:rPr>
          <w:i/>
          <w:iCs/>
        </w:rPr>
        <w:t>‘That tends to be the biggest problem with this, these little bits of information that nobody ever thinks are relevant to bring up in everyday conversation and they’re coming out.’</w:t>
      </w:r>
      <w:r>
        <w:t>—[Parent, CQ3]</w:t>
      </w:r>
    </w:p>
    <w:p w:rsidR="00CF4039" w:rsidRDefault="00CD01CF">
      <w:pPr>
        <w:pStyle w:val="FirstParagraph"/>
      </w:pPr>
      <w:r>
        <w:t xml:space="preserve">Data must be handled respectfully, with attention to family and individual privacy. A lack of transparency and trust can lead to an atmosphere of suspicion [SQ17] where families have </w:t>
      </w:r>
      <w:r>
        <w:rPr>
          <w:i/>
          <w:iCs/>
        </w:rPr>
        <w:t>‘a totally overwhelming feeling of people checking up on them’</w:t>
      </w:r>
      <w:r>
        <w:t xml:space="preserve"> [SQ71] and apply extreme scrutiny to what they are told: </w:t>
      </w:r>
      <w:r>
        <w:rPr>
          <w:i/>
          <w:iCs/>
        </w:rPr>
        <w:t>‘You can get families who [no longer] believe what’s being said about them.’</w:t>
      </w:r>
      <w:r>
        <w:t xml:space="preserve"> [Worker, SQ73]. Fearful of consequences [SQ72], families may withhold information:</w:t>
      </w:r>
    </w:p>
    <w:p w:rsidR="00CF4039" w:rsidRPr="00E47BC8" w:rsidRDefault="00CD01CF" w:rsidP="00E47BC8">
      <w:pPr>
        <w:pStyle w:val="BlockText"/>
        <w:rPr>
          <w:i/>
        </w:rPr>
      </w:pPr>
      <w:r w:rsidRPr="00E47BC8">
        <w:rPr>
          <w:i/>
        </w:rPr>
        <w:t>‘Well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 [Parent, FQ14]</w:t>
      </w:r>
    </w:p>
    <w:p w:rsidR="00CF4039" w:rsidRDefault="00CD01CF">
      <w:pPr>
        <w:pStyle w:val="BodyText"/>
      </w:pPr>
      <w:r>
        <w:t xml:space="preserve">Respectful data handling also includes using tact and discretion when referencing data, and a common current practice is the use of a </w:t>
      </w:r>
      <w:r>
        <w:rPr>
          <w:i/>
          <w:iCs/>
        </w:rPr>
        <w:t>strength-based approach</w:t>
      </w:r>
      <w:r>
        <w:t xml:space="preserve"> [multiple workers in workshop B] when presenting or referencing data that could be perceived as particularly negative or judgemental; looking for the opportunities for growth rather than seeking to criticise.</w:t>
      </w:r>
    </w:p>
    <w:p w:rsidR="00CF4039" w:rsidRDefault="00CD01CF">
      <w:pPr>
        <w:pStyle w:val="BodyText"/>
      </w:pPr>
      <w:r>
        <w:t xml:space="preserve">An open and respectful approach is rooted not just in decency but in practicality as a co-operative family is easier to support: </w:t>
      </w:r>
      <w:r>
        <w:rPr>
          <w:i/>
          <w:iCs/>
        </w:rPr>
        <w:t>‘Because if someone is feeling judged or stressed or angry or whatever, then they can stop the conversation’</w:t>
      </w:r>
      <w:r>
        <w:t xml:space="preserve"> [Parent, CQ5]. Being transparent with data </w:t>
      </w:r>
      <w:r>
        <w:lastRenderedPageBreak/>
        <w:t>can also help with accountability and accuracy, which can detect and prevent mistakes earlier:</w:t>
      </w:r>
    </w:p>
    <w:p w:rsidR="00CF4039" w:rsidRDefault="00CD01CF">
      <w:pPr>
        <w:pStyle w:val="BlockText"/>
      </w:pPr>
      <w:r>
        <w:rPr>
          <w:i/>
          <w:iCs/>
        </w:rPr>
        <w:t>‘There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—[Parent, CQ7]</w:t>
      </w:r>
    </w:p>
    <w:p w:rsidR="00CF4039" w:rsidRDefault="00CD01CF">
      <w:pPr>
        <w:pStyle w:val="FirstParagraph"/>
      </w:pPr>
      <w:r>
        <w:t xml:space="preserve">In current practice, data handling </w:t>
      </w:r>
      <w:r>
        <w:rPr>
          <w:i/>
          <w:iCs/>
        </w:rPr>
        <w:t>is</w:t>
      </w:r>
      <w:r>
        <w:t xml:space="preserve"> generally respectful - data mishandling and unexpected uses of data are currently mostly avoided; but transparency is low, making the perception of respectful handling quite fragile and entirely based upon trust rather than direct experience.</w:t>
      </w:r>
    </w:p>
    <w:p w:rsidR="00CF4039" w:rsidRDefault="00CD01CF">
      <w:pPr>
        <w:pStyle w:val="BodyText"/>
      </w:pPr>
      <w:r>
        <w:rPr>
          <w:b/>
          <w:bCs/>
        </w:rPr>
        <w:t>Always Seek and Demonstrate Greater Understanding</w:t>
      </w:r>
    </w:p>
    <w:p w:rsidR="00CF4039" w:rsidRDefault="00CD01CF">
      <w:pPr>
        <w:pStyle w:val="BodyText"/>
      </w:pPr>
      <w:r>
        <w:t xml:space="preserve">In order to earn, build and maintain trust, support workers must always be seeking to form a more complete and up-to-date picture of the family, in line with the finding in </w:t>
      </w:r>
      <w:hyperlink w:anchor="X9eb2c8e7c5bc627a302d0d70db67a8586f266ab">
        <w:r>
          <w:rPr>
            <w:rStyle w:val="Hyperlink"/>
          </w:rPr>
          <w:t>4.3.3</w:t>
        </w:r>
      </w:hyperlink>
      <w:r>
        <w:t xml:space="preserve"> that individuals are more than what is stored in their records. This requires human interaction to uncover. Demonstrating a deep understanding of the family, and that a family’s lived reality has greater priority than what a database says can be a critical to trust-building:</w:t>
      </w:r>
    </w:p>
    <w:p w:rsidR="00CF4039" w:rsidRDefault="00CD01CF">
      <w:pPr>
        <w:pStyle w:val="BlockText"/>
      </w:pPr>
      <w:r>
        <w:rPr>
          <w:i/>
          <w:iCs/>
        </w:rPr>
        <w:t>‘You don’t want to reduce them to this number in a database. You want to understand their actual experiences and support them in getting better.’</w:t>
      </w:r>
      <w:r>
        <w:t>–[Worker, SQ74]</w:t>
      </w:r>
    </w:p>
    <w:p w:rsidR="00CF4039" w:rsidRDefault="00CD01CF">
      <w:pPr>
        <w:pStyle w:val="FirstParagraph"/>
      </w:pPr>
      <w:r>
        <w:t xml:space="preserve">It is important that families understand workers’ good intentions when accessing data about them [FQ15]. However, if workers had to show all available data to families this could make it challenging to maintain good relations, </w:t>
      </w:r>
      <w:r>
        <w:rPr>
          <w:i/>
          <w:iCs/>
        </w:rPr>
        <w:t>‘because literally [the data we have] is like everything, isn’t it? So I don’t know how I would feel…’</w:t>
      </w:r>
      <w:r>
        <w:t xml:space="preserve"> [Worker, SQ21]. In addition to avoiding breaches of expectations (see Theme 2 above), a transparent approach ensures that the privacy of families is respected, because data is not used in decisions without the chance for explanation:</w:t>
      </w:r>
    </w:p>
    <w:p w:rsidR="00CF4039" w:rsidRDefault="00CD01CF">
      <w:pPr>
        <w:pStyle w:val="BlockText"/>
      </w:pPr>
      <w:r>
        <w:t xml:space="preserve">Parent: </w:t>
      </w:r>
      <w:r>
        <w:rPr>
          <w:i/>
          <w:iCs/>
        </w:rPr>
        <w:t>‘I don’t want everybody knowing how rubbish I am with money.’</w:t>
      </w:r>
      <w:r>
        <w:t xml:space="preserve"> </w:t>
      </w:r>
      <w:r w:rsidR="001106E5">
        <w:br/>
      </w:r>
      <w:r>
        <w:t xml:space="preserve">Child: </w:t>
      </w:r>
      <w:r>
        <w:rPr>
          <w:i/>
          <w:iCs/>
        </w:rPr>
        <w:t>‘That’s my life.’</w:t>
      </w:r>
      <w:r>
        <w:t>—[FQ2]</w:t>
      </w:r>
    </w:p>
    <w:p w:rsidR="00CF4039" w:rsidRDefault="00CD01CF">
      <w:pPr>
        <w:pStyle w:val="FirstParagraph"/>
      </w:pPr>
      <w:r>
        <w:lastRenderedPageBreak/>
        <w:t>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rsidR="00CF4039" w:rsidRDefault="00CD01CF">
      <w:pPr>
        <w:pStyle w:val="BodyText"/>
      </w:pPr>
      <w:r>
        <w:rPr>
          <w:b/>
          <w:bCs/>
        </w:rPr>
        <w:t>Pro-actively Challenge Data-centric Norms</w:t>
      </w:r>
    </w:p>
    <w:p w:rsidR="00CF4039" w:rsidRDefault="00CD01CF">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 </w:t>
      </w:r>
      <w:r>
        <w:rPr>
          <w:i/>
          <w:iCs/>
        </w:rPr>
        <w:t>‘against’</w:t>
      </w:r>
      <w:r>
        <w:t xml:space="preserve"> 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rsidR="00CF4039" w:rsidRDefault="00CD01CF">
      <w:pPr>
        <w:pStyle w:val="BodyText"/>
      </w:pPr>
      <w:r>
        <w:t>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3.4.1</w:t>
        </w:r>
      </w:hyperlink>
      <w:r>
        <w:t>]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4.3.2</w:t>
        </w:r>
      </w:hyperlink>
      <w:r>
        <w:t xml:space="preserve">; </w:t>
      </w:r>
      <w:hyperlink w:anchor="X41229fc76820bbab1bf5990bde38071ad9b8ae7">
        <w:r>
          <w:rPr>
            <w:rStyle w:val="Hyperlink"/>
          </w:rPr>
          <w:t>4.3.3</w:t>
        </w:r>
      </w:hyperlink>
      <w:r>
        <w:t>], it would be important to explain where the information has come from and why the support worker has it, rather than just reporting its content:</w:t>
      </w:r>
    </w:p>
    <w:p w:rsidR="00CF4039" w:rsidRDefault="00CD01CF" w:rsidP="001106E5">
      <w:pPr>
        <w:pStyle w:val="BlockText"/>
        <w:jc w:val="both"/>
      </w:pPr>
      <w:r>
        <w:t xml:space="preserve">Parent: </w:t>
      </w:r>
      <w:r>
        <w:rPr>
          <w:i/>
          <w:iCs/>
        </w:rPr>
        <w:t>‘[If the worker knew sensitive medical information] the family would be really annoyed, they would just want you [the worker] to go.’</w:t>
      </w:r>
      <w:r>
        <w:t xml:space="preserve"> </w:t>
      </w:r>
      <w:r w:rsidR="001106E5">
        <w:br/>
      </w:r>
      <w:r>
        <w:lastRenderedPageBreak/>
        <w:t xml:space="preserve">Worker: </w:t>
      </w:r>
      <w:r>
        <w:rPr>
          <w:i/>
          <w:iCs/>
        </w:rPr>
        <w:t>’I’m the same, me. I’d be like</w:t>
      </w:r>
      <w:r>
        <w:t xml:space="preserve"> “I don’t know how you got all this?”. </w:t>
      </w:r>
      <w:r>
        <w:rPr>
          <w:i/>
          <w:iCs/>
        </w:rPr>
        <w:t>That would be my first reaction but then if we [were to] discuss it and browse the information with the family [that would work better].’</w:t>
      </w:r>
      <w:r>
        <w:t>—[CQ6]</w:t>
      </w:r>
    </w:p>
    <w:p w:rsidR="00CF4039" w:rsidRDefault="00CD01CF">
      <w:pPr>
        <w:pStyle w:val="FirstParagraph"/>
      </w:pPr>
      <w:r>
        <w:t xml:space="preserve">As mentioned in </w:t>
      </w:r>
      <w:hyperlink w:anchor="X765544707e63d114a5f98236a33a1ab147f236f">
        <w:r>
          <w:rPr>
            <w:rStyle w:val="Hyperlink"/>
          </w:rPr>
          <w:t>4.3.3</w:t>
        </w:r>
      </w:hyperlink>
      <w:r>
        <w:t xml:space="preserve">, there is a need to replace the current practice of treating consent as a one-off formality at the start of the support process with something better. This has previously been conceptualised as a need for </w:t>
      </w:r>
      <w:r>
        <w:rPr>
          <w:i/>
          <w:iCs/>
        </w:rPr>
        <w:t>dynamic consent</w:t>
      </w:r>
      <w:r>
        <w:t xml:space="preserve"> (Bowyer </w:t>
      </w:r>
      <w:r>
        <w:rPr>
          <w:i/>
          <w:iCs/>
        </w:rPr>
        <w:t>et al.</w:t>
      </w:r>
      <w:r>
        <w:t xml:space="preserve"> (</w:t>
      </w:r>
      <w:hyperlink w:anchor="ref-bowyer2018family">
        <w:r>
          <w:rPr>
            <w:rStyle w:val="Hyperlink"/>
          </w:rPr>
          <w:t>2018</w:t>
        </w:r>
      </w:hyperlink>
      <w:r>
        <w:t xml:space="preserve">); Kaye </w:t>
      </w:r>
      <w:r>
        <w:rPr>
          <w:i/>
          <w:iCs/>
        </w:rPr>
        <w:t>et al.</w:t>
      </w:r>
      <w:r>
        <w:t xml:space="preserve"> (</w:t>
      </w:r>
      <w:hyperlink w:anchor="ref-kaye2015">
        <w:r>
          <w:rPr>
            <w:rStyle w:val="Hyperlink"/>
          </w:rPr>
          <w:t>2015</w:t>
        </w:r>
      </w:hyperlink>
      <w:r>
        <w:t xml:space="preserve">); Williams </w:t>
      </w:r>
      <w:r>
        <w:rPr>
          <w:i/>
          <w:iCs/>
        </w:rPr>
        <w:t>et al.</w:t>
      </w:r>
      <w:r>
        <w:t xml:space="preserve"> (</w:t>
      </w:r>
      <w:hyperlink w:anchor="ref-williams2015">
        <w:r>
          <w:rPr>
            <w:rStyle w:val="Hyperlink"/>
          </w:rPr>
          <w:t>2015</w:t>
        </w:r>
      </w:hyperlink>
      <w:r>
        <w:t xml:space="preserve">)]. A common heuristic expressed by families here and in the earlier study is that data should only be seen by those that </w:t>
      </w:r>
      <w:r>
        <w:rPr>
          <w:i/>
          <w:iCs/>
        </w:rPr>
        <w:t>‘need to know’</w:t>
      </w:r>
      <w:r>
        <w:t>,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rsidR="00CF4039" w:rsidRDefault="00CD01CF" w:rsidP="001106E5">
      <w:pPr>
        <w:pStyle w:val="BlockText"/>
      </w:pPr>
      <w:r>
        <w:t xml:space="preserve">Worker A: </w:t>
      </w:r>
      <w:r>
        <w:rPr>
          <w:i/>
          <w:iCs/>
        </w:rPr>
        <w:t>‘I think to enable us to work with families, we need to have as much information to give them the best possible service. So, I think we should be able to [access their information] regardless of what families say.’</w:t>
      </w:r>
      <w:r>
        <w:t xml:space="preserve"> </w:t>
      </w:r>
      <w:r w:rsidR="001106E5">
        <w:br/>
      </w:r>
      <w:r>
        <w:t xml:space="preserve">Researcher: </w:t>
      </w:r>
      <w:r>
        <w:rPr>
          <w:i/>
          <w:iCs/>
        </w:rPr>
        <w:t>‘Regardless of what they say?’</w:t>
      </w:r>
      <w:r>
        <w:t xml:space="preserve"> </w:t>
      </w:r>
      <w:r w:rsidR="001106E5">
        <w:br/>
      </w:r>
      <w:r>
        <w:t xml:space="preserve">Worker A: </w:t>
      </w:r>
      <w:r>
        <w:rPr>
          <w:i/>
          <w:iCs/>
        </w:rPr>
        <w:t>‘I do, yes.’</w:t>
      </w:r>
      <w:r>
        <w:t xml:space="preserve"> </w:t>
      </w:r>
      <w:r w:rsidR="001106E5">
        <w:br/>
      </w:r>
      <w:r>
        <w:t xml:space="preserve">Researcher: </w:t>
      </w:r>
      <w:r>
        <w:rPr>
          <w:i/>
          <w:iCs/>
        </w:rPr>
        <w:t>‘Does everyone feel the same way then, that they don’t get a say?’</w:t>
      </w:r>
      <w:r>
        <w:t xml:space="preserve"> Worker B: </w:t>
      </w:r>
      <w:r>
        <w:rPr>
          <w:i/>
          <w:iCs/>
        </w:rPr>
        <w:t>‘Yes, because you need as much information as what you can.’</w:t>
      </w:r>
      <w:r>
        <w:t>—[SQ22]</w:t>
      </w:r>
    </w:p>
    <w:p w:rsidR="00CF4039" w:rsidRDefault="00CD01CF">
      <w:pPr>
        <w:pStyle w:val="FirstParagraph"/>
      </w:pPr>
      <w:r>
        <w:t xml:space="preserve">This suggests that to ensure the ‘need to know’ is determined fairly and accountably, independent oversight might be needed; other situations that would benefit from this include deciding what parts of a medical history are </w:t>
      </w:r>
      <w:r>
        <w:rPr>
          <w:i/>
          <w:iCs/>
        </w:rPr>
        <w:t>‘relevant’</w:t>
      </w:r>
      <w:r>
        <w:t xml:space="preserve"> [SQ23], arbitrating situations where legal duties may require the breaking of consent [SQ24], and being able to identify and address situations where recorded information may not tell the full story [CQ8].</w:t>
      </w:r>
    </w:p>
    <w:p w:rsidR="00CF4039" w:rsidRDefault="00CD01CF">
      <w:pPr>
        <w:pStyle w:val="BodyText"/>
      </w:pPr>
      <w:r>
        <w:t>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p w:rsidR="00CF4039" w:rsidRDefault="00CD01CF">
      <w:pPr>
        <w:pStyle w:val="Heading2"/>
      </w:pPr>
      <w:bookmarkStart w:id="221" w:name="X3883f9a9f04a04af0c790df93d414e14826cfb7"/>
      <w:bookmarkStart w:id="222" w:name="_Toc112326194"/>
      <w:bookmarkEnd w:id="211"/>
      <w:bookmarkEnd w:id="219"/>
      <w:r>
        <w:rPr>
          <w:rStyle w:val="SectionNumber"/>
        </w:rPr>
        <w:lastRenderedPageBreak/>
        <w:t>4.4</w:t>
      </w:r>
      <w:r>
        <w:tab/>
        <w:t>Discussion</w:t>
      </w:r>
      <w:bookmarkEnd w:id="222"/>
    </w:p>
    <w:p w:rsidR="00CF4039" w:rsidRDefault="00CD01CF">
      <w:pPr>
        <w:pStyle w:val="FirstParagraph"/>
      </w:pPr>
      <w:r>
        <w:t>The findings have provided a deeper understanding of families’ experience of data RQ1 [</w:t>
      </w:r>
      <w:hyperlink w:anchor="RQ1">
        <w:r>
          <w:rPr>
            <w:rStyle w:val="Hyperlink"/>
          </w:rPr>
          <w:t>3.3.1</w:t>
        </w:r>
      </w:hyperlink>
      <w:r>
        <w:t>] and the role of data within EH relationships RQ2 [</w:t>
      </w:r>
      <w:hyperlink w:anchor="RQ2">
        <w:r>
          <w:rPr>
            <w:rStyle w:val="Hyperlink"/>
          </w:rPr>
          <w:t>3.3.2</w:t>
        </w:r>
      </w:hyperlink>
      <w:r>
        <w:t>]. This section discusses three implications:</w:t>
      </w:r>
    </w:p>
    <w:p w:rsidR="00CF4039" w:rsidRDefault="00CD01CF" w:rsidP="008538FA">
      <w:pPr>
        <w:pStyle w:val="Compact"/>
        <w:numPr>
          <w:ilvl w:val="0"/>
          <w:numId w:val="45"/>
        </w:numPr>
      </w:pPr>
      <w:r>
        <w:t>the value of involving people with their data [</w:t>
      </w:r>
      <w:hyperlink w:anchor="X328e55f0b8c991dca9b1bed7c3b0763f63cd1bf">
        <w:r>
          <w:rPr>
            <w:rStyle w:val="Hyperlink"/>
          </w:rPr>
          <w:t>4.4.1</w:t>
        </w:r>
      </w:hyperlink>
      <w:r>
        <w:t>],</w:t>
      </w:r>
    </w:p>
    <w:p w:rsidR="00CF4039" w:rsidRDefault="00CD01CF" w:rsidP="008538FA">
      <w:pPr>
        <w:pStyle w:val="Compact"/>
        <w:numPr>
          <w:ilvl w:val="0"/>
          <w:numId w:val="45"/>
        </w:numPr>
      </w:pPr>
      <w:r>
        <w:t>the need for human interaction to make data access effective [</w:t>
      </w:r>
      <w:hyperlink w:anchor="X2ad50ca4cbd63a3f83ddbd28315b55b52f600fb">
        <w:r>
          <w:rPr>
            <w:rStyle w:val="Hyperlink"/>
          </w:rPr>
          <w:t>4.4.2</w:t>
        </w:r>
      </w:hyperlink>
      <w:r>
        <w:t>], and</w:t>
      </w:r>
    </w:p>
    <w:p w:rsidR="00CF4039" w:rsidRDefault="00CD01CF" w:rsidP="008538FA">
      <w:pPr>
        <w:pStyle w:val="Compact"/>
        <w:numPr>
          <w:ilvl w:val="0"/>
          <w:numId w:val="45"/>
        </w:numPr>
      </w:pPr>
      <w:r>
        <w:t>the implications of a shared data interaction approach in terms of shifting the LDM closer to the supported family [</w:t>
      </w:r>
      <w:hyperlink w:anchor="X8a50e98458a9c28886ed15ffb2cc666b2d3d49b">
        <w:r>
          <w:rPr>
            <w:rStyle w:val="Hyperlink"/>
          </w:rPr>
          <w:t>4.4.3</w:t>
        </w:r>
      </w:hyperlink>
      <w:r>
        <w:t>].</w:t>
      </w:r>
    </w:p>
    <w:p w:rsidR="00CF4039" w:rsidRDefault="00CD01CF">
      <w:pPr>
        <w:pStyle w:val="Heading3"/>
      </w:pPr>
      <w:bookmarkStart w:id="223" w:name="X328e55f0b8c991dca9b1bed7c3b0763f63cd1bf"/>
      <w:bookmarkStart w:id="224" w:name="_Toc112326195"/>
      <w:r>
        <w:rPr>
          <w:rStyle w:val="SectionNumber"/>
        </w:rPr>
        <w:t>4.4.1</w:t>
      </w:r>
      <w:r>
        <w:tab/>
        <w:t>The Value of Involving People with Their Data</w:t>
      </w:r>
      <w:bookmarkEnd w:id="224"/>
    </w:p>
    <w:p w:rsidR="00CF4039" w:rsidRDefault="00CD01CF">
      <w:pPr>
        <w:pStyle w:val="FirstParagraph"/>
      </w:pPr>
      <w:r>
        <w:t>Data about supported individuals is integral to current care practice, improving decision making by providing a more complete picture of a family’s life [</w:t>
      </w:r>
      <w:hyperlink w:anchor="X6442478f1f952d62cb89e1b634d5937a7d2863f">
        <w:r>
          <w:rPr>
            <w:rStyle w:val="Hyperlink"/>
          </w:rPr>
          <w:t>4.1.2</w:t>
        </w:r>
      </w:hyperlink>
      <w:r>
        <w:t>]. This prevalent mindset reduces families’ autonomy. Just as in the commercial sector [</w:t>
      </w:r>
      <w:hyperlink w:anchor="X2fecb37588747cdb8227230edc41ff2ca6557e1">
        <w:r>
          <w:rPr>
            <w:rStyle w:val="Hyperlink"/>
          </w:rPr>
          <w:t>2.1.2</w:t>
        </w:r>
      </w:hyperlink>
      <w:r>
        <w:t>], families’ civic data is considered a resource to be utilised. The implicit assumption is that data is a complete and objective source of truth [</w:t>
      </w:r>
      <w:hyperlink w:anchor="X6442478f1f952d62cb89e1b634d5937a7d2863f">
        <w:r>
          <w:rPr>
            <w:rStyle w:val="Hyperlink"/>
          </w:rPr>
          <w:t>4.1.2</w:t>
        </w:r>
      </w:hyperlink>
      <w:r>
        <w:t>], yet participants agree it can never be [S14, S18’].</w:t>
      </w:r>
    </w:p>
    <w:p w:rsidR="00CF4039" w:rsidRDefault="00CD01CF">
      <w:pPr>
        <w:pStyle w:val="BodyText"/>
      </w:pPr>
      <w:r>
        <w:t xml:space="preserve">Families’ lack of awareness of held data and its use leads to false expectations and surprises, and in the worst cases, fear and distrust which can harm the care relationship. Family civic data currently serves a </w:t>
      </w:r>
      <w:r>
        <w:rPr>
          <w:i/>
          <w:iCs/>
        </w:rPr>
        <w:t>proxy for family involvement in decision making</w:t>
      </w:r>
      <w:r>
        <w:t>. Families are cut out of the loop. They should be able to take a role in relation to their data (</w:t>
      </w:r>
      <w:hyperlink w:anchor="ref-bowyer2018family">
        <w:r>
          <w:rPr>
            <w:rStyle w:val="Hyperlink"/>
          </w:rPr>
          <w:t xml:space="preserve">Bowyer </w:t>
        </w:r>
        <w:r>
          <w:rPr>
            <w:rStyle w:val="Hyperlink"/>
            <w:i w:val="0"/>
            <w:iCs/>
          </w:rPr>
          <w:t>et al.</w:t>
        </w:r>
        <w:r>
          <w:rPr>
            <w:rStyle w:val="Hyperlink"/>
          </w:rPr>
          <w:t>, 2018</w:t>
        </w:r>
      </w:hyperlink>
      <w:r>
        <w:t>). A lack of such involvement removes any possibility for data checking, increasing the chance that data can contain inaccuracies or errors of judgement due to out-of-date or missing data, which can cause harm (</w:t>
      </w:r>
      <w:hyperlink w:anchor="ref-bowyer2018family">
        <w:r>
          <w:rPr>
            <w:rStyle w:val="Hyperlink"/>
          </w:rPr>
          <w:t xml:space="preserve">Bowyer </w:t>
        </w:r>
        <w:r>
          <w:rPr>
            <w:rStyle w:val="Hyperlink"/>
            <w:i w:val="0"/>
            <w:iCs/>
          </w:rPr>
          <w:t>et al.</w:t>
        </w:r>
        <w:r>
          <w:rPr>
            <w:rStyle w:val="Hyperlink"/>
          </w:rPr>
          <w:t>, 2018</w:t>
        </w:r>
      </w:hyperlink>
      <w:r>
        <w:t xml:space="preserve">; </w:t>
      </w:r>
      <w:hyperlink w:anchor="ref-crossley2022">
        <w:r>
          <w:rPr>
            <w:rStyle w:val="Hyperlink"/>
          </w:rPr>
          <w:t>Crossley, 2022</w:t>
        </w:r>
      </w:hyperlink>
      <w:r>
        <w:t>).</w:t>
      </w:r>
    </w:p>
    <w:p w:rsidR="00CF4039" w:rsidRDefault="00CD01CF">
      <w:pPr>
        <w:pStyle w:val="BodyText"/>
      </w:pPr>
      <w:r>
        <w:rPr>
          <w:b/>
          <w:bCs/>
        </w:rPr>
        <w:t>Trust</w:t>
      </w:r>
    </w:p>
    <w:p w:rsidR="00CF4039" w:rsidRDefault="00CD01CF">
      <w:pPr>
        <w:pStyle w:val="BodyText"/>
      </w:pPr>
      <w:r>
        <w:t>Participants’ responses confirm prior findings (</w:t>
      </w:r>
      <w:hyperlink w:anchor="ref-vandijck2014">
        <w:r>
          <w:rPr>
            <w:rStyle w:val="Hyperlink"/>
          </w:rPr>
          <w:t>Dijck, 2014</w:t>
        </w:r>
      </w:hyperlink>
      <w:r>
        <w:t xml:space="preserve">) 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 ‘what the computer says’. Trust—in the system and the worker—can be earned by treating them as people, not </w:t>
      </w:r>
      <w:r>
        <w:rPr>
          <w:i/>
          <w:iCs/>
        </w:rPr>
        <w:t>‘objects to be administered’</w:t>
      </w:r>
      <w:r>
        <w:t xml:space="preserve"> [Cornford, Baines and Wilson (</w:t>
      </w:r>
      <w:hyperlink w:anchor="ref-cornford2013">
        <w:r>
          <w:rPr>
            <w:rStyle w:val="Hyperlink"/>
          </w:rPr>
          <w:t>2013</w:t>
        </w:r>
      </w:hyperlink>
      <w:r>
        <w:t>); S4], leading to more effective support.</w:t>
      </w:r>
    </w:p>
    <w:p w:rsidR="00CF4039" w:rsidRDefault="00CD01CF">
      <w:pPr>
        <w:pStyle w:val="BodyText"/>
      </w:pPr>
      <w:r>
        <w:lastRenderedPageBreak/>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 (as per the need established in </w:t>
      </w:r>
      <w:hyperlink w:anchor="ref-bowyer2018family">
        <w:r>
          <w:rPr>
            <w:rStyle w:val="Hyperlink"/>
          </w:rPr>
          <w:t xml:space="preserve">Bowyer </w:t>
        </w:r>
        <w:r>
          <w:rPr>
            <w:rStyle w:val="Hyperlink"/>
            <w:i w:val="0"/>
            <w:iCs/>
          </w:rPr>
          <w:t>et al.</w:t>
        </w:r>
        <w:r>
          <w:rPr>
            <w:rStyle w:val="Hyperlink"/>
          </w:rPr>
          <w:t>, 2018</w:t>
        </w:r>
      </w:hyperlink>
      <w:r>
        <w:t>) data is fair and accurate. It is evident from the findings that an EH system built upon strong trust would require direct involvement of the individual(s) being cared for. Shared data interaction as conceived by the participants suggests mechanisms for such involvement.</w:t>
      </w:r>
    </w:p>
    <w:p w:rsidR="00CF4039" w:rsidRDefault="00CD01CF">
      <w:pPr>
        <w:pStyle w:val="BodyText"/>
      </w:pPr>
      <w:r>
        <w:t>Shared data interaction would also align with the desire for evidence-based decisions [</w:t>
      </w:r>
      <w:hyperlink w:anchor="X6442478f1f952d62cb89e1b634d5937a7d2863f">
        <w:r>
          <w:rPr>
            <w:rStyle w:val="Hyperlink"/>
          </w:rPr>
          <w:t>4.1.2</w:t>
        </w:r>
      </w:hyperlink>
      <w:r>
        <w:t>]. An earlier WHO study found that a similar approach lead to more effective collaboration and better decisions (</w:t>
      </w:r>
      <w:hyperlink w:anchor="ref-johnson2010">
        <w:r>
          <w:rPr>
            <w:rStyle w:val="Hyperlink"/>
          </w:rPr>
          <w:t>Johnson, Kim and Church, 2010</w:t>
        </w:r>
      </w:hyperlink>
      <w:r>
        <w:t>). Inefficiencies that could be avoided include spending time correcting misunderstandings, or ‘damage control’ 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rsidR="00CF4039" w:rsidRDefault="00CD01CF">
      <w:pPr>
        <w:pStyle w:val="BodyText"/>
      </w:pPr>
      <w:r>
        <w:t>A health innovation project in South Africa echoes these findings on the importance of trust, agency and involvement of the individual:</w:t>
      </w:r>
    </w:p>
    <w:p w:rsidR="00CF4039" w:rsidRDefault="00CD01CF">
      <w:pPr>
        <w:pStyle w:val="BlockText"/>
      </w:pPr>
      <w:r>
        <w:rPr>
          <w:i/>
          <w:iCs/>
        </w:rPr>
        <w:t>‘The user must feel or experience trust, […] feel that they can control and increase their own access to a system. Their uptake and use are essential for such a [digital ecosystem] to work or be regarded as a sustainable solution.’</w:t>
      </w:r>
      <w:r>
        <w:t>—(</w:t>
      </w:r>
      <w:hyperlink w:anchor="ref-herselman2016">
        <w:r>
          <w:rPr>
            <w:rStyle w:val="Hyperlink"/>
          </w:rPr>
          <w:t xml:space="preserve">Herselman </w:t>
        </w:r>
        <w:r>
          <w:rPr>
            <w:rStyle w:val="Hyperlink"/>
            <w:i w:val="0"/>
            <w:iCs/>
          </w:rPr>
          <w:t>et al.</w:t>
        </w:r>
        <w:r>
          <w:rPr>
            <w:rStyle w:val="Hyperlink"/>
          </w:rPr>
          <w:t>, 2016</w:t>
        </w:r>
      </w:hyperlink>
      <w:r>
        <w:t>)</w:t>
      </w:r>
    </w:p>
    <w:p w:rsidR="00CF4039" w:rsidRDefault="00CD01CF">
      <w:pPr>
        <w:pStyle w:val="FirstParagraph"/>
      </w:pPr>
      <w:r>
        <w:rPr>
          <w:b/>
          <w:bCs/>
        </w:rPr>
        <w:t>Consent</w:t>
      </w:r>
    </w:p>
    <w:p w:rsidR="00CF4039" w:rsidRDefault="00CD01CF">
      <w:pPr>
        <w:pStyle w:val="BodyText"/>
      </w:pPr>
      <w:r>
        <w:t>Viewing data as a shared resource to be curated together could provide an effective alternative to EH’s currently ineffective consent model [</w:t>
      </w:r>
      <w:hyperlink w:anchor="Xb367cc24dc19d310f9af1157021067beef77465">
        <w:r>
          <w:rPr>
            <w:rStyle w:val="Hyperlink"/>
          </w:rPr>
          <w:t>4.2.2</w:t>
        </w:r>
      </w:hyperlink>
      <w:r>
        <w:t xml:space="preserve">]. Currently consent collected as part of the EHA serves as a a </w:t>
      </w:r>
      <w:r>
        <w:rPr>
          <w:i/>
          <w:iCs/>
        </w:rPr>
        <w:t>point of severance</w:t>
      </w:r>
      <w:r>
        <w:t xml:space="preserve"> (</w:t>
      </w:r>
      <w:hyperlink w:anchor="ref-luger2013">
        <w:r>
          <w:rPr>
            <w:rStyle w:val="Hyperlink"/>
          </w:rPr>
          <w:t>Luger and Rodden, 2013</w:t>
        </w:r>
      </w:hyperlink>
      <w:r>
        <w:t xml:space="preserve">) that hands authorities </w:t>
      </w:r>
      <w:r>
        <w:rPr>
          <w:i/>
          <w:iCs/>
        </w:rPr>
        <w:t>carte blanche</w:t>
      </w:r>
      <w:r>
        <w:t xml:space="preserve"> powers to collect and use families’ data. Ongoing access and direct use of data by families would offer practical </w:t>
      </w:r>
      <w:r>
        <w:rPr>
          <w:i/>
          <w:iCs/>
        </w:rPr>
        <w:t>dynamic consent</w:t>
      </w:r>
      <w:r>
        <w:t xml:space="preserve"> (</w:t>
      </w:r>
      <w:hyperlink w:anchor="ref-kaye2015">
        <w:r>
          <w:rPr>
            <w:rStyle w:val="Hyperlink"/>
          </w:rPr>
          <w:t xml:space="preserve">Kaye </w:t>
        </w:r>
        <w:r>
          <w:rPr>
            <w:rStyle w:val="Hyperlink"/>
            <w:i w:val="0"/>
            <w:iCs/>
          </w:rPr>
          <w:t>et al.</w:t>
        </w:r>
        <w:r>
          <w:rPr>
            <w:rStyle w:val="Hyperlink"/>
          </w:rPr>
          <w:t>, 2015</w:t>
        </w:r>
      </w:hyperlink>
      <w:r>
        <w:t xml:space="preserve">; </w:t>
      </w:r>
      <w:hyperlink w:anchor="ref-williams2015">
        <w:r>
          <w:rPr>
            <w:rStyle w:val="Hyperlink"/>
          </w:rPr>
          <w:t xml:space="preserve">Williams </w:t>
        </w:r>
        <w:r>
          <w:rPr>
            <w:rStyle w:val="Hyperlink"/>
            <w:i w:val="0"/>
            <w:iCs/>
          </w:rPr>
          <w:t xml:space="preserve">et </w:t>
        </w:r>
        <w:r>
          <w:rPr>
            <w:rStyle w:val="Hyperlink"/>
            <w:i w:val="0"/>
            <w:iCs/>
          </w:rPr>
          <w:lastRenderedPageBreak/>
          <w:t>al.</w:t>
        </w:r>
        <w:r>
          <w:rPr>
            <w:rStyle w:val="Hyperlink"/>
          </w:rPr>
          <w:t>, 2015</w:t>
        </w:r>
      </w:hyperlink>
      <w:r>
        <w:t>). If families were regularly ‘talked through’ their data, consent would become more reliable and less bureaucratic. Consent could shift from being seen as a formal permission to be certified and tracked, relying instead on the natural human instinct to speak up when you are shown something that seems amiss. Families will be happier with the use of their data if they can see it, notice issues and speak up when they feel something is amiss.</w:t>
      </w:r>
    </w:p>
    <w:p w:rsidR="00CF4039" w:rsidRDefault="00CD01CF">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 </w:t>
      </w:r>
      <w:r>
        <w:rPr>
          <w:i/>
          <w:iCs/>
        </w:rPr>
        <w:t>‘missing something important’</w:t>
      </w:r>
      <w:r>
        <w:t xml:space="preserve">. Shifting the focus of the support relationship towards </w:t>
      </w:r>
      <w:r>
        <w:rPr>
          <w:i/>
          <w:iCs/>
        </w:rPr>
        <w:t>discussions around data</w:t>
      </w:r>
      <w:r>
        <w:t xml:space="preserve"> might help alleviate the inadequacies (</w:t>
      </w:r>
      <w:hyperlink w:anchor="ref-cornford2013">
        <w:r>
          <w:rPr>
            <w:rStyle w:val="Hyperlink"/>
          </w:rPr>
          <w:t>Cornford, Baines and Wilson, 2013</w:t>
        </w:r>
      </w:hyperlink>
      <w:r>
        <w:t>) of the EH record to accurately represent families.</w:t>
      </w:r>
    </w:p>
    <w:p w:rsidR="00CF4039" w:rsidRDefault="00CD01CF">
      <w:pPr>
        <w:pStyle w:val="BodyText"/>
      </w:pPr>
      <w:r>
        <w:t>Giving the user a role in understanding and influencing the life of their own data is identified as a key ingredient of moving towards a more progressive model of digital citizenship:</w:t>
      </w:r>
    </w:p>
    <w:p w:rsidR="00CF4039" w:rsidRDefault="00CD01CF">
      <w:pPr>
        <w:pStyle w:val="BlockText"/>
      </w:pPr>
      <w:r>
        <w:rPr>
          <w:i/>
          <w:iCs/>
        </w:rPr>
        <w:t>‘If,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t>—(</w:t>
      </w:r>
      <w:hyperlink w:anchor="ref-bridle2016">
        <w:r>
          <w:rPr>
            <w:rStyle w:val="Hyperlink"/>
          </w:rPr>
          <w:t>Bridle, 2016</w:t>
        </w:r>
      </w:hyperlink>
      <w:r>
        <w:t>)</w:t>
      </w:r>
    </w:p>
    <w:p w:rsidR="00CF4039" w:rsidRDefault="00CD01CF">
      <w:pPr>
        <w:pStyle w:val="FirstParagraph"/>
      </w:pPr>
      <w:r>
        <w:rPr>
          <w:b/>
          <w:bCs/>
        </w:rPr>
        <w:t>Families as Agents of Self-Care</w:t>
      </w:r>
    </w:p>
    <w:p w:rsidR="00CF4039" w:rsidRDefault="00CD01CF">
      <w:pPr>
        <w:pStyle w:val="BodyText"/>
      </w:pPr>
      <w:r>
        <w:t>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4.3.3</w:t>
        </w:r>
      </w:hyperlink>
      <w:r>
        <w:t xml:space="preserve">], approaching the HDI concept of </w:t>
      </w:r>
      <w:r>
        <w:rPr>
          <w:i/>
          <w:iCs/>
        </w:rPr>
        <w:t>agency</w:t>
      </w:r>
      <w:r>
        <w:t xml:space="preserve"> (</w:t>
      </w:r>
      <w:hyperlink w:anchor="ref-mortier2014">
        <w:r>
          <w:rPr>
            <w:rStyle w:val="Hyperlink"/>
          </w:rPr>
          <w:t xml:space="preserve">Mortier </w:t>
        </w:r>
        <w:r>
          <w:rPr>
            <w:rStyle w:val="Hyperlink"/>
            <w:i w:val="0"/>
            <w:iCs/>
          </w:rPr>
          <w:t>et al.</w:t>
        </w:r>
        <w:r>
          <w:rPr>
            <w:rStyle w:val="Hyperlink"/>
          </w:rPr>
          <w:t>, 2014</w:t>
        </w:r>
      </w:hyperlink>
      <w:r>
        <w:t>). Such a shift could serve as an antidote to data-centrism in the system and society at large [</w:t>
      </w:r>
      <w:hyperlink w:anchor="X2fecb37588747cdb8227230edc41ff2ca6557e1">
        <w:r>
          <w:rPr>
            <w:rStyle w:val="Hyperlink"/>
          </w:rPr>
          <w:t>2.1.2</w:t>
        </w:r>
      </w:hyperlink>
      <w:r>
        <w:t xml:space="preserve">]. With control over and input into their </w:t>
      </w:r>
      <w:r>
        <w:rPr>
          <w:i/>
          <w:iCs/>
        </w:rPr>
        <w:t>‘data self’</w:t>
      </w:r>
      <w:r>
        <w:t>—the representation of them that is seen by the state—families would have greater trust that their interests are being served. Through data, they could take part in informed decisions to could improve their own lives.</w:t>
      </w:r>
    </w:p>
    <w:p w:rsidR="00CF4039" w:rsidRDefault="00CD01CF">
      <w:pPr>
        <w:pStyle w:val="Heading3"/>
      </w:pPr>
      <w:bookmarkStart w:id="225" w:name="X2ad50ca4cbd63a3f83ddbd28315b55b52f600fb"/>
      <w:bookmarkStart w:id="226" w:name="_Toc112326196"/>
      <w:bookmarkEnd w:id="223"/>
      <w:r>
        <w:rPr>
          <w:rStyle w:val="SectionNumber"/>
        </w:rPr>
        <w:lastRenderedPageBreak/>
        <w:t>4.4.2</w:t>
      </w:r>
      <w:r>
        <w:tab/>
        <w:t>Effective Data Access Requires Human Interaction</w:t>
      </w:r>
      <w:bookmarkEnd w:id="226"/>
    </w:p>
    <w:p w:rsidR="00CF4039" w:rsidRDefault="00CD01CF">
      <w:pPr>
        <w:pStyle w:val="FirstParagraph"/>
      </w:pPr>
      <w:r>
        <w:rPr>
          <w:b/>
          <w:bCs/>
        </w:rPr>
        <w:t>The Need for Support</w:t>
      </w:r>
    </w:p>
    <w:p w:rsidR="00CF4039" w:rsidRDefault="00CD01CF">
      <w:pPr>
        <w:pStyle w:val="BodyText"/>
      </w:pPr>
      <w:r>
        <w:t>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2.1.1</w:t>
        </w:r>
      </w:hyperlink>
      <w:r>
        <w:t>]—through summaries, visualisations and explanations.</w:t>
      </w:r>
    </w:p>
    <w:p w:rsidR="00CF4039" w:rsidRDefault="00CD01CF">
      <w:pPr>
        <w:pStyle w:val="BodyText"/>
      </w:pPr>
      <w:r>
        <w:t xml:space="preserve">It is not clear who would have the access, skills and mandate to create such information representations. Participants’ designs and desires echo prior claims that information available to must be </w:t>
      </w:r>
      <w:r>
        <w:rPr>
          <w:i/>
          <w:iCs/>
        </w:rPr>
        <w:t>legible</w:t>
      </w:r>
      <w:r>
        <w:t xml:space="preserve"> [</w:t>
      </w:r>
      <w:hyperlink w:anchor="X83b2e9f55420fa41efd48e4a45103566c9e4767">
        <w:r>
          <w:rPr>
            <w:rStyle w:val="Hyperlink"/>
          </w:rPr>
          <w:t>2.3.2</w:t>
        </w:r>
      </w:hyperlink>
      <w:r>
        <w:t xml:space="preserve">; Mortier </w:t>
      </w:r>
      <w:r>
        <w:rPr>
          <w:i/>
          <w:iCs/>
        </w:rPr>
        <w:t>et al.</w:t>
      </w:r>
      <w:r>
        <w:t xml:space="preserve"> (</w:t>
      </w:r>
      <w:hyperlink w:anchor="ref-mortier2014">
        <w:r>
          <w:rPr>
            <w:rStyle w:val="Hyperlink"/>
          </w:rPr>
          <w:t>2014</w:t>
        </w:r>
      </w:hyperlink>
      <w:r>
        <w:t xml:space="preserve">)] and that access must be </w:t>
      </w:r>
      <w:r>
        <w:rPr>
          <w:i/>
          <w:iCs/>
        </w:rPr>
        <w:t>effective</w:t>
      </w:r>
      <w:r>
        <w:t xml:space="preserve"> [</w:t>
      </w:r>
      <w:hyperlink w:anchor="Xbff12eeb621c3f4c18ae1d2809b3860778910f4">
        <w:r>
          <w:rPr>
            <w:rStyle w:val="Hyperlink"/>
          </w:rPr>
          <w:t>2.1.4</w:t>
        </w:r>
      </w:hyperlink>
      <w:r>
        <w:t>; Gurstein (</w:t>
      </w:r>
      <w:hyperlink w:anchor="ref-gurstein2011">
        <w:r>
          <w:rPr>
            <w:rStyle w:val="Hyperlink"/>
          </w:rPr>
          <w:t>2011</w:t>
        </w:r>
      </w:hyperlink>
      <w:r>
        <w:t>)].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4.3.2</w:t>
        </w:r>
      </w:hyperlink>
      <w:r>
        <w:t>].</w:t>
      </w:r>
    </w:p>
    <w:p w:rsidR="00CF4039" w:rsidRDefault="00CD01CF">
      <w:pPr>
        <w:pStyle w:val="BodyText"/>
      </w:pPr>
      <w:r>
        <w:t>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 (</w:t>
      </w:r>
      <w:hyperlink w:anchor="ref-cornford2013">
        <w:r>
          <w:rPr>
            <w:rStyle w:val="Hyperlink"/>
          </w:rPr>
          <w:t>Cornford, Baines and Wilson, 2013</w:t>
        </w:r>
      </w:hyperlink>
      <w:r>
        <w:t>).</w:t>
      </w:r>
    </w:p>
    <w:p w:rsidR="00CF4039" w:rsidRDefault="00CD01CF">
      <w:pPr>
        <w:pStyle w:val="BodyText"/>
      </w:pPr>
      <w:r>
        <w:rPr>
          <w:b/>
          <w:bCs/>
        </w:rPr>
        <w:t>Working Together</w:t>
      </w:r>
    </w:p>
    <w:p w:rsidR="00CF4039" w:rsidRDefault="00CD01CF">
      <w:pPr>
        <w:pStyle w:val="BodyText"/>
      </w:pPr>
      <w:r>
        <w:t xml:space="preserve">Explorations of human interactions around data within the support relationship suggest that shared data interaction could lead to more effective discussions. The use of printouts, tablets or 2-in-1 devices to show data rather than verbally report it, can provide a focal point, optimising the discussion. The data representations would function as a </w:t>
      </w:r>
      <w:r>
        <w:rPr>
          <w:i/>
          <w:iCs/>
        </w:rPr>
        <w:t>boundary object</w:t>
      </w:r>
      <w:r>
        <w:t xml:space="preserve"> (</w:t>
      </w:r>
      <w:hyperlink w:anchor="ref-star1989">
        <w:r>
          <w:rPr>
            <w:rStyle w:val="Hyperlink"/>
          </w:rPr>
          <w:t>Star, 1989</w:t>
        </w:r>
      </w:hyperlink>
      <w:r>
        <w:t xml:space="preserve">, </w:t>
      </w:r>
      <w:hyperlink w:anchor="ref-star2010">
        <w:r>
          <w:rPr>
            <w:rStyle w:val="Hyperlink"/>
          </w:rPr>
          <w:t>2010</w:t>
        </w:r>
      </w:hyperlink>
      <w:r>
        <w:t xml:space="preserve">; </w:t>
      </w:r>
      <w:hyperlink w:anchor="ref-bowker2016">
        <w:r>
          <w:rPr>
            <w:rStyle w:val="Hyperlink"/>
          </w:rPr>
          <w:t xml:space="preserve">Bowker </w:t>
        </w:r>
        <w:r>
          <w:rPr>
            <w:rStyle w:val="Hyperlink"/>
            <w:i w:val="0"/>
            <w:iCs/>
          </w:rPr>
          <w:t>et al.</w:t>
        </w:r>
        <w:r>
          <w:rPr>
            <w:rStyle w:val="Hyperlink"/>
          </w:rPr>
          <w:t>, 2015</w:t>
        </w:r>
      </w:hyperlink>
      <w:r>
        <w:t>), just as the data cards did (</w:t>
      </w:r>
      <w:hyperlink w:anchor="ref-bowyer2018family">
        <w:r>
          <w:rPr>
            <w:rStyle w:val="Hyperlink"/>
          </w:rPr>
          <w:t xml:space="preserve">Bowyer </w:t>
        </w:r>
        <w:r>
          <w:rPr>
            <w:rStyle w:val="Hyperlink"/>
            <w:i w:val="0"/>
            <w:iCs/>
          </w:rPr>
          <w:t>et al.</w:t>
        </w:r>
        <w:r>
          <w:rPr>
            <w:rStyle w:val="Hyperlink"/>
          </w:rPr>
          <w:t>, 2018</w:t>
        </w:r>
      </w:hyperlink>
      <w:r>
        <w:t xml:space="preserve">). The families understand the data because it is </w:t>
      </w:r>
      <w:r>
        <w:rPr>
          <w:i/>
          <w:iCs/>
        </w:rPr>
        <w:t>about</w:t>
      </w:r>
      <w:r>
        <w:t xml:space="preserve"> them, and the support workers are familiar with the systems it came from. This could encourage families to ‘open up’. Many participants talked about how looking at data could serve as a conversation starter—echoing this study’s use of stimuli [</w:t>
      </w:r>
      <w:hyperlink w:anchor="X464e9f2e5e0cf52e9c26d3864e71249d73ea33a">
        <w:r>
          <w:rPr>
            <w:rStyle w:val="Hyperlink"/>
          </w:rPr>
          <w:t>3.5.2</w:t>
        </w:r>
      </w:hyperlink>
      <w:r>
        <w:t xml:space="preserve">]. The ongoing use of such data representations as a metric to observe </w:t>
      </w:r>
      <w:r>
        <w:lastRenderedPageBreak/>
        <w:t>change from from meeting to meeting could bring a feeling of reward and accomplishment to the family and contribute to their future success.</w:t>
      </w:r>
    </w:p>
    <w:p w:rsidR="00CF4039" w:rsidRDefault="00CD01CF">
      <w:pPr>
        <w:pStyle w:val="BodyText"/>
      </w:pPr>
      <w:r>
        <w:t>Shared data interaction would also enable support workers to be less adversarial. They could position themselves as equals (</w:t>
      </w:r>
      <w:r>
        <w:rPr>
          <w:i/>
          <w:iCs/>
        </w:rPr>
        <w:t>‘Let’s make sure this data is right.’</w:t>
      </w:r>
      <w:r>
        <w:t>) and avoid appearing to side with the data (</w:t>
      </w:r>
      <w:r>
        <w:rPr>
          <w:i/>
          <w:iCs/>
        </w:rPr>
        <w:t>‘Our records say that you have…’</w:t>
      </w:r>
      <w:r>
        <w:t xml:space="preserve">). As we see in this study, data representations serve as </w:t>
      </w:r>
      <w:r>
        <w:rPr>
          <w:i/>
          <w:iCs/>
        </w:rPr>
        <w:t>‘things to think with’</w:t>
      </w:r>
      <w:r>
        <w:t xml:space="preserve"> [Bowyer </w:t>
      </w:r>
      <w:r>
        <w:rPr>
          <w:i/>
          <w:iCs/>
        </w:rPr>
        <w:t>et al.</w:t>
      </w:r>
      <w:r>
        <w:t xml:space="preserve"> (</w:t>
      </w:r>
      <w:hyperlink w:anchor="ref-bowyer2018family">
        <w:r>
          <w:rPr>
            <w:rStyle w:val="Hyperlink"/>
          </w:rPr>
          <w:t>2018</w:t>
        </w:r>
      </w:hyperlink>
      <w:r>
        <w:t xml:space="preserve">); </w:t>
      </w:r>
      <w:hyperlink w:anchor="X464e9f2e5e0cf52e9c26d3864e71249d73ea33a">
        <w:r>
          <w:rPr>
            <w:rStyle w:val="Hyperlink"/>
          </w:rPr>
          <w:t>3.5.2</w:t>
        </w:r>
      </w:hyperlink>
      <w:r>
        <w:t>]. Shared data interaction—played out in abstract through the use of storyboarding cards in Workshop C—helped participants to navigate scenarios and quickly imagine possible actions together.</w:t>
      </w:r>
    </w:p>
    <w:p w:rsidR="00CF4039" w:rsidRDefault="00CD01CF">
      <w:pPr>
        <w:pStyle w:val="BodyText"/>
      </w:pPr>
      <w:r>
        <w:rPr>
          <w:b/>
          <w:bCs/>
        </w:rPr>
        <w:t>Agency &amp; Negotiability</w:t>
      </w:r>
    </w:p>
    <w:p w:rsidR="00CF4039" w:rsidRDefault="00CD01CF">
      <w:pPr>
        <w:pStyle w:val="BodyText"/>
      </w:pPr>
      <w:r>
        <w:t xml:space="preserve">Yellow-bordered cards (for families) and blue-bordered cards (for staff) triggered both parties to take ownership of their piece of the puzzle, placing their ‘own’ 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 </w:t>
      </w:r>
      <w:r>
        <w:rPr>
          <w:i/>
          <w:iCs/>
        </w:rPr>
        <w:t>agency</w:t>
      </w:r>
      <w:r>
        <w:t xml:space="preserve"> (</w:t>
      </w:r>
      <w:hyperlink w:anchor="ref-mortier2014">
        <w:r>
          <w:rPr>
            <w:rStyle w:val="Hyperlink"/>
          </w:rPr>
          <w:t xml:space="preserve">Mortier </w:t>
        </w:r>
        <w:r>
          <w:rPr>
            <w:rStyle w:val="Hyperlink"/>
            <w:i w:val="0"/>
            <w:iCs/>
          </w:rPr>
          <w:t>et al.</w:t>
        </w:r>
        <w:r>
          <w:rPr>
            <w:rStyle w:val="Hyperlink"/>
          </w:rPr>
          <w:t>, 2014</w:t>
        </w:r>
      </w:hyperlink>
      <w:r>
        <w:t xml:space="preserve">) for family members; The availability of capabilities over data, including the ability to raise a question or start a conversation would satisfy the second HDI requirement of </w:t>
      </w:r>
      <w:r>
        <w:rPr>
          <w:i/>
          <w:iCs/>
        </w:rPr>
        <w:t>negotiability</w:t>
      </w:r>
      <w:r>
        <w:t>. Conversely, an inability to act upon or influence shown data and its use would indicate a lack of negotiability, reinforcing the idea that simply viewing data is insufficient.</w:t>
      </w:r>
    </w:p>
    <w:p w:rsidR="00CF4039" w:rsidRDefault="00CD01CF">
      <w:pPr>
        <w:pStyle w:val="BodyText"/>
      </w:pPr>
      <w:r>
        <w:t>Efforts to deliver effective HDI capabilities in future should therefore focus upon the role of the human in the information system, as a data interface is limited by its operational context as to its ability to truly offer meaningful actions to users.</w:t>
      </w:r>
    </w:p>
    <w:p w:rsidR="00CF4039" w:rsidRDefault="00CD01CF">
      <w:pPr>
        <w:pStyle w:val="BodyText"/>
      </w:pPr>
      <w:r>
        <w:t xml:space="preserve">As our participants all strongly agreed, supported families </w:t>
      </w:r>
      <w:r>
        <w:rPr>
          <w:i/>
          <w:iCs/>
        </w:rPr>
        <w:t>‘should be treated like people, not database records.’</w:t>
      </w:r>
      <w:r>
        <w:t xml:space="preserve"> [S4; </w:t>
      </w:r>
      <w:hyperlink w:anchor="X9eb2c8e7c5bc627a302d0d70db67a8586f266ab">
        <w:r>
          <w:rPr>
            <w:rStyle w:val="Hyperlink"/>
          </w:rPr>
          <w:t>4.3.3</w:t>
        </w:r>
      </w:hyperlink>
      <w:r>
        <w:t>]. Excessive focus upon the record can inadvertently become problematic in EH practice focusing upon child welfare:</w:t>
      </w:r>
    </w:p>
    <w:p w:rsidR="00CF4039" w:rsidRDefault="00CD01CF">
      <w:pPr>
        <w:pStyle w:val="BlockText"/>
      </w:pPr>
      <w:r>
        <w:rPr>
          <w:i/>
          <w:iCs/>
        </w:rPr>
        <w:lastRenderedPageBreak/>
        <w:t>’Children</w:t>
      </w:r>
      <w:r>
        <w:t xml:space="preserve"> [can be seen as] </w:t>
      </w:r>
      <w:r>
        <w:rPr>
          <w:i/>
          <w:iCs/>
        </w:rPr>
        <w:t>the objects of a variety of concerns which need to be acted upon rather than agents of their own lives’</w:t>
      </w:r>
      <w:r>
        <w:t>—(</w:t>
      </w:r>
      <w:hyperlink w:anchor="ref-ec2014">
        <w:r>
          <w:rPr>
            <w:rStyle w:val="Hyperlink"/>
          </w:rPr>
          <w:t>European Commission, 2014</w:t>
        </w:r>
      </w:hyperlink>
      <w:r>
        <w:t>).</w:t>
      </w:r>
    </w:p>
    <w:p w:rsidR="00CF4039" w:rsidRDefault="00CD01CF">
      <w:pPr>
        <w:pStyle w:val="FirstParagraph"/>
      </w:pPr>
      <w:r>
        <w:t>Analysis of the Child Index, an early warning child welfare system in the Netherlands, drew a similar conclusion on the importance of maintaining a compassionate human aspect in family-state relations:</w:t>
      </w:r>
    </w:p>
    <w:p w:rsidR="00CF4039" w:rsidRDefault="00CD01CF">
      <w:pPr>
        <w:pStyle w:val="BlockText"/>
      </w:pPr>
      <w:r>
        <w:rPr>
          <w:i/>
          <w:iCs/>
        </w:rPr>
        <w:t>“Taking into account that</w:t>
      </w:r>
      <w:r>
        <w:t xml:space="preserve"> [care] </w:t>
      </w:r>
      <w:r>
        <w:rPr>
          <w:i/>
          <w:iCs/>
        </w:rPr>
        <w:t>professionals’ first love is the best interest of and care for a child,</w:t>
      </w:r>
      <w:r>
        <w:t xml:space="preserve"> [policymakers should] </w:t>
      </w:r>
      <w:r>
        <w:rPr>
          <w:i/>
          <w:iCs/>
        </w:rPr>
        <w:t>provide room for the ‘love’ between future technologies and their social actors to flourish.”</w:t>
      </w:r>
      <w:r>
        <w:t xml:space="preserve">—Lecluijze </w:t>
      </w:r>
      <w:r>
        <w:rPr>
          <w:i/>
          <w:iCs/>
        </w:rPr>
        <w:t>et al.</w:t>
      </w:r>
      <w:r>
        <w:t xml:space="preserve"> (</w:t>
      </w:r>
      <w:hyperlink w:anchor="ref-lecluijze2015">
        <w:r>
          <w:rPr>
            <w:rStyle w:val="Hyperlink"/>
          </w:rPr>
          <w:t>2015</w:t>
        </w:r>
      </w:hyperlink>
      <w:r>
        <w:t>)</w:t>
      </w:r>
    </w:p>
    <w:p w:rsidR="00CF4039" w:rsidRDefault="00CD01CF">
      <w:pPr>
        <w:pStyle w:val="Heading3"/>
      </w:pPr>
      <w:bookmarkStart w:id="227" w:name="X8a50e98458a9c28886ed15ffb2cc666b2d3d49b"/>
      <w:bookmarkStart w:id="228" w:name="_Toc112326197"/>
      <w:bookmarkEnd w:id="225"/>
      <w:r>
        <w:rPr>
          <w:rStyle w:val="SectionNumber"/>
        </w:rPr>
        <w:t>4.4.3</w:t>
      </w:r>
      <w:r>
        <w:tab/>
        <w:t>Shifting the Locus of Decision Making Through Shared Data Interaction</w:t>
      </w:r>
      <w:bookmarkEnd w:id="228"/>
    </w:p>
    <w:p w:rsidR="00CF4039" w:rsidRDefault="00CD01CF">
      <w:pPr>
        <w:pStyle w:val="FirstParagraph"/>
      </w:pPr>
      <w:r>
        <w:t>In pursuit of RQ2 [</w:t>
      </w:r>
      <w:hyperlink w:anchor="RQ2">
        <w:r>
          <w:rPr>
            <w:rStyle w:val="Hyperlink"/>
          </w:rPr>
          <w:t>3.3.2</w:t>
        </w:r>
      </w:hyperlink>
      <w:r>
        <w:t>],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2.2.5</w:t>
        </w:r>
      </w:hyperlink>
      <w:r>
        <w:t xml:space="preserve">; </w:t>
      </w:r>
      <w:hyperlink w:anchor="Xcfe54f27289e2e996bf2e77df14202ff94111f9">
        <w:r>
          <w:rPr>
            <w:rStyle w:val="Hyperlink"/>
          </w:rPr>
          <w:t>2.3.3</w:t>
        </w:r>
      </w:hyperlink>
      <w:r>
        <w:t xml:space="preserve">] to explore the mutual benefits that might be offered by </w:t>
      </w:r>
      <w:r>
        <w:rPr>
          <w:i/>
          <w:iCs/>
        </w:rPr>
        <w:t>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 </w:t>
      </w:r>
      <w:r>
        <w:rPr>
          <w:b/>
          <w:bCs/>
        </w:rPr>
        <w:t>shifting the Locus of Decision Making (LDM)</w:t>
      </w:r>
      <w:r>
        <w:t xml:space="preserve">. LDM is a concept distinct from </w:t>
      </w:r>
      <w:r>
        <w:rPr>
          <w:i/>
          <w:iCs/>
        </w:rPr>
        <w:t>locus of control</w:t>
      </w:r>
      <w:r>
        <w:t xml:space="preserve"> (</w:t>
      </w:r>
      <w:hyperlink w:anchor="ref-spector1982">
        <w:r>
          <w:rPr>
            <w:rStyle w:val="Hyperlink"/>
          </w:rPr>
          <w:t>Spector, 1982</w:t>
        </w:r>
      </w:hyperlink>
      <w:r>
        <w:t xml:space="preserve">) which normally refers to personal willpower, and </w:t>
      </w:r>
      <w:r>
        <w:rPr>
          <w:i/>
          <w:iCs/>
        </w:rPr>
        <w:t>locus of power</w:t>
      </w:r>
      <w:r>
        <w:t>,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 (</w:t>
      </w:r>
      <w:hyperlink w:anchor="ref-klatzky1970">
        <w:r>
          <w:rPr>
            <w:rStyle w:val="Hyperlink"/>
          </w:rPr>
          <w:t>Klatzky, 1970</w:t>
        </w:r>
      </w:hyperlink>
      <w:r>
        <w:t>) the increasing use of data in service provision [</w:t>
      </w:r>
      <w:hyperlink w:anchor="X2fecb37588747cdb8227230edc41ff2ca6557e1">
        <w:r>
          <w:rPr>
            <w:rStyle w:val="Hyperlink"/>
          </w:rPr>
          <w:t>2.1.2</w:t>
        </w:r>
      </w:hyperlink>
      <w:r>
        <w:t>] has concentrated the LDM with data holders, who collect service users’ data to serve their own purposes.</w:t>
      </w:r>
    </w:p>
    <w:p w:rsidR="00CF4039" w:rsidRDefault="00CD01CF">
      <w:pPr>
        <w:pStyle w:val="CaptionedFigure"/>
      </w:pPr>
      <w:r>
        <w:rPr>
          <w:noProof/>
        </w:rPr>
        <w:lastRenderedPageBreak/>
        <w:drawing>
          <wp:inline distT="0" distB="0" distL="0" distR="0">
            <wp:extent cx="5851965" cy="6717465"/>
            <wp:effectExtent l="0" t="0" r="3175" b="1270"/>
            <wp:docPr id="211" name="Picture" descr="Figure 4.2: Current Model of Data Interaction,  and Proposed Model of Shared Data Interaction"/>
            <wp:cNvGraphicFramePr/>
            <a:graphic xmlns:a="http://schemas.openxmlformats.org/drawingml/2006/main">
              <a:graphicData uri="http://schemas.openxmlformats.org/drawingml/2006/picture">
                <pic:pic xmlns:pic="http://schemas.openxmlformats.org/drawingml/2006/picture">
                  <pic:nvPicPr>
                    <pic:cNvPr id="212" name="Picture" descr="./src/figs/fig4.2-shifting-locus.png"/>
                    <pic:cNvPicPr>
                      <a:picLocks noChangeAspect="1" noChangeArrowheads="1"/>
                    </pic:cNvPicPr>
                  </pic:nvPicPr>
                  <pic:blipFill>
                    <a:blip r:embed="rId46"/>
                    <a:stretch>
                      <a:fillRect/>
                    </a:stretch>
                  </pic:blipFill>
                  <pic:spPr bwMode="auto">
                    <a:xfrm>
                      <a:off x="0" y="0"/>
                      <a:ext cx="5858387" cy="6724837"/>
                    </a:xfrm>
                    <a:prstGeom prst="rect">
                      <a:avLst/>
                    </a:prstGeom>
                    <a:noFill/>
                    <a:ln w="9525">
                      <a:noFill/>
                      <a:headEnd/>
                      <a:tailEnd/>
                    </a:ln>
                  </pic:spPr>
                </pic:pic>
              </a:graphicData>
            </a:graphic>
          </wp:inline>
        </w:drawing>
      </w:r>
    </w:p>
    <w:p w:rsidR="00CF4039" w:rsidRDefault="00CD01CF">
      <w:pPr>
        <w:pStyle w:val="ImageCaption"/>
      </w:pPr>
      <w:r>
        <w:t>Figure 4.2: Current Model of Data Interaction, and Proposed Model of Shared Data Interaction</w:t>
      </w:r>
    </w:p>
    <w:p w:rsidR="00CF4039" w:rsidRDefault="00CD01CF">
      <w:pPr>
        <w:pStyle w:val="BodyText"/>
      </w:pPr>
      <w:r>
        <w:rPr>
          <w:b/>
          <w:bCs/>
        </w:rPr>
        <w:t>Removing the Gatekeeper</w:t>
      </w:r>
    </w:p>
    <w:p w:rsidR="00CF4039" w:rsidRDefault="00CD01CF">
      <w:pPr>
        <w:pStyle w:val="BodyText"/>
      </w:pPr>
      <w:r>
        <w:t xml:space="preserve">The current and imagined approaches are represented in </w:t>
      </w:r>
      <w:hyperlink w:anchor="figure-4.2">
        <w:r>
          <w:rPr>
            <w:rStyle w:val="Hyperlink"/>
          </w:rPr>
          <w:t>Figure 4.2</w:t>
        </w:r>
      </w:hyperlink>
      <w:r>
        <w:t>.</w:t>
      </w:r>
    </w:p>
    <w:p w:rsidR="00CF4039" w:rsidRDefault="00CD01CF">
      <w:pPr>
        <w:pStyle w:val="BodyText"/>
      </w:pPr>
      <w:r>
        <w:lastRenderedPageBreak/>
        <w:t>In the current model (top), the only access to data by families is through the support worker as gatekeeper, who decides the scope, content and nature of their access. The LDM is ‘back at the office’, locked away from the family’s participation.</w:t>
      </w:r>
    </w:p>
    <w:p w:rsidR="00CF4039" w:rsidRDefault="00CD01CF">
      <w:pPr>
        <w:pStyle w:val="BodyText"/>
      </w:pPr>
      <w:r>
        <w:t>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rsidR="00CF4039" w:rsidRDefault="00CD01CF">
      <w:pPr>
        <w:pStyle w:val="BodyText"/>
      </w:pPr>
      <w:r>
        <w:t>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rsidR="00CF4039" w:rsidRDefault="00CD01CF">
      <w:pPr>
        <w:pStyle w:val="BodyText"/>
      </w:pPr>
      <w:r>
        <w:t>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4.3.2</w:t>
        </w:r>
      </w:hyperlink>
      <w:r>
        <w:t xml:space="preserve">; </w:t>
      </w:r>
      <w:hyperlink w:anchor="X41229fc76820bbab1bf5990bde38071ad9b8ae7">
        <w:r>
          <w:rPr>
            <w:rStyle w:val="Hyperlink"/>
          </w:rPr>
          <w:t>4.3.3</w:t>
        </w:r>
      </w:hyperlink>
      <w:r>
        <w:t xml:space="preserve">; </w:t>
      </w:r>
      <w:hyperlink w:anchor="X765544707e63d114a5f98236a33a1ab147f236f">
        <w:r>
          <w:rPr>
            <w:rStyle w:val="Hyperlink"/>
          </w:rPr>
          <w:t>4.3.3</w:t>
        </w:r>
      </w:hyperlink>
      <w:r>
        <w:t>]. Participants perceive shared data interaction as an improvement, but it has not been tested in practice, so the remainder of this subsection will consider the benefits and implications of such a shift.</w:t>
      </w:r>
    </w:p>
    <w:p w:rsidR="00CF4039" w:rsidRDefault="00CD01CF">
      <w:pPr>
        <w:pStyle w:val="BodyText"/>
      </w:pPr>
      <w:r>
        <w:rPr>
          <w:b/>
          <w:bCs/>
        </w:rPr>
        <w:t>Individual/Family Benefits</w:t>
      </w:r>
    </w:p>
    <w:p w:rsidR="00CF4039" w:rsidRDefault="00CD01CF">
      <w:pPr>
        <w:pStyle w:val="BodyText"/>
      </w:pPr>
      <w:r>
        <w:t xml:space="preserve">Shared data interaction could empower families by giving them a role to play as agents in the life of their data, and a new ability to create and curate their own </w:t>
      </w:r>
      <w:r>
        <w:rPr>
          <w:i/>
          <w:iCs/>
        </w:rPr>
        <w:t>data self</w:t>
      </w:r>
      <w:r>
        <w:t xml:space="preserve"> so that it is as fair, accurate and representative as possible [Bowyer </w:t>
      </w:r>
      <w:r>
        <w:rPr>
          <w:i/>
          <w:iCs/>
        </w:rPr>
        <w:t>et al.</w:t>
      </w:r>
      <w:r>
        <w:t xml:space="preserve"> (</w:t>
      </w:r>
      <w:hyperlink w:anchor="ref-bowyer2018family">
        <w:r>
          <w:rPr>
            <w:rStyle w:val="Hyperlink"/>
          </w:rPr>
          <w:t>2018</w:t>
        </w:r>
      </w:hyperlink>
      <w:r>
        <w:t xml:space="preserve">); </w:t>
      </w:r>
      <w:hyperlink w:anchor="X80feb4697a9a59378889074eb2a9c667eb85231">
        <w:r>
          <w:rPr>
            <w:rStyle w:val="Hyperlink"/>
          </w:rPr>
          <w:t>4.4.1</w:t>
        </w:r>
      </w:hyperlink>
      <w:r>
        <w:t>]. They would be further empowered by having access to view metrics by which their progress is judged, as they could take steps to influence any poorer metrics, and then use the improved metrics as confidence-building evidence of growth—a positive feedback cycle that is hardly possible at present.</w:t>
      </w:r>
    </w:p>
    <w:p w:rsidR="00CF4039" w:rsidRDefault="00CD01CF">
      <w:pPr>
        <w:pStyle w:val="BodyText"/>
      </w:pPr>
      <w:r>
        <w:t xml:space="preserve">Shifting the LDM could enable families to take more responsibility, through an increased ability to reflect and make plans—an important element of harnessing one’s personal data </w:t>
      </w:r>
      <w:r>
        <w:lastRenderedPageBreak/>
        <w:t>for self-improvement [</w:t>
      </w:r>
      <w:hyperlink w:anchor="X243f3446bb1226eacba3cdb8b904ef729d6ec9d">
        <w:r>
          <w:rPr>
            <w:rStyle w:val="Hyperlink"/>
          </w:rPr>
          <w:t>2.2.3</w:t>
        </w:r>
      </w:hyperlink>
      <w:r>
        <w:t>; Abiteboul, André and Kaplan (</w:t>
      </w:r>
      <w:hyperlink w:anchor="ref-abiteboul2015">
        <w:r>
          <w:rPr>
            <w:rStyle w:val="Hyperlink"/>
          </w:rPr>
          <w:t>2015</w:t>
        </w:r>
      </w:hyperlink>
      <w:r>
        <w:t>)], and through better accountability [SQ75]. Exposure to data is required for accountability (</w:t>
      </w:r>
      <w:hyperlink w:anchor="ref-crabtree2016">
        <w:r>
          <w:rPr>
            <w:rStyle w:val="Hyperlink"/>
          </w:rPr>
          <w:t>Crabtree and Mortier, 2016</w:t>
        </w:r>
      </w:hyperlink>
      <w:r>
        <w:t>). The perceived benefit of individuals directly using data-based interfaces for health and wellbeing are already accepted; 93% of doctors believe apps can improve health outcomes (</w:t>
      </w:r>
      <w:hyperlink w:anchor="ref-kostkova2015">
        <w:r>
          <w:rPr>
            <w:rStyle w:val="Hyperlink"/>
          </w:rPr>
          <w:t>Kostkova, 2015</w:t>
        </w:r>
      </w:hyperlink>
      <w:r>
        <w:t>).</w:t>
      </w:r>
    </w:p>
    <w:p w:rsidR="00CF4039" w:rsidRDefault="00CD01CF">
      <w:pPr>
        <w:pStyle w:val="BodyText"/>
      </w:pPr>
      <w:r>
        <w:rPr>
          <w:b/>
          <w:bCs/>
        </w:rPr>
        <w:t>Care Provider Benefits</w:t>
      </w:r>
    </w:p>
    <w:p w:rsidR="00CF4039" w:rsidRDefault="00CD01CF">
      <w:pPr>
        <w:pStyle w:val="BodyText"/>
      </w:pPr>
      <w:r>
        <w:t>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 ‘us and them’ mentality towards a more favourable perspective.</w:t>
      </w:r>
    </w:p>
    <w:p w:rsidR="00CF4039" w:rsidRDefault="00CD01CF">
      <w:pPr>
        <w:pStyle w:val="BodyText"/>
      </w:pPr>
      <w:r>
        <w:t>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rsidR="00CF4039" w:rsidRDefault="00CD01CF">
      <w:pPr>
        <w:pStyle w:val="BodyText"/>
      </w:pPr>
      <w:r>
        <w:rPr>
          <w:b/>
          <w:bCs/>
        </w:rPr>
        <w:t>Practical Challenges</w:t>
      </w:r>
    </w:p>
    <w:p w:rsidR="00CF4039" w:rsidRDefault="00CD01CF">
      <w:pPr>
        <w:pStyle w:val="BodyText"/>
      </w:pPr>
      <w:r>
        <w:t>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4.1.2</w:t>
        </w:r>
      </w:hyperlink>
      <w:r>
        <w:t>; Copeland (</w:t>
      </w:r>
      <w:hyperlink w:anchor="ref-copeland2015">
        <w:r>
          <w:rPr>
            <w:rStyle w:val="Hyperlink"/>
          </w:rPr>
          <w:t>2015</w:t>
        </w:r>
      </w:hyperlink>
      <w:r>
        <w:t>)]. Identity management in this context is already challenging (</w:t>
      </w:r>
      <w:hyperlink w:anchor="ref-wilson2011">
        <w:r>
          <w:rPr>
            <w:rStyle w:val="Hyperlink"/>
          </w:rPr>
          <w:t xml:space="preserve">Wilson </w:t>
        </w:r>
        <w:r>
          <w:rPr>
            <w:rStyle w:val="Hyperlink"/>
            <w:i w:val="0"/>
            <w:iCs/>
          </w:rPr>
          <w:t>et al.</w:t>
        </w:r>
        <w:r>
          <w:rPr>
            <w:rStyle w:val="Hyperlink"/>
          </w:rPr>
          <w:t>, 2011</w:t>
        </w:r>
      </w:hyperlink>
      <w:r>
        <w:t>), and child involvement requires special care (</w:t>
      </w:r>
      <w:hyperlink w:anchor="ref-tregeagle2008">
        <w:r>
          <w:rPr>
            <w:rStyle w:val="Hyperlink"/>
          </w:rPr>
          <w:t>Tregeagle and Darcy, 2008</w:t>
        </w:r>
      </w:hyperlink>
      <w:r>
        <w:t>). Support workers would need additional training both on software and hardware, this is already a current issue in the UK (</w:t>
      </w:r>
      <w:hyperlink w:anchor="ref-honeyman2016">
        <w:r>
          <w:rPr>
            <w:rStyle w:val="Hyperlink"/>
          </w:rPr>
          <w:t>Honeyman, Dunn and Mckenna, 2016</w:t>
        </w:r>
      </w:hyperlink>
      <w:r>
        <w:t>) and a critical one in Poland (</w:t>
      </w:r>
      <w:hyperlink w:anchor="ref-soja2015">
        <w:r>
          <w:rPr>
            <w:rStyle w:val="Hyperlink"/>
          </w:rPr>
          <w:t>Soja, 2015</w:t>
        </w:r>
      </w:hyperlink>
      <w:r>
        <w:t>). Training becomes particularly important in a system where the care workers must take on an educational role as sensemakers of digital records.</w:t>
      </w:r>
    </w:p>
    <w:p w:rsidR="00CF4039" w:rsidRDefault="00CD01CF">
      <w:pPr>
        <w:pStyle w:val="BodyText"/>
      </w:pPr>
      <w:r>
        <w:lastRenderedPageBreak/>
        <w:t>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rsidR="00CF4039" w:rsidRDefault="00CD01CF">
      <w:pPr>
        <w:pStyle w:val="BodyText"/>
      </w:pPr>
      <w:r>
        <w:t>The creation of a direct communication channel between supported individuals and support services offers potential savings for the state in terms of reducing the amount of costly (</w:t>
      </w:r>
      <w:hyperlink w:anchor="ref-kriisk2017">
        <w:r>
          <w:rPr>
            <w:rStyle w:val="Hyperlink"/>
          </w:rPr>
          <w:t>Kriisk and Minas, 2017</w:t>
        </w:r>
      </w:hyperlink>
      <w:r>
        <w:t>) ‘in the home’ contact. However, broad human support for data access might change these savings into a net cost.</w:t>
      </w:r>
    </w:p>
    <w:p w:rsidR="00CF4039" w:rsidRDefault="00CD01CF">
      <w:pPr>
        <w:pStyle w:val="BodyText"/>
      </w:pPr>
      <w:r>
        <w:t>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rsidR="00CF4039" w:rsidRDefault="00CD01CF">
      <w:pPr>
        <w:pStyle w:val="BodyText"/>
      </w:pPr>
      <w:r>
        <w:t>It would be fair to criticise human-centred state interaction as something that would not be cheap or scalable. With more individual-state interactions, every case could take more worker time in a system that is already overburdened and underfunded (</w:t>
      </w:r>
      <w:hyperlink w:anchor="ref-copeland2015">
        <w:r>
          <w:rPr>
            <w:rStyle w:val="Hyperlink"/>
          </w:rPr>
          <w:t>Copeland, 2015</w:t>
        </w:r>
      </w:hyperlink>
      <w:r>
        <w:t xml:space="preserve">; </w:t>
      </w:r>
      <w:hyperlink w:anchor="ref-lga2017">
        <w:r>
          <w:rPr>
            <w:rStyle w:val="Hyperlink"/>
          </w:rPr>
          <w:t>Local Government Association, 2017</w:t>
        </w:r>
      </w:hyperlink>
      <w:r>
        <w:t>). The state has adopted a data-centric approach to citizen interaction in part because it cannot manage to provide human relationships with every individual citizen. But now this approach has become ingrained into government approaches to citizen relations:</w:t>
      </w:r>
    </w:p>
    <w:p w:rsidR="00CF4039" w:rsidRDefault="00CD01CF">
      <w:pPr>
        <w:pStyle w:val="BlockText"/>
      </w:pPr>
      <w:r>
        <w:rPr>
          <w:i/>
          <w:iCs/>
        </w:rPr>
        <w:t>’</w:t>
      </w:r>
      <w:r>
        <w:t xml:space="preserve">[Data-centric citizen interaction] </w:t>
      </w:r>
      <w:r>
        <w:rPr>
          <w:i/>
          <w:iCs/>
        </w:rPr>
        <w:t>is no longer a technological necessity, but it has become a political intention.’</w:t>
      </w:r>
      <w:r>
        <w:t>—(</w:t>
      </w:r>
      <w:hyperlink w:anchor="ref-bridle2016">
        <w:r>
          <w:rPr>
            <w:rStyle w:val="Hyperlink"/>
          </w:rPr>
          <w:t>Bridle, 2016</w:t>
        </w:r>
      </w:hyperlink>
      <w:r>
        <w:t>)</w:t>
      </w:r>
    </w:p>
    <w:p w:rsidR="00CF4039" w:rsidRDefault="00CD01CF">
      <w:pPr>
        <w:pStyle w:val="FirstParagraph"/>
      </w:pPr>
      <w:r>
        <w:t xml:space="preserve">There is a need to reverse this trend, not only in practice but in political ambition, if people’s interests are to be best served, and if a welfare state is to be truly </w:t>
      </w:r>
      <w:r>
        <w:rPr>
          <w:i/>
          <w:iCs/>
        </w:rPr>
        <w:t>enabling</w:t>
      </w:r>
      <w:r>
        <w:t xml:space="preserve"> (</w:t>
      </w:r>
      <w:hyperlink w:anchor="ref-miettinen2013">
        <w:r>
          <w:rPr>
            <w:rStyle w:val="Hyperlink"/>
          </w:rPr>
          <w:t>Miettinen, 2013</w:t>
        </w:r>
      </w:hyperlink>
      <w:r>
        <w:t>). By taking a more innovative approach to digital policy, it is possible that governments could be more effective in helping to involve those citizens that have become disadvantaged by the current system. A more human-centred approach could help to combat the digital divide (</w:t>
      </w:r>
      <w:hyperlink w:anchor="ref-kalvet2008">
        <w:r>
          <w:rPr>
            <w:rStyle w:val="Hyperlink"/>
          </w:rPr>
          <w:t>Kalvet, 2005</w:t>
        </w:r>
      </w:hyperlink>
      <w:r>
        <w:t xml:space="preserve">; </w:t>
      </w:r>
      <w:hyperlink w:anchor="ref-steyaert2009">
        <w:r>
          <w:rPr>
            <w:rStyle w:val="Hyperlink"/>
          </w:rPr>
          <w:t>Steyaert and Gould, 2009</w:t>
        </w:r>
      </w:hyperlink>
      <w:r>
        <w:t>).</w:t>
      </w:r>
    </w:p>
    <w:p w:rsidR="00CF4039" w:rsidRDefault="00CD01CF">
      <w:pPr>
        <w:pStyle w:val="BodyText"/>
      </w:pPr>
      <w:r>
        <w:t xml:space="preserve">My proposal for shifting the LDM is theoretical; it does not provide an implementable solution that could be rolled out at scale. Instead, it can serve as a mental model to stimulate </w:t>
      </w:r>
      <w:r>
        <w:lastRenderedPageBreak/>
        <w:t>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p w:rsidR="00CF4039" w:rsidRDefault="00CD01CF">
      <w:pPr>
        <w:pStyle w:val="Heading2"/>
      </w:pPr>
      <w:bookmarkStart w:id="229" w:name="X9a7597c10f2e831aaf8a6526fb9a13e25ea680e"/>
      <w:bookmarkStart w:id="230" w:name="_Toc112326198"/>
      <w:bookmarkEnd w:id="221"/>
      <w:bookmarkEnd w:id="227"/>
      <w:r>
        <w:rPr>
          <w:rStyle w:val="SectionNumber"/>
        </w:rPr>
        <w:t>4.5</w:t>
      </w:r>
      <w:r>
        <w:tab/>
        <w:t>Summation of Case Study One</w:t>
      </w:r>
      <w:bookmarkEnd w:id="230"/>
    </w:p>
    <w:p w:rsidR="00CF4039" w:rsidRDefault="00CD01CF">
      <w:pPr>
        <w:pStyle w:val="FirstParagraph"/>
      </w:pPr>
      <w:r>
        <w:t>Through four participatory co-design workshops with supported families and support workers in North-East England, this study highlighted five problem areas which participants perceive with current personal data practices:</w:t>
      </w:r>
    </w:p>
    <w:p w:rsidR="00CF4039" w:rsidRDefault="00CD01CF" w:rsidP="008538FA">
      <w:pPr>
        <w:numPr>
          <w:ilvl w:val="0"/>
          <w:numId w:val="46"/>
        </w:numPr>
      </w:pPr>
      <w:r>
        <w:rPr>
          <w:b/>
          <w:bCs/>
        </w:rPr>
        <w:t>A power imbalance</w:t>
      </w:r>
      <w:r>
        <w:t xml:space="preserve"> – Families’ personal civic data is collected by care organisations who view it as a resource to be utilised, creating a structural power imbalance against families who are barely able to influence data values or practices.</w:t>
      </w:r>
    </w:p>
    <w:p w:rsidR="00CF4039" w:rsidRDefault="00CD01CF" w:rsidP="008538FA">
      <w:pPr>
        <w:numPr>
          <w:ilvl w:val="0"/>
          <w:numId w:val="46"/>
        </w:numPr>
      </w:pPr>
      <w:r>
        <w:rPr>
          <w:b/>
          <w:bCs/>
        </w:rPr>
        <w:t>A closed and opaque data ecosystem</w:t>
      </w:r>
      <w:r>
        <w:t xml:space="preserve"> – Families lack awareness of what data is held about them and how it is used, with support workers (who themselves have limited access) functioning as gatekeepers to what families will be told.</w:t>
      </w:r>
    </w:p>
    <w:p w:rsidR="00CF4039" w:rsidRDefault="00CD01CF" w:rsidP="008538FA">
      <w:pPr>
        <w:numPr>
          <w:ilvl w:val="0"/>
          <w:numId w:val="46"/>
        </w:numPr>
      </w:pPr>
      <w:r>
        <w:rPr>
          <w:b/>
          <w:bCs/>
        </w:rPr>
        <w:t>Ineffective, meaningless consent</w:t>
      </w:r>
      <w:r>
        <w:t xml:space="preserve"> –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rsidR="00CF4039" w:rsidRDefault="00CD01CF" w:rsidP="008538FA">
      <w:pPr>
        <w:numPr>
          <w:ilvl w:val="0"/>
          <w:numId w:val="46"/>
        </w:numPr>
      </w:pPr>
      <w:r>
        <w:rPr>
          <w:b/>
          <w:bCs/>
        </w:rPr>
        <w:t>No accountability and fragile, limited trust</w:t>
      </w:r>
      <w:r>
        <w:t xml:space="preserve"> – Without transparency or an ability to request or demand changes to data or data practices, families have no ability to hold data holders to account. This makes families’ trust in the system hard to earn and fragile to maintain.</w:t>
      </w:r>
    </w:p>
    <w:p w:rsidR="00CF4039" w:rsidRDefault="00CD01CF" w:rsidP="008538FA">
      <w:pPr>
        <w:numPr>
          <w:ilvl w:val="0"/>
          <w:numId w:val="46"/>
        </w:numPr>
      </w:pPr>
      <w:r>
        <w:rPr>
          <w:b/>
          <w:bCs/>
        </w:rPr>
        <w:t>A lack of agency or true empowerment</w:t>
      </w:r>
      <w:r>
        <w:t xml:space="preserve"> – With families having no ability to shape the way they are seen in data, or even just to see how the state sees them, opportunities are missed to empower families for personal growth.</w:t>
      </w:r>
    </w:p>
    <w:p w:rsidR="00CF4039" w:rsidRDefault="00CD01CF">
      <w:pPr>
        <w:pStyle w:val="FirstParagraph"/>
      </w:pPr>
      <w:r>
        <w:lastRenderedPageBreak/>
        <w:t>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rsidR="00CF4039" w:rsidRDefault="00CD01CF">
      <w:pPr>
        <w:pStyle w:val="BodyText"/>
      </w:pPr>
      <w:r>
        <w:t>Data visualisations and summaries could serve as conversation starters and as boundary objects, enabling more effective conversations. A shift from verbal reporting to ‘looking at data together’ would change the dynamic of the support interaction away from ‘us and them’ towards an ally-based approach. Data accuracy should improve, given that for a full picture both data and dialogue is needed (</w:t>
      </w:r>
      <w:hyperlink w:anchor="ref-bowyer2018family">
        <w:r>
          <w:rPr>
            <w:rStyle w:val="Hyperlink"/>
          </w:rPr>
          <w:t xml:space="preserve">Bowyer </w:t>
        </w:r>
        <w:r>
          <w:rPr>
            <w:rStyle w:val="Hyperlink"/>
            <w:i w:val="0"/>
            <w:iCs/>
          </w:rPr>
          <w:t>et al.</w:t>
        </w:r>
        <w:r>
          <w:rPr>
            <w:rStyle w:val="Hyperlink"/>
          </w:rPr>
          <w:t>, 2018</w:t>
        </w:r>
      </w:hyperlink>
      <w:r>
        <w:t>). Given the opportunity, individuals could contribute explanations, fill gaps or correct mistakes. Decision making would naturally improve through a greater focus on discussions around accurate evidence.</w:t>
      </w:r>
    </w:p>
    <w:p w:rsidR="00CF4039" w:rsidRDefault="00CD01CF">
      <w:pPr>
        <w:pStyle w:val="BodyText"/>
      </w:pPr>
      <w:r>
        <w:t>This chapter establishes that giving the family a role could be very powerful, because visible data processing would provide them with direct evidence that they are being listened to and that their perspective is seen to matter more than ‘what the computer says’.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2.3.4</w:t>
        </w:r>
      </w:hyperlink>
      <w:r>
        <w:t>] in a civic context.</w:t>
      </w:r>
    </w:p>
    <w:p w:rsidR="00CF4039" w:rsidRDefault="00CD01CF">
      <w:pPr>
        <w:pStyle w:val="BodyText"/>
      </w:pPr>
      <w:r>
        <w:t>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2.3.3</w:t>
        </w:r>
      </w:hyperlink>
      <w:r>
        <w:t xml:space="preserve">], looking beyond interface interaction to the human relationship between the individual and </w:t>
      </w:r>
      <w:r>
        <w:lastRenderedPageBreak/>
        <w:t>the state, which allows more holistic and human-centric solutions to be imagined, in line with the objectives of this thesis [</w:t>
      </w:r>
      <w:hyperlink w:anchor="X8a16af997b52cb888232ab5d79a527b0716561c">
        <w:r>
          <w:rPr>
            <w:rStyle w:val="Hyperlink"/>
          </w:rPr>
          <w:t>2.4</w:t>
        </w:r>
      </w:hyperlink>
      <w:r>
        <w:t>].</w:t>
      </w:r>
    </w:p>
    <w:p w:rsidR="00CF4039" w:rsidRDefault="00CD01CF">
      <w:pPr>
        <w:pStyle w:val="BodyText"/>
      </w:pPr>
      <w:r>
        <w:t>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 (</w:t>
      </w:r>
      <w:hyperlink w:anchor="ref-bowyer2018family">
        <w:r>
          <w:rPr>
            <w:rStyle w:val="Hyperlink"/>
          </w:rPr>
          <w:t xml:space="preserve">Bowyer </w:t>
        </w:r>
        <w:r>
          <w:rPr>
            <w:rStyle w:val="Hyperlink"/>
            <w:i w:val="0"/>
            <w:iCs/>
          </w:rPr>
          <w:t>et al.</w:t>
        </w:r>
        <w:r>
          <w:rPr>
            <w:rStyle w:val="Hyperlink"/>
          </w:rPr>
          <w:t>, 2018</w:t>
        </w:r>
      </w:hyperlink>
      <w:r>
        <w:t>).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rsidR="00CF4039" w:rsidRDefault="00CF7104">
      <w:pPr>
        <w:pStyle w:val="BodyText"/>
      </w:pPr>
      <w:hyperlink w:anchor="figure-4.1">
        <w:r w:rsidR="00CD01CF">
          <w:rPr>
            <w:rStyle w:val="Hyperlink"/>
          </w:rPr>
          <w:t>Figure 4.1</w:t>
        </w:r>
      </w:hyperlink>
      <w:r w:rsidR="00CD01CF">
        <w:t xml:space="preserve"> informs RQ1 [</w:t>
      </w:r>
      <w:hyperlink w:anchor="RQ1">
        <w:r w:rsidR="00CD01CF">
          <w:rPr>
            <w:rStyle w:val="Hyperlink"/>
          </w:rPr>
          <w:t>3.3.1</w:t>
        </w:r>
      </w:hyperlink>
      <w:r w:rsidR="00CD01CF">
        <w:t>], showing perspectives upon family civic data and practices. The thematic analysis [</w:t>
      </w:r>
      <w:hyperlink w:anchor="X5d05199b7d43b0bd203a9cf2e8e874dad4ff45f">
        <w:r w:rsidR="00CD01CF">
          <w:rPr>
            <w:rStyle w:val="Hyperlink"/>
          </w:rPr>
          <w:t>4.3</w:t>
        </w:r>
      </w:hyperlink>
      <w:r w:rsidR="00CD01CF">
        <w:t>] of workshop transcripts identified positive and negative impacts on the support relationship of current civic data practices within EH, identifying best practices, seen in the subthemes and expressed as 38 specific practices for EH services (</w:t>
      </w:r>
      <w:hyperlink w:anchor="ref-bowyer2019">
        <w:r w:rsidR="00CD01CF">
          <w:rPr>
            <w:rStyle w:val="Hyperlink"/>
          </w:rPr>
          <w:t xml:space="preserve">Bowyer </w:t>
        </w:r>
        <w:r w:rsidR="00CD01CF">
          <w:rPr>
            <w:rStyle w:val="Hyperlink"/>
            <w:i w:val="0"/>
            <w:iCs/>
          </w:rPr>
          <w:t>et al.</w:t>
        </w:r>
        <w:r w:rsidR="00CD01CF">
          <w:rPr>
            <w:rStyle w:val="Hyperlink"/>
          </w:rPr>
          <w:t>, 2019</w:t>
        </w:r>
      </w:hyperlink>
      <w:r w:rsidR="00CD01CF">
        <w:t>). Many of these are currently imagined or only just emerging. Participants believe these practices would improve families’ engagement and the support they receive. These proposed practices (which inform RQ2 [</w:t>
      </w:r>
      <w:hyperlink w:anchor="RQ2">
        <w:r w:rsidR="00CD01CF">
          <w:rPr>
            <w:rStyle w:val="Hyperlink"/>
          </w:rPr>
          <w:t>3.3.2</w:t>
        </w:r>
      </w:hyperlink>
      <w:r w:rsidR="00CD01CF">
        <w:t xml:space="preserve">]), as well as the shared data interaction approach, challenge the status quo. They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 </w:t>
      </w:r>
      <w:r w:rsidR="00CD01CF">
        <w:rPr>
          <w:i/>
          <w:iCs/>
        </w:rPr>
        <w:t>‘left behind’</w:t>
      </w:r>
      <w:r w:rsidR="00CD01CF">
        <w:t xml:space="preserve"> (disempowered)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rsidR="00CF4039" w:rsidRDefault="00CD01CF">
      <w:pPr>
        <w:pStyle w:val="BodyText"/>
      </w:pPr>
      <w:r>
        <w:t xml:space="preserve">The general principles expressed here could be equally applied to other domains including education, healthcare, democracy and commerce, and this emphasis upon individual </w:t>
      </w:r>
      <w:r>
        <w:lastRenderedPageBreak/>
        <w:t>capabilities over interface design is a mindset that could be applied to many human-computer interaction and design endeavours.</w:t>
      </w:r>
    </w:p>
    <w:p w:rsidR="00CF4039" w:rsidRDefault="00CF7104">
      <w:r>
        <w:rPr>
          <w:noProof/>
        </w:rPr>
        <w:pict>
          <v:rect id="_x0000_i1032" alt="" style="width:470.25pt;height:.05pt;mso-width-percent:0;mso-height-percent:0;mso-width-percent:0;mso-height-percent:0" o:hralign="center" o:hrstd="t" o:hr="t"/>
        </w:pict>
      </w:r>
    </w:p>
    <w:p w:rsidR="00CF4039" w:rsidRDefault="00DD4430">
      <w:pPr>
        <w:pStyle w:val="Heading1"/>
      </w:pPr>
      <w:bookmarkStart w:id="231" w:name="chapter-5"/>
      <w:bookmarkStart w:id="232" w:name="_Toc112326199"/>
      <w:bookmarkEnd w:id="187"/>
      <w:bookmarkEnd w:id="229"/>
      <w:r>
        <w:rPr>
          <w:rStyle w:val="SectionNumber"/>
        </w:rPr>
        <w:lastRenderedPageBreak/>
        <w:t xml:space="preserve">Chapter </w:t>
      </w:r>
      <w:r w:rsidR="00CD01CF">
        <w:rPr>
          <w:rStyle w:val="SectionNumber"/>
        </w:rPr>
        <w:t>5</w:t>
      </w:r>
      <w:r>
        <w:rPr>
          <w:rStyle w:val="SectionNumber"/>
        </w:rPr>
        <w:t xml:space="preserve">. </w:t>
      </w:r>
      <w:r w:rsidR="00CD01CF">
        <w:t>Case Study Two: The Human Experience of GDPR</w:t>
      </w:r>
      <w:bookmarkEnd w:id="232"/>
    </w:p>
    <w:p w:rsidR="00F73575" w:rsidRDefault="00F73575" w:rsidP="00F73575">
      <w:pPr>
        <w:pStyle w:val="BlockText"/>
        <w:spacing w:line="276" w:lineRule="auto"/>
        <w:rPr>
          <w:i/>
          <w:iCs/>
        </w:rPr>
      </w:pPr>
    </w:p>
    <w:p w:rsidR="00F73575" w:rsidRDefault="00CD01CF" w:rsidP="00F73575">
      <w:pPr>
        <w:pStyle w:val="BlockText"/>
        <w:spacing w:line="276" w:lineRule="auto"/>
      </w:pPr>
      <w:r>
        <w:rPr>
          <w:i/>
          <w:iCs/>
        </w:rPr>
        <w:t xml:space="preserve">“The Crystal Wind is the storm, </w:t>
      </w:r>
      <w:r w:rsidR="00F73575">
        <w:rPr>
          <w:i/>
          <w:iCs/>
        </w:rPr>
        <w:br/>
      </w:r>
      <w:r>
        <w:rPr>
          <w:i/>
          <w:iCs/>
        </w:rPr>
        <w:t xml:space="preserve">and the storm is data, </w:t>
      </w:r>
      <w:r w:rsidR="00F73575">
        <w:rPr>
          <w:i/>
          <w:iCs/>
        </w:rPr>
        <w:br/>
      </w:r>
      <w:r>
        <w:rPr>
          <w:i/>
          <w:iCs/>
        </w:rPr>
        <w:t xml:space="preserve">and the data is life. </w:t>
      </w:r>
      <w:r w:rsidR="00F73575">
        <w:rPr>
          <w:i/>
          <w:iCs/>
        </w:rPr>
        <w:br/>
      </w:r>
      <w:r>
        <w:rPr>
          <w:i/>
          <w:iCs/>
        </w:rPr>
        <w:t xml:space="preserve">You have been slaves, </w:t>
      </w:r>
      <w:r w:rsidR="00F73575">
        <w:rPr>
          <w:i/>
          <w:iCs/>
        </w:rPr>
        <w:br/>
      </w:r>
      <w:r>
        <w:rPr>
          <w:i/>
          <w:iCs/>
        </w:rPr>
        <w:t xml:space="preserve">denied the storm, </w:t>
      </w:r>
      <w:r w:rsidR="00F73575">
        <w:rPr>
          <w:i/>
          <w:iCs/>
        </w:rPr>
        <w:br/>
      </w:r>
      <w:r>
        <w:rPr>
          <w:i/>
          <w:iCs/>
        </w:rPr>
        <w:t xml:space="preserve">denied the freedom of your data. </w:t>
      </w:r>
      <w:r w:rsidR="00F73575">
        <w:rPr>
          <w:i/>
          <w:iCs/>
        </w:rPr>
        <w:br/>
      </w:r>
      <w:r>
        <w:rPr>
          <w:i/>
          <w:iCs/>
        </w:rPr>
        <w:t xml:space="preserve">That is now ended; </w:t>
      </w:r>
      <w:r w:rsidR="00F73575">
        <w:rPr>
          <w:i/>
          <w:iCs/>
        </w:rPr>
        <w:br/>
      </w:r>
      <w:r>
        <w:rPr>
          <w:i/>
          <w:iCs/>
        </w:rPr>
        <w:t xml:space="preserve">the whirlwind is upon you . . . . . . </w:t>
      </w:r>
      <w:r w:rsidR="00F73575">
        <w:rPr>
          <w:i/>
          <w:iCs/>
        </w:rPr>
        <w:br/>
      </w:r>
      <w:r>
        <w:rPr>
          <w:i/>
          <w:iCs/>
        </w:rPr>
        <w:t>Whether you like it or not.”</w:t>
      </w:r>
    </w:p>
    <w:p w:rsidR="00CF4039" w:rsidRDefault="00CD01CF" w:rsidP="00F73575">
      <w:pPr>
        <w:pStyle w:val="BlockText"/>
        <w:spacing w:line="276" w:lineRule="auto"/>
        <w:jc w:val="right"/>
      </w:pPr>
      <w:r>
        <w:t xml:space="preserve">—from </w:t>
      </w:r>
      <w:r>
        <w:rPr>
          <w:i/>
          <w:iCs/>
        </w:rPr>
        <w:t>‘The Long Run: A Tale of the Continuing Time’</w:t>
      </w:r>
      <w:r w:rsidR="00F73575">
        <w:br/>
      </w:r>
      <w:r>
        <w:t>by Daniel Keys Moran</w:t>
      </w:r>
      <w:r w:rsidR="00F73575">
        <w:br/>
      </w:r>
      <w:r>
        <w:t xml:space="preserve"> (computer programmer and science fiction writer)</w:t>
      </w:r>
    </w:p>
    <w:p w:rsidR="00F73575" w:rsidRPr="00F73575" w:rsidRDefault="00F73575" w:rsidP="00F73575">
      <w:pPr>
        <w:pStyle w:val="BodyText"/>
      </w:pPr>
    </w:p>
    <w:p w:rsidR="00CF4039" w:rsidRDefault="00CD01CF">
      <w:pPr>
        <w:pStyle w:val="FirstParagraph"/>
      </w:pPr>
      <w:r>
        <w:t>In this chapter, I will describe the second case study of this PhD, in which I took 11 participants</w:t>
      </w:r>
      <w:r>
        <w:rPr>
          <w:rStyle w:val="FootnoteReference"/>
        </w:rPr>
        <w:footnoteReference w:id="7"/>
      </w:r>
      <w:r>
        <w:t xml:space="preserve"> through an longitudinal in-depth one-on-one process of three interviews with coaching and support in between, with the total engagement per participant lasting approximately 4 hours over a three-month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2.1</w:t>
        </w:r>
      </w:hyperlink>
      <w:r>
        <w:t xml:space="preserve">]. Each individual has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 </w:t>
      </w:r>
      <w:r>
        <w:rPr>
          <w:i/>
          <w:iCs/>
        </w:rPr>
        <w:t>the human experience of accessing your data with GDPR</w:t>
      </w:r>
      <w:r>
        <w:t>.</w:t>
      </w:r>
    </w:p>
    <w:p w:rsidR="00CF4039" w:rsidRDefault="00CD01CF">
      <w:pPr>
        <w:pStyle w:val="BodyText"/>
      </w:pPr>
      <w:r>
        <w:lastRenderedPageBreak/>
        <w:t xml:space="preserve">In section </w:t>
      </w:r>
      <w:hyperlink w:anchor="X746a82081d852d58b152584407d5b80d3ac43f3">
        <w:r>
          <w:rPr>
            <w:rStyle w:val="Hyperlink"/>
          </w:rPr>
          <w:t>5.1</w:t>
        </w:r>
      </w:hyperlink>
      <w:r>
        <w:t xml:space="preserve">, I will expand on chapter 2 to explain the context of using GDPR in research as a means to retrieve personal data. In </w:t>
      </w:r>
      <w:hyperlink w:anchor="X380b93c5f9e9e252ac9ac548449d65f955603c4">
        <w:r>
          <w:rPr>
            <w:rStyle w:val="Hyperlink"/>
          </w:rPr>
          <w:t>5.2</w:t>
        </w:r>
      </w:hyperlink>
      <w:r>
        <w:t xml:space="preserve">, I will explain the stages of the interview process (including details of how participants were sensitised) as well as the preparatory and intermediate steps I undertook as researcher. In section </w:t>
      </w:r>
      <w:hyperlink w:anchor="X710dd44fa12f98194f8bba2bb20cba7bee18ff6">
        <w:r>
          <w:rPr>
            <w:rStyle w:val="Hyperlink"/>
          </w:rPr>
          <w:t>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 In section </w:t>
      </w:r>
      <w:hyperlink w:anchor="Xe764b34bb9cf18ff85fc0a77c2cd10063248c10">
        <w:r>
          <w:rPr>
            <w:rStyle w:val="Hyperlink"/>
          </w:rPr>
          <w:t>5.4</w:t>
        </w:r>
      </w:hyperlink>
      <w:r>
        <w:t>, I will describe the three themes uncovered through thematic analysis:</w:t>
      </w:r>
    </w:p>
    <w:p w:rsidR="00CF4039" w:rsidRDefault="00CD01CF" w:rsidP="008538FA">
      <w:pPr>
        <w:pStyle w:val="Compact"/>
        <w:numPr>
          <w:ilvl w:val="0"/>
          <w:numId w:val="47"/>
        </w:numPr>
      </w:pPr>
      <w:r>
        <w:t>that organisations provided participants with insufficient transparency to meet participants’ hopes and their legal obligations [</w:t>
      </w:r>
      <w:hyperlink w:anchor="Xf019608acb19092704e77b812587f75a4baed71">
        <w:r>
          <w:rPr>
            <w:rStyle w:val="Hyperlink"/>
          </w:rPr>
          <w:t>5.4.1</w:t>
        </w:r>
      </w:hyperlink>
      <w:r>
        <w:t>],</w:t>
      </w:r>
    </w:p>
    <w:p w:rsidR="00CF4039" w:rsidRDefault="00CD01CF" w:rsidP="008538FA">
      <w:pPr>
        <w:pStyle w:val="Compact"/>
        <w:numPr>
          <w:ilvl w:val="0"/>
          <w:numId w:val="47"/>
        </w:numPr>
      </w:pPr>
      <w:r>
        <w:t>that people struggle to find meaning and value in their data when they do manage to access it [</w:t>
      </w:r>
      <w:hyperlink w:anchor="Xd9a9eb3723d36c07bbcef114c168744dedfa05e">
        <w:r>
          <w:rPr>
            <w:rStyle w:val="Hyperlink"/>
          </w:rPr>
          <w:t>5.4.2</w:t>
        </w:r>
      </w:hyperlink>
      <w:r>
        <w:t>], and</w:t>
      </w:r>
    </w:p>
    <w:p w:rsidR="00CF4039" w:rsidRDefault="00CD01CF" w:rsidP="008538FA">
      <w:pPr>
        <w:pStyle w:val="Compact"/>
        <w:numPr>
          <w:ilvl w:val="0"/>
          <w:numId w:val="47"/>
        </w:numPr>
      </w:pPr>
      <w:r>
        <w:t>that providers’ data practices (in particular their GDPR request handling) can be harmful to their users’ trust, but that greater openness can have an opposite, positive impact [</w:t>
      </w:r>
      <w:hyperlink w:anchor="X4220954772525d32e725d96f6075161e9a9a85f">
        <w:r>
          <w:rPr>
            <w:rStyle w:val="Hyperlink"/>
          </w:rPr>
          <w:t>5.4.3</w:t>
        </w:r>
      </w:hyperlink>
      <w:r>
        <w:t>].</w:t>
      </w:r>
    </w:p>
    <w:p w:rsidR="00CF4039" w:rsidRDefault="00CD01CF">
      <w:pPr>
        <w:pStyle w:val="FirstParagraph"/>
      </w:pPr>
      <w:r>
        <w:t>I will discuss the implications of these findings with reference to prior literature, from the perspective of policymakers [</w:t>
      </w:r>
      <w:hyperlink w:anchor="X18b35402f3fbcb74b8e5bbc8aa2c0e3e784e473">
        <w:r>
          <w:rPr>
            <w:rStyle w:val="Hyperlink"/>
          </w:rPr>
          <w:t>5.5.1</w:t>
        </w:r>
      </w:hyperlink>
      <w:r>
        <w:t>], data-holding companies [</w:t>
      </w:r>
      <w:hyperlink w:anchor="X279d3e70c4a8279cdfb499a60bef2c4f405d995">
        <w:r>
          <w:rPr>
            <w:rStyle w:val="Hyperlink"/>
          </w:rPr>
          <w:t>5.5.2</w:t>
        </w:r>
      </w:hyperlink>
      <w:r>
        <w:t>], and individuals [</w:t>
      </w:r>
      <w:hyperlink w:anchor="X41dd5411c3ac1e32b00fee73de26a508f888c5b">
        <w:r>
          <w:rPr>
            <w:rStyle w:val="Hyperlink"/>
          </w:rPr>
          <w:t>5.5.3</w:t>
        </w:r>
      </w:hyperlink>
      <w:r>
        <w:t xml:space="preserve">]. Finally, in </w:t>
      </w:r>
      <w:hyperlink w:anchor="X2246273db175b4d951c8ae09a9b87d55b422463">
        <w:r>
          <w:rPr>
            <w:rStyle w:val="Hyperlink"/>
          </w:rPr>
          <w:t>5.6</w:t>
        </w:r>
      </w:hyperlink>
      <w:r>
        <w:t>, I will summarise these insights in terms of how they can advance our understanding of the research questions and their wider significance.</w:t>
      </w:r>
    </w:p>
    <w:p w:rsidR="00CF4039" w:rsidRDefault="00CD01CF">
      <w:pPr>
        <w:pStyle w:val="Heading2"/>
      </w:pPr>
      <w:bookmarkStart w:id="233" w:name="X746a82081d852d58b152584407d5b80d3ac43f3"/>
      <w:bookmarkStart w:id="234" w:name="_Toc112326200"/>
      <w:r>
        <w:rPr>
          <w:rStyle w:val="SectionNumber"/>
        </w:rPr>
        <w:t>5.1</w:t>
      </w:r>
      <w:r>
        <w:tab/>
        <w:t>Context: Accessing Your Personal Data Using Your GDPR Rights</w:t>
      </w:r>
      <w:bookmarkEnd w:id="234"/>
    </w:p>
    <w:p w:rsidR="00CF4039" w:rsidRDefault="00CD01CF">
      <w:pPr>
        <w:pStyle w:val="Heading3"/>
      </w:pPr>
      <w:bookmarkStart w:id="235" w:name="X18d96849acd4f3914538408fbb4a3dca66ff25c"/>
      <w:bookmarkStart w:id="236" w:name="_Toc112326201"/>
      <w:r>
        <w:rPr>
          <w:rStyle w:val="SectionNumber"/>
        </w:rPr>
        <w:t>5.1.1</w:t>
      </w:r>
      <w:r>
        <w:tab/>
        <w:t>The Current Need for Data Access</w:t>
      </w:r>
      <w:bookmarkEnd w:id="236"/>
    </w:p>
    <w:p w:rsidR="00CF4039" w:rsidRDefault="00CD01CF">
      <w:pPr>
        <w:pStyle w:val="FirstParagraph"/>
      </w:pPr>
      <w:r>
        <w:t xml:space="preserve">As established in </w:t>
      </w:r>
      <w:hyperlink w:anchor="X2fecb37588747cdb8227230edc41ff2ca6557e1">
        <w:r>
          <w:rPr>
            <w:rStyle w:val="Hyperlink"/>
          </w:rPr>
          <w:t>2.1.2</w:t>
        </w:r>
      </w:hyperlink>
      <w:r>
        <w:t xml:space="preserve"> and </w:t>
      </w:r>
      <w:hyperlink w:anchor="X7ac56ccfa5b6db61c32cb48c2dda8cc64d242cb">
        <w:r>
          <w:rPr>
            <w:rStyle w:val="Hyperlink"/>
          </w:rPr>
          <w:t>2.2.4</w:t>
        </w:r>
      </w:hyperlink>
      <w:r>
        <w:t>,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w:t>
      </w:r>
    </w:p>
    <w:p w:rsidR="00CF4039" w:rsidRDefault="00CD01CF">
      <w:pPr>
        <w:pStyle w:val="BodyText"/>
      </w:pPr>
      <w:r>
        <w:lastRenderedPageBreak/>
        <w:t xml:space="preserve">Section </w:t>
      </w:r>
      <w:hyperlink w:anchor="Xbff12eeb621c3f4c18ae1d2809b3860778910f4">
        <w:r>
          <w:rPr>
            <w:rStyle w:val="Hyperlink"/>
          </w:rPr>
          <w:t>2.1.4</w:t>
        </w:r>
      </w:hyperlink>
      <w:r>
        <w:t xml:space="preserve"> established how unaware many people are of this imbalance around data, that there is a want</w:t>
      </w:r>
      <w:r>
        <w:rPr>
          <w:rStyle w:val="FootnoteReference"/>
        </w:rPr>
        <w:footnoteReference w:id="8"/>
      </w:r>
      <w:r>
        <w:t xml:space="preserve"> for effective access to data to restore individual agency. As detailed in section </w:t>
      </w:r>
      <w:hyperlink w:anchor="Xb7155a36d36681935655d772bbc981bc2393fa3">
        <w:r>
          <w:rPr>
            <w:rStyle w:val="Hyperlink"/>
          </w:rPr>
          <w:t>2.1.3</w:t>
        </w:r>
      </w:hyperlink>
      <w:r>
        <w:t>,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9"/>
      </w:r>
      <w:r>
        <w:t xml:space="preserve"> with new rights to timely data access, explanation, erasure and correction (</w:t>
      </w:r>
      <w:hyperlink w:anchor="ref-ico2018">
        <w:r>
          <w:rPr>
            <w:rStyle w:val="Hyperlink"/>
          </w:rPr>
          <w:t>Information Commissioner’s Office, 2018</w:t>
        </w:r>
      </w:hyperlink>
      <w:r>
        <w:t>).</w:t>
      </w:r>
    </w:p>
    <w:p w:rsidR="00CF4039" w:rsidRDefault="00CD01CF">
      <w:pPr>
        <w:pStyle w:val="BodyText"/>
      </w:pPr>
      <w:r>
        <w:t>Data protection and misuse issues have grown in the public awareness since the Snowden revelations in 2013 (</w:t>
      </w:r>
      <w:hyperlink w:anchor="ref-gellman2013">
        <w:r>
          <w:rPr>
            <w:rStyle w:val="Hyperlink"/>
          </w:rPr>
          <w:t>Gellman, 2013</w:t>
        </w:r>
      </w:hyperlink>
      <w:r>
        <w:t>), and have become even more important following the Cambridge Analytica scandal in 2018 (</w:t>
      </w:r>
      <w:hyperlink w:anchor="ref-wikipedia2018cambAna">
        <w:r>
          <w:rPr>
            <w:rStyle w:val="Hyperlink"/>
          </w:rPr>
          <w:t>‘Facebook–Cambridge Analytica Data Scandal’, 2014</w:t>
        </w:r>
      </w:hyperlink>
      <w:r>
        <w:t xml:space="preserve">; </w:t>
      </w:r>
      <w:hyperlink w:anchor="ref-chang2018">
        <w:r>
          <w:rPr>
            <w:rStyle w:val="Hyperlink"/>
          </w:rPr>
          <w:t>Chang, 2018</w:t>
        </w:r>
      </w:hyperlink>
      <w:r>
        <w:t>), which may have resulted in manipulation of voting outcomes through personal data use, and the COVID-19 pandemic in 2021 (</w:t>
      </w:r>
      <w:hyperlink w:anchor="ref-odonnell2020">
        <w:r>
          <w:rPr>
            <w:rStyle w:val="Hyperlink"/>
          </w:rPr>
          <w:t>O’Donnell, 2020</w:t>
        </w:r>
      </w:hyperlink>
      <w:r>
        <w:t xml:space="preserve">; </w:t>
      </w:r>
      <w:hyperlink w:anchor="ref-hamon2021">
        <w:r>
          <w:rPr>
            <w:rStyle w:val="Hyperlink"/>
          </w:rPr>
          <w:t xml:space="preserve">Hamon </w:t>
        </w:r>
        <w:r>
          <w:rPr>
            <w:rStyle w:val="Hyperlink"/>
            <w:i w:val="0"/>
            <w:iCs/>
          </w:rPr>
          <w:t>et al.</w:t>
        </w:r>
        <w:r>
          <w:rPr>
            <w:rStyle w:val="Hyperlink"/>
          </w:rPr>
          <w:t>, 2021</w:t>
        </w:r>
      </w:hyperlink>
      <w:r>
        <w:t>). Since the GDPR’s launch in May 2018, it has undoubtedly resulted in new data access offerings; many large consumer companies have developed ‘privacy hubs’ or improved privacy policies where individuals</w:t>
      </w:r>
      <w:hyperlink w:anchor="fn9">
        <w:r>
          <w:rPr>
            <w:rStyle w:val="Hyperlink"/>
          </w:rPr>
          <w:t>9</w:t>
        </w:r>
      </w:hyperlink>
      <w:r>
        <w:t xml:space="preserve"> can learn how their personal data is handled or access data download portals to easily download copies of it (</w:t>
      </w:r>
      <w:hyperlink w:anchor="ref-apple2021priv">
        <w:r>
          <w:rPr>
            <w:rStyle w:val="Hyperlink"/>
          </w:rPr>
          <w:t>‘Privacy - Apple (UK)’, no date</w:t>
        </w:r>
      </w:hyperlink>
      <w:r>
        <w:t xml:space="preserve">; </w:t>
      </w:r>
      <w:hyperlink w:anchor="ref-google2021priv">
        <w:r>
          <w:rPr>
            <w:rStyle w:val="Hyperlink"/>
          </w:rPr>
          <w:t>‘Privacy &amp; Terms – Google’, no date</w:t>
        </w:r>
      </w:hyperlink>
      <w:r>
        <w:t xml:space="preserve">; </w:t>
      </w:r>
      <w:hyperlink w:anchor="ref-linkedin2021priv">
        <w:r>
          <w:rPr>
            <w:rStyle w:val="Hyperlink"/>
          </w:rPr>
          <w:t>‘Privacy’, no date</w:t>
        </w:r>
      </w:hyperlink>
      <w:r>
        <w:t xml:space="preserve">; </w:t>
      </w:r>
      <w:hyperlink w:anchor="ref-facebook2021priv">
        <w:r>
          <w:rPr>
            <w:rStyle w:val="Hyperlink"/>
          </w:rPr>
          <w:t>‘Facebook - Data Policy’, no date</w:t>
        </w:r>
      </w:hyperlink>
      <w:r>
        <w:t>). Almost all data controllers and processors have now updated their privacy policies to include clear processes for data subjects to request copies of their personal data per their GDPR access rights.</w:t>
      </w:r>
    </w:p>
    <w:p w:rsidR="00CF4039" w:rsidRDefault="00CD01CF">
      <w:pPr>
        <w:pStyle w:val="BodyText"/>
      </w:pPr>
      <w:r>
        <w:t xml:space="preserve">However, the effectiveness of these offerings and processes for service users has not been studies, nor how individuals feel about them in light of this backdrop of public concern. No </w:t>
      </w:r>
      <w:r>
        <w:lastRenderedPageBreak/>
        <w:t>service providers make data access statistics publicly available, but anecdotal reports from industry insiders suggest GDPR access rights and data download dashboards are not well-known and hardly used (except by activists [</w:t>
      </w:r>
      <w:hyperlink w:anchor="Xa16e203872bcacabe78d1385e9c7faf62c4c5be">
        <w:r>
          <w:rPr>
            <w:rStyle w:val="Hyperlink"/>
          </w:rPr>
          <w:t>9.2</w:t>
        </w:r>
      </w:hyperlink>
      <w:r>
        <w:t xml:space="preserve">; </w:t>
      </w:r>
      <w:hyperlink w:anchor="X84473f470864e067ee3a22e64b47b0a1c356f29">
        <w:r>
          <w:rPr>
            <w:rStyle w:val="Hyperlink"/>
          </w:rPr>
          <w:t>9.4</w:t>
        </w:r>
      </w:hyperlink>
      <w:r>
        <w:t>]). This presents an opportunity to take individuals who have not previously used these capabilities on a journey of discovery. Through this, we can assess the impact of these processes over time and whether–by compelling data holders to create such offerings and respond to access requests–the GDPR succeeds in its goals to ‘enhance the data protection rights of individuals’ (</w:t>
      </w:r>
      <w:hyperlink w:anchor="ref-EUCouncil2015gdpr">
        <w:r>
          <w:rPr>
            <w:rStyle w:val="Hyperlink"/>
          </w:rPr>
          <w:t>Council of the European Union, 2015</w:t>
        </w:r>
      </w:hyperlink>
      <w:r>
        <w:t>) and to give people ‘control over their personal data’ (</w:t>
      </w:r>
      <w:hyperlink w:anchor="ref-EUParl2016gpdr">
        <w:r>
          <w:rPr>
            <w:rStyle w:val="Hyperlink"/>
          </w:rPr>
          <w:t>The European Parliament and the Council of the European Union, 2016a</w:t>
        </w:r>
      </w:hyperlink>
      <w:r>
        <w:t>).</w:t>
      </w:r>
    </w:p>
    <w:p w:rsidR="00CF4039" w:rsidRDefault="00CD01CF">
      <w:pPr>
        <w:pStyle w:val="Heading3"/>
      </w:pPr>
      <w:bookmarkStart w:id="237" w:name="X92368af88852a74e7510d645a6d2be57a6a50cb"/>
      <w:bookmarkStart w:id="238" w:name="_Toc112326202"/>
      <w:bookmarkEnd w:id="235"/>
      <w:r>
        <w:rPr>
          <w:rStyle w:val="SectionNumber"/>
        </w:rPr>
        <w:t>5.1.2</w:t>
      </w:r>
      <w:r>
        <w:tab/>
        <w:t>Current GDPR Research and its Limitations</w:t>
      </w:r>
      <w:bookmarkEnd w:id="238"/>
    </w:p>
    <w:p w:rsidR="00CF4039" w:rsidRDefault="00CD01CF">
      <w:pPr>
        <w:pStyle w:val="FirstParagraph"/>
      </w:pPr>
      <w:r>
        <w:t>Since it came into effect in May 2018, the GDPR has opened up new possibilities for research (</w:t>
      </w:r>
      <w:hyperlink w:anchor="ref-comande2021">
        <w:r>
          <w:rPr>
            <w:rStyle w:val="Hyperlink"/>
          </w:rPr>
          <w:t>Comandè and Schneider, 2021</w:t>
        </w:r>
      </w:hyperlink>
      <w:r>
        <w:t>);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 (</w:t>
      </w:r>
      <w:hyperlink w:anchor="ref-savage2014">
        <w:r>
          <w:rPr>
            <w:rStyle w:val="Hyperlink"/>
          </w:rPr>
          <w:t>Savage and Hyde, 2014</w:t>
        </w:r>
      </w:hyperlink>
      <w:r>
        <w:t>). Such legally-enforced transparency also provides researchers with a window into organisations and their processes that was previously only available based on goodwill. Ausloos and Veale (</w:t>
      </w:r>
      <w:hyperlink w:anchor="ref-ausloos2019">
        <w:r>
          <w:rPr>
            <w:rStyle w:val="Hyperlink"/>
          </w:rPr>
          <w:t>Ausloos, 2019</w:t>
        </w:r>
      </w:hyperlink>
      <w:r>
        <w:t xml:space="preserve">; </w:t>
      </w:r>
      <w:hyperlink w:anchor="ref-ausloos2020">
        <w:r>
          <w:rPr>
            <w:rStyle w:val="Hyperlink"/>
          </w:rPr>
          <w:t>Ausloos and Veale, 2020</w:t>
        </w:r>
      </w:hyperlink>
      <w:r>
        <w:t>) outline an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w:t>
      </w:r>
    </w:p>
    <w:p w:rsidR="00CF4039" w:rsidRDefault="00CD01CF">
      <w:pPr>
        <w:pStyle w:val="BodyText"/>
      </w:pPr>
      <w:r>
        <w:t>The GDPR process itself has also been examined from many perspectives by researchers:</w:t>
      </w:r>
    </w:p>
    <w:p w:rsidR="00CF4039" w:rsidRDefault="00CD01CF" w:rsidP="008538FA">
      <w:pPr>
        <w:pStyle w:val="Compact"/>
        <w:numPr>
          <w:ilvl w:val="0"/>
          <w:numId w:val="48"/>
        </w:numPr>
      </w:pPr>
      <w:r>
        <w:t>to understand data holder’s compliance with legislation (</w:t>
      </w:r>
      <w:hyperlink w:anchor="ref-ausloos2018">
        <w:r>
          <w:rPr>
            <w:rStyle w:val="Hyperlink"/>
          </w:rPr>
          <w:t>Ausloos and Dewitte, 2018</w:t>
        </w:r>
      </w:hyperlink>
      <w:r>
        <w:t xml:space="preserve">; </w:t>
      </w:r>
      <w:hyperlink w:anchor="ref-arfelt2019">
        <w:r>
          <w:rPr>
            <w:rStyle w:val="Hyperlink"/>
          </w:rPr>
          <w:t>Arfelt, Basin and Debois, 2019</w:t>
        </w:r>
      </w:hyperlink>
      <w:r>
        <w:t>);</w:t>
      </w:r>
    </w:p>
    <w:p w:rsidR="00CF4039" w:rsidRDefault="00CD01CF" w:rsidP="008538FA">
      <w:pPr>
        <w:pStyle w:val="Compact"/>
        <w:numPr>
          <w:ilvl w:val="0"/>
          <w:numId w:val="48"/>
        </w:numPr>
      </w:pPr>
      <w:r>
        <w:t>to evaluate data portability (</w:t>
      </w:r>
      <w:hyperlink w:anchor="ref-wong2018">
        <w:r>
          <w:rPr>
            <w:rStyle w:val="Hyperlink"/>
          </w:rPr>
          <w:t>Wong and Henderson, 2018</w:t>
        </w:r>
      </w:hyperlink>
      <w:r>
        <w:t>) and ‘privacy by design’ (</w:t>
      </w:r>
      <w:hyperlink w:anchor="ref-waldman2020">
        <w:r>
          <w:rPr>
            <w:rStyle w:val="Hyperlink"/>
          </w:rPr>
          <w:t>Waldman, 2020</w:t>
        </w:r>
      </w:hyperlink>
      <w:r>
        <w:t>);</w:t>
      </w:r>
    </w:p>
    <w:p w:rsidR="00CF4039" w:rsidRDefault="00CD01CF" w:rsidP="008538FA">
      <w:pPr>
        <w:pStyle w:val="Compact"/>
        <w:numPr>
          <w:ilvl w:val="0"/>
          <w:numId w:val="48"/>
        </w:numPr>
      </w:pPr>
      <w:r>
        <w:t>to compare its effectiveness in</w:t>
      </w:r>
    </w:p>
    <w:p w:rsidR="00CF4039" w:rsidRDefault="00CD01CF" w:rsidP="008538FA">
      <w:pPr>
        <w:pStyle w:val="Compact"/>
        <w:numPr>
          <w:ilvl w:val="1"/>
          <w:numId w:val="49"/>
        </w:numPr>
      </w:pPr>
      <w:r>
        <w:t>public/private sector contexts (</w:t>
      </w:r>
      <w:hyperlink w:anchor="ref-quinn2021">
        <w:r>
          <w:rPr>
            <w:rStyle w:val="Hyperlink"/>
          </w:rPr>
          <w:t>Quinn, 2021</w:t>
        </w:r>
      </w:hyperlink>
      <w:r>
        <w:t>) or</w:t>
      </w:r>
    </w:p>
    <w:p w:rsidR="00CF4039" w:rsidRDefault="00CD01CF" w:rsidP="008538FA">
      <w:pPr>
        <w:pStyle w:val="Compact"/>
        <w:numPr>
          <w:ilvl w:val="1"/>
          <w:numId w:val="49"/>
        </w:numPr>
      </w:pPr>
      <w:r>
        <w:t>in improving explainability (</w:t>
      </w:r>
      <w:hyperlink w:anchor="ref-hamon2021">
        <w:r>
          <w:rPr>
            <w:rStyle w:val="Hyperlink"/>
          </w:rPr>
          <w:t xml:space="preserve">Hamon </w:t>
        </w:r>
        <w:r>
          <w:rPr>
            <w:rStyle w:val="Hyperlink"/>
            <w:i w:val="0"/>
            <w:iCs/>
          </w:rPr>
          <w:t>et al.</w:t>
        </w:r>
        <w:r>
          <w:rPr>
            <w:rStyle w:val="Hyperlink"/>
          </w:rPr>
          <w:t>, 2021</w:t>
        </w:r>
      </w:hyperlink>
      <w:r>
        <w:t>),</w:t>
      </w:r>
    </w:p>
    <w:p w:rsidR="00CF4039" w:rsidRDefault="00CD01CF" w:rsidP="008538FA">
      <w:pPr>
        <w:pStyle w:val="Compact"/>
        <w:numPr>
          <w:ilvl w:val="1"/>
          <w:numId w:val="49"/>
        </w:numPr>
      </w:pPr>
      <w:r>
        <w:lastRenderedPageBreak/>
        <w:t>fairness (</w:t>
      </w:r>
      <w:hyperlink w:anchor="ref-kasirzadeh2021">
        <w:r>
          <w:rPr>
            <w:rStyle w:val="Hyperlink"/>
          </w:rPr>
          <w:t>Kasirzadeh and Clifford, 2021</w:t>
        </w:r>
      </w:hyperlink>
      <w:r>
        <w:t>),</w:t>
      </w:r>
    </w:p>
    <w:p w:rsidR="00CF4039" w:rsidRDefault="00CD01CF" w:rsidP="008538FA">
      <w:pPr>
        <w:pStyle w:val="Compact"/>
        <w:numPr>
          <w:ilvl w:val="1"/>
          <w:numId w:val="49"/>
        </w:numPr>
      </w:pPr>
      <w:r>
        <w:t>consent (</w:t>
      </w:r>
      <w:hyperlink w:anchor="ref-human2021">
        <w:r>
          <w:rPr>
            <w:rStyle w:val="Hyperlink"/>
          </w:rPr>
          <w:t>Human and Cech, 2021</w:t>
        </w:r>
      </w:hyperlink>
      <w:r>
        <w:t>),</w:t>
      </w:r>
    </w:p>
    <w:p w:rsidR="00CF4039" w:rsidRDefault="00CD01CF" w:rsidP="008538FA">
      <w:pPr>
        <w:pStyle w:val="Compact"/>
        <w:numPr>
          <w:ilvl w:val="1"/>
          <w:numId w:val="49"/>
        </w:numPr>
      </w:pPr>
      <w:r>
        <w:t>transparency (</w:t>
      </w:r>
      <w:hyperlink w:anchor="ref-spagnuelo2019">
        <w:r>
          <w:rPr>
            <w:rStyle w:val="Hyperlink"/>
          </w:rPr>
          <w:t>Spagnuelo, Ferreira and Lenzini, 2019</w:t>
        </w:r>
      </w:hyperlink>
      <w:r>
        <w:t>) and</w:t>
      </w:r>
    </w:p>
    <w:p w:rsidR="00CF4039" w:rsidRDefault="00CD01CF" w:rsidP="008538FA">
      <w:pPr>
        <w:pStyle w:val="Compact"/>
        <w:numPr>
          <w:ilvl w:val="1"/>
          <w:numId w:val="49"/>
        </w:numPr>
      </w:pPr>
      <w:r>
        <w:t>the reduction of data breach risks (</w:t>
      </w:r>
      <w:hyperlink w:anchor="ref-gonscherowski2018">
        <w:r>
          <w:rPr>
            <w:rStyle w:val="Hyperlink"/>
          </w:rPr>
          <w:t>Gonscherowski and Bieker, 2018</w:t>
        </w:r>
      </w:hyperlink>
      <w:r>
        <w:t>).</w:t>
      </w:r>
    </w:p>
    <w:p w:rsidR="00CF4039" w:rsidRDefault="00CD01CF">
      <w:pPr>
        <w:pStyle w:val="FirstParagraph"/>
      </w:pPr>
      <w:r>
        <w:t>Potential negative impacts have also been considered; the GDPR could be seen as a threat to privacy (</w:t>
      </w:r>
      <w:hyperlink w:anchor="ref-bufalieri2020">
        <w:r>
          <w:rPr>
            <w:rStyle w:val="Hyperlink"/>
          </w:rPr>
          <w:t xml:space="preserve">Bufalieri </w:t>
        </w:r>
        <w:r>
          <w:rPr>
            <w:rStyle w:val="Hyperlink"/>
            <w:i w:val="0"/>
            <w:iCs/>
          </w:rPr>
          <w:t>et al.</w:t>
        </w:r>
        <w:r>
          <w:rPr>
            <w:rStyle w:val="Hyperlink"/>
          </w:rPr>
          <w:t>, 2020</w:t>
        </w:r>
      </w:hyperlink>
      <w:r>
        <w:t>) or as an impediment to health research (</w:t>
      </w:r>
      <w:hyperlink w:anchor="ref-clarke2019">
        <w:r>
          <w:rPr>
            <w:rStyle w:val="Hyperlink"/>
          </w:rPr>
          <w:t xml:space="preserve">Clarke </w:t>
        </w:r>
        <w:r>
          <w:rPr>
            <w:rStyle w:val="Hyperlink"/>
            <w:i w:val="0"/>
            <w:iCs/>
          </w:rPr>
          <w:t>et al.</w:t>
        </w:r>
        <w:r>
          <w:rPr>
            <w:rStyle w:val="Hyperlink"/>
          </w:rPr>
          <w:t>, 2019</w:t>
        </w:r>
      </w:hyperlink>
      <w:r>
        <w:t>).</w:t>
      </w:r>
    </w:p>
    <w:p w:rsidR="00CF4039" w:rsidRDefault="00CD01CF">
      <w:pPr>
        <w:pStyle w:val="BodyText"/>
      </w:pPr>
      <w:r>
        <w:t>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 (</w:t>
      </w:r>
      <w:hyperlink w:anchor="ref-alizadeh2019">
        <w:r>
          <w:rPr>
            <w:rStyle w:val="Hyperlink"/>
          </w:rPr>
          <w:t xml:space="preserve">Alizadeh </w:t>
        </w:r>
        <w:r>
          <w:rPr>
            <w:rStyle w:val="Hyperlink"/>
            <w:i w:val="0"/>
            <w:iCs/>
          </w:rPr>
          <w:t>et al.</w:t>
        </w:r>
        <w:r>
          <w:rPr>
            <w:rStyle w:val="Hyperlink"/>
          </w:rPr>
          <w:t>, 2019</w:t>
        </w:r>
      </w:hyperlink>
      <w:r>
        <w:t>),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 ‘were your expectations met?’ and potential to use the data for one’s own benefits was not examined). The implications of the experience upon the participants’ relationship with the provider were also not explored. Impacts of data handling practice upon relationships is an under-researched area in general. Recent work (</w:t>
      </w:r>
      <w:hyperlink w:anchor="ref-bufalieri2020">
        <w:r>
          <w:rPr>
            <w:rStyle w:val="Hyperlink"/>
          </w:rPr>
          <w:t xml:space="preserve">Bufalieri </w:t>
        </w:r>
        <w:r>
          <w:rPr>
            <w:rStyle w:val="Hyperlink"/>
            <w:i w:val="0"/>
            <w:iCs/>
          </w:rPr>
          <w:t>et al.</w:t>
        </w:r>
        <w:r>
          <w:rPr>
            <w:rStyle w:val="Hyperlink"/>
          </w:rPr>
          <w:t>, 2020</w:t>
        </w:r>
      </w:hyperlink>
      <w:r>
        <w:t xml:space="preserve">; </w:t>
      </w:r>
      <w:hyperlink w:anchor="ref-glavic2021">
        <w:r>
          <w:rPr>
            <w:rStyle w:val="Hyperlink"/>
          </w:rPr>
          <w:t xml:space="preserve">Glavic </w:t>
        </w:r>
        <w:r>
          <w:rPr>
            <w:rStyle w:val="Hyperlink"/>
            <w:i w:val="0"/>
            <w:iCs/>
          </w:rPr>
          <w:t>et al.</w:t>
        </w:r>
        <w:r>
          <w:rPr>
            <w:rStyle w:val="Hyperlink"/>
          </w:rPr>
          <w:t>, 2021</w:t>
        </w:r>
      </w:hyperlink>
      <w:r>
        <w:t xml:space="preserve">; </w:t>
      </w:r>
      <w:hyperlink w:anchor="ref-zuckerman2021">
        <w:r>
          <w:rPr>
            <w:rStyle w:val="Hyperlink"/>
          </w:rPr>
          <w:t>Zuckerman, 2021</w:t>
        </w:r>
      </w:hyperlink>
      <w:r>
        <w:t>) 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rsidR="00CF4039" w:rsidRDefault="00CD01CF">
      <w:pPr>
        <w:pStyle w:val="BodyText"/>
      </w:pPr>
      <w:r>
        <w:t xml:space="preserve">At a more fundamental level, there is a need to understand how people </w:t>
      </w:r>
      <w:r>
        <w:rPr>
          <w:i/>
          <w:iCs/>
        </w:rPr>
        <w:t>experience</w:t>
      </w:r>
      <w:r>
        <w:t xml:space="preserve"> the GDPR; companies’ GDPR processes have been designed to comply with litigation but often with insufficient design thinking(</w:t>
      </w:r>
      <w:hyperlink w:anchor="ref-cormack2021">
        <w:r>
          <w:rPr>
            <w:rStyle w:val="Hyperlink"/>
          </w:rPr>
          <w:t>Cormack, 2021</w:t>
        </w:r>
      </w:hyperlink>
      <w:r>
        <w:t>). GDPR-handling processes and data access systems have been motivated by a need to comply rather than by focusing on individual needs or desires [Abowd and Mynatt (</w:t>
      </w:r>
      <w:hyperlink w:anchor="ref-abowd2000">
        <w:r>
          <w:rPr>
            <w:rStyle w:val="Hyperlink"/>
          </w:rPr>
          <w:t>2000</w:t>
        </w:r>
      </w:hyperlink>
      <w:r>
        <w:t>); McCarthy and Wright (</w:t>
      </w:r>
      <w:hyperlink w:anchor="ref-mccarthy2004">
        <w:r>
          <w:rPr>
            <w:rStyle w:val="Hyperlink"/>
          </w:rPr>
          <w:t>2004</w:t>
        </w:r>
      </w:hyperlink>
      <w:r>
        <w:t>); Wright and McCarthy (</w:t>
      </w:r>
      <w:hyperlink w:anchor="ref-wright2008">
        <w:r>
          <w:rPr>
            <w:rStyle w:val="Hyperlink"/>
          </w:rPr>
          <w:t>2008</w:t>
        </w:r>
      </w:hyperlink>
      <w:r>
        <w:t xml:space="preserve">); </w:t>
      </w:r>
      <w:hyperlink w:anchor="X7ffd93865bc60f6431831db2605565dffbb7509">
        <w:r>
          <w:rPr>
            <w:rStyle w:val="Hyperlink"/>
          </w:rPr>
          <w:t>3.2</w:t>
        </w:r>
      </w:hyperlink>
      <w:r>
        <w:t xml:space="preserve">]. It is highly likely that many user needs or desires have been overlooked. Such experiential understanding could inform the design of improvements to companies’ GDPR mechanisms (be they interface interactions or response-handling </w:t>
      </w:r>
      <w:r>
        <w:lastRenderedPageBreak/>
        <w:t>procedures), as well as identifying specific needs that might be best met through improvements to policy, including to the GDPR itself.</w:t>
      </w:r>
    </w:p>
    <w:p w:rsidR="00CF4039" w:rsidRDefault="00CD01CF">
      <w:pPr>
        <w:pStyle w:val="Heading3"/>
      </w:pPr>
      <w:bookmarkStart w:id="239" w:name="X5719b2a1111d7446694bbde4de83cca99f52897"/>
      <w:bookmarkStart w:id="240" w:name="_Toc112326203"/>
      <w:bookmarkEnd w:id="237"/>
      <w:r>
        <w:rPr>
          <w:rStyle w:val="SectionNumber"/>
        </w:rPr>
        <w:t>5.1.3</w:t>
      </w:r>
      <w:r>
        <w:tab/>
        <w:t>Human-Data Interaction: Towards a Human-centric Personal Data Ecosystem</w:t>
      </w:r>
      <w:bookmarkEnd w:id="240"/>
    </w:p>
    <w:p w:rsidR="00CF4039" w:rsidRDefault="00CD01CF">
      <w:pPr>
        <w:pStyle w:val="FirstParagraph"/>
      </w:pPr>
      <w:r>
        <w:t>Given that data-centric services now span all aspects of our lives, and the amount of personal data about individuals has grown, it has become critical to think about the way people interact with data as a ‘whole life’ problem. This is one of the reasons this study focuses on the layperson rather than a particular demographic, and ‘everyday services’ rather than a particular domain. Data has transcended the machine and now encodes facts about our lives, it exists across devices and across providers (</w:t>
      </w:r>
      <w:hyperlink w:anchor="ref-weiser1991">
        <w:r>
          <w:rPr>
            <w:rStyle w:val="Hyperlink"/>
          </w:rPr>
          <w:t>Weiser, 1991</w:t>
        </w:r>
      </w:hyperlink>
      <w:r>
        <w:t xml:space="preserve">; </w:t>
      </w:r>
      <w:hyperlink w:anchor="ref-mydex2010">
        <w:r>
          <w:rPr>
            <w:rStyle w:val="Hyperlink"/>
          </w:rPr>
          <w:t>Mydex CIC, 2010</w:t>
        </w:r>
      </w:hyperlink>
      <w:r>
        <w:t xml:space="preserve">; </w:t>
      </w:r>
      <w:hyperlink w:anchor="ref-abowd2012">
        <w:r>
          <w:rPr>
            <w:rStyle w:val="Hyperlink"/>
          </w:rPr>
          <w:t>Abowd, 2012</w:t>
        </w:r>
      </w:hyperlink>
      <w:r>
        <w:t>). This means that personal information management has become a sociotechnical problem [</w:t>
      </w:r>
      <w:hyperlink w:anchor="Xcfe54f27289e2e996bf2e77df14202ff94111f9">
        <w:r>
          <w:rPr>
            <w:rStyle w:val="Hyperlink"/>
          </w:rPr>
          <w:t>2.3.3</w:t>
        </w:r>
      </w:hyperlink>
      <w:r>
        <w:t>], that can no longer be solved as a filing-and-retrieval problem as per traditional PIM approaches [</w:t>
      </w:r>
      <w:hyperlink w:anchor="X3847c48faeb5e255ebcdd1a4762a53f7163d7f0">
        <w:r>
          <w:rPr>
            <w:rStyle w:val="Hyperlink"/>
          </w:rPr>
          <w:t>2.2.2</w:t>
        </w:r>
      </w:hyperlink>
      <w:r>
        <w:t>],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2.2.5</w:t>
        </w:r>
      </w:hyperlink>
      <w:r>
        <w:t>], the relationship with data-holding service providers has not been examined in this way.</w:t>
      </w:r>
    </w:p>
    <w:p w:rsidR="00CF4039" w:rsidRDefault="00CD01CF">
      <w:pPr>
        <w:pStyle w:val="BodyText"/>
      </w:pPr>
      <w:r>
        <w:t>A roadmap for best practice in this space can be found in the emergence of the PDE concept [</w:t>
      </w:r>
      <w:hyperlink w:anchor="X7b06b2486a051055e43ae1127e87196d505e2f3">
        <w:r>
          <w:rPr>
            <w:rStyle w:val="Hyperlink"/>
          </w:rPr>
          <w:t>2.3.4</w:t>
        </w:r>
      </w:hyperlink>
      <w:r>
        <w:t>]. Researchers have identified that a human-centric approach to personal data is needed, placing individuals at the centre, as controllers and overseers of their own personal data (</w:t>
      </w:r>
      <w:hyperlink w:anchor="ref-mydex2010">
        <w:r>
          <w:rPr>
            <w:rStyle w:val="Hyperlink"/>
          </w:rPr>
          <w:t>Mydex CIC, 2010</w:t>
        </w:r>
      </w:hyperlink>
      <w:r>
        <w:t xml:space="preserve">; </w:t>
      </w:r>
      <w:hyperlink w:anchor="ref-symons2017">
        <w:r>
          <w:rPr>
            <w:rStyle w:val="Hyperlink"/>
          </w:rPr>
          <w:t xml:space="preserve">Symons </w:t>
        </w:r>
        <w:r>
          <w:rPr>
            <w:rStyle w:val="Hyperlink"/>
            <w:i w:val="0"/>
            <w:iCs/>
          </w:rPr>
          <w:t>et al.</w:t>
        </w:r>
        <w:r>
          <w:rPr>
            <w:rStyle w:val="Hyperlink"/>
          </w:rPr>
          <w:t>, 2017</w:t>
        </w:r>
      </w:hyperlink>
      <w:r>
        <w:t>). This is an emergent space of much activity and research (</w:t>
      </w:r>
      <w:hyperlink w:anchor="ref-mit2015">
        <w:r>
          <w:rPr>
            <w:rStyle w:val="Hyperlink"/>
          </w:rPr>
          <w:t>‘Human Data Interaction Project at the Data to AI Lab, MIT’, 2015</w:t>
        </w:r>
      </w:hyperlink>
      <w:r>
        <w:t xml:space="preserve">; </w:t>
      </w:r>
      <w:hyperlink w:anchor="ref-bbcrd2017">
        <w:r>
          <w:rPr>
            <w:rStyle w:val="Hyperlink"/>
          </w:rPr>
          <w:t>BBC R&amp;D, 2017</w:t>
        </w:r>
      </w:hyperlink>
      <w:r>
        <w:t xml:space="preserve">; </w:t>
      </w:r>
      <w:hyperlink w:anchor="ref-mydata2017declaration">
        <w:r>
          <w:rPr>
            <w:rStyle w:val="Hyperlink"/>
          </w:rPr>
          <w:t>MyData, 2017</w:t>
        </w:r>
      </w:hyperlink>
      <w:r>
        <w:t xml:space="preserve">; </w:t>
      </w:r>
      <w:hyperlink w:anchor="ref-symons2017">
        <w:r>
          <w:rPr>
            <w:rStyle w:val="Hyperlink"/>
          </w:rPr>
          <w:t xml:space="preserve">Symons </w:t>
        </w:r>
        <w:r>
          <w:rPr>
            <w:rStyle w:val="Hyperlink"/>
            <w:i w:val="0"/>
            <w:iCs/>
          </w:rPr>
          <w:t>et al.</w:t>
        </w:r>
        <w:r>
          <w:rPr>
            <w:rStyle w:val="Hyperlink"/>
          </w:rPr>
          <w:t>, 2017</w:t>
        </w:r>
      </w:hyperlink>
      <w:r>
        <w:t xml:space="preserve">; </w:t>
      </w:r>
      <w:hyperlink w:anchor="ref-mydata2018">
        <w:r>
          <w:rPr>
            <w:rStyle w:val="Hyperlink"/>
          </w:rPr>
          <w:t>MyData.org, 2018</w:t>
        </w:r>
      </w:hyperlink>
      <w:r>
        <w:t xml:space="preserve">; </w:t>
      </w:r>
      <w:hyperlink w:anchor="ref-hdiplus2018">
        <w:r>
          <w:rPr>
            <w:rStyle w:val="Hyperlink"/>
          </w:rPr>
          <w:t>‘HDI Network Plus, University of Glasgow’, 2018</w:t>
        </w:r>
      </w:hyperlink>
      <w:r>
        <w:t xml:space="preserve">; </w:t>
      </w:r>
      <w:hyperlink w:anchor="ref-hdilab2020">
        <w:r>
          <w:rPr>
            <w:rStyle w:val="Hyperlink"/>
          </w:rPr>
          <w:t>‘HDI Lab, Heerlen’, 2020</w:t>
        </w:r>
      </w:hyperlink>
      <w:r>
        <w:t>) which provides a strong framing for us to evaluate the human experience of—and interaction with—the GDPR. Given people’s diminished agency and control over their data (</w:t>
      </w:r>
      <w:hyperlink w:anchor="ref-woolgar2014">
        <w:r>
          <w:rPr>
            <w:rStyle w:val="Hyperlink"/>
          </w:rPr>
          <w:t>Woolgar, 2014</w:t>
        </w:r>
      </w:hyperlink>
      <w:r>
        <w:t xml:space="preserve">; </w:t>
      </w:r>
      <w:hyperlink w:anchor="ref-crabtree2016">
        <w:r>
          <w:rPr>
            <w:rStyle w:val="Hyperlink"/>
          </w:rPr>
          <w:t>Crabtree and Mortier, 2016</w:t>
        </w:r>
      </w:hyperlink>
      <w:r>
        <w:t xml:space="preserve">), do the GDPR’s access rights, as implemented by service providers, provide the effective access </w:t>
      </w:r>
      <w:r>
        <w:lastRenderedPageBreak/>
        <w:t>(</w:t>
      </w:r>
      <w:hyperlink w:anchor="ref-gurstein2011">
        <w:r>
          <w:rPr>
            <w:rStyle w:val="Hyperlink"/>
          </w:rPr>
          <w:t>Gurstein, 2011</w:t>
        </w:r>
      </w:hyperlink>
      <w:r>
        <w:t>) people need? Does the GDPR help people to achieve legibility, agency and negotiability, the three tenets of Human-Data Interaction [</w:t>
      </w:r>
      <w:hyperlink w:anchor="X83b2e9f55420fa41efd48e4a45103566c9e4767">
        <w:r>
          <w:rPr>
            <w:rStyle w:val="Hyperlink"/>
          </w:rPr>
          <w:t>2.3.2</w:t>
        </w:r>
      </w:hyperlink>
      <w:r>
        <w:t xml:space="preserve">; Mortier </w:t>
      </w:r>
      <w:r>
        <w:rPr>
          <w:i/>
          <w:iCs/>
        </w:rPr>
        <w:t>et al.</w:t>
      </w:r>
      <w:r>
        <w:t xml:space="preserve"> (</w:t>
      </w:r>
      <w:hyperlink w:anchor="ref-mortier2014">
        <w:r>
          <w:rPr>
            <w:rStyle w:val="Hyperlink"/>
          </w:rPr>
          <w:t>2014</w:t>
        </w:r>
      </w:hyperlink>
      <w:r>
        <w:t>)]?</w:t>
      </w:r>
    </w:p>
    <w:p w:rsidR="00CF4039" w:rsidRDefault="00CD01CF">
      <w:pPr>
        <w:pStyle w:val="BodyText"/>
      </w:pPr>
      <w:r>
        <w:t xml:space="preserve">This case study aims to explore the research gap of </w:t>
      </w:r>
      <w:hyperlink w:anchor="X92368af88852a74e7510d645a6d2be57a6a50cb">
        <w:r>
          <w:rPr>
            <w:rStyle w:val="Hyperlink"/>
          </w:rPr>
          <w:t>5.1.2</w:t>
        </w:r>
      </w:hyperlink>
      <w:r>
        <w:t xml:space="preserve"> above, from this perspective of greater human-centric need in a multi-party data use context. It scrutinises the experience of using one’s GDPR rights in order to discover how well the process meets individuals’ needs and expectations. In the process we can uncover problems and identify possible solutions that could address them.</w:t>
      </w:r>
    </w:p>
    <w:p w:rsidR="00CF4039" w:rsidRDefault="00CD01CF">
      <w:pPr>
        <w:pStyle w:val="Heading2"/>
      </w:pPr>
      <w:bookmarkStart w:id="241" w:name="X380b93c5f9e9e252ac9ac548449d65f955603c4"/>
      <w:bookmarkStart w:id="242" w:name="_Toc112326204"/>
      <w:bookmarkEnd w:id="233"/>
      <w:bookmarkEnd w:id="239"/>
      <w:r>
        <w:rPr>
          <w:rStyle w:val="SectionNumber"/>
        </w:rPr>
        <w:t>5.2</w:t>
      </w:r>
      <w:r>
        <w:tab/>
        <w:t>Study Design and Configuration</w:t>
      </w:r>
      <w:bookmarkEnd w:id="242"/>
    </w:p>
    <w:p w:rsidR="00CF4039" w:rsidRDefault="00CD01CF">
      <w:pPr>
        <w:pStyle w:val="FirstParagraph"/>
      </w:pPr>
      <w:r>
        <w:t>31 qualitative interviews were conducted, with a convenience sample of 11 individuals from a population of researchers and students at (or connected with) Newcastle University, aged 20-40 years; 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rsidR="00CF4039" w:rsidRDefault="00CD01CF">
      <w:pPr>
        <w:pStyle w:val="CaptionedFigure"/>
      </w:pPr>
      <w:bookmarkStart w:id="243" w:name="figure-5.1"/>
      <w:r>
        <w:rPr>
          <w:noProof/>
        </w:rPr>
        <w:lastRenderedPageBreak/>
        <w:drawing>
          <wp:inline distT="0" distB="0" distL="0" distR="0">
            <wp:extent cx="5924946" cy="6539755"/>
            <wp:effectExtent l="0" t="0" r="0" b="1270"/>
            <wp:docPr id="225" name="Picture" descr="Figure 5.1: A Journey Map of Each Participant’s Study Progression"/>
            <wp:cNvGraphicFramePr/>
            <a:graphic xmlns:a="http://schemas.openxmlformats.org/drawingml/2006/main">
              <a:graphicData uri="http://schemas.openxmlformats.org/drawingml/2006/picture">
                <pic:pic xmlns:pic="http://schemas.openxmlformats.org/drawingml/2006/picture">
                  <pic:nvPicPr>
                    <pic:cNvPr id="226" name="Picture" descr="./src/figs/fig5.1-gdpr-interview-flow.png"/>
                    <pic:cNvPicPr>
                      <a:picLocks noChangeAspect="1" noChangeArrowheads="1"/>
                    </pic:cNvPicPr>
                  </pic:nvPicPr>
                  <pic:blipFill>
                    <a:blip r:embed="rId47"/>
                    <a:stretch>
                      <a:fillRect/>
                    </a:stretch>
                  </pic:blipFill>
                  <pic:spPr bwMode="auto">
                    <a:xfrm>
                      <a:off x="0" y="0"/>
                      <a:ext cx="5936518" cy="6552528"/>
                    </a:xfrm>
                    <a:prstGeom prst="rect">
                      <a:avLst/>
                    </a:prstGeom>
                    <a:noFill/>
                    <a:ln w="9525">
                      <a:noFill/>
                      <a:headEnd/>
                      <a:tailEnd/>
                    </a:ln>
                  </pic:spPr>
                </pic:pic>
              </a:graphicData>
            </a:graphic>
          </wp:inline>
        </w:drawing>
      </w:r>
      <w:bookmarkEnd w:id="243"/>
    </w:p>
    <w:p w:rsidR="00CF4039" w:rsidRDefault="00CD01CF">
      <w:pPr>
        <w:pStyle w:val="ImageCaption"/>
      </w:pPr>
      <w:r>
        <w:t>Figure 5.1: A Journey Map of Each Participant’s Study Progression</w:t>
      </w:r>
    </w:p>
    <w:p w:rsidR="00CF4039" w:rsidRDefault="00CD01CF">
      <w:pPr>
        <w:pStyle w:val="BodyText"/>
      </w:pPr>
      <w:r>
        <w:t>Each participant’s journey progressed at its own pace [</w:t>
      </w:r>
      <w:hyperlink w:anchor="figure-5.1">
        <w:r>
          <w:rPr>
            <w:rStyle w:val="Hyperlink"/>
          </w:rPr>
          <w:t>Figure 5.1</w:t>
        </w:r>
      </w:hyperlink>
      <w:r>
        <w:t>] with participants invited to three separate 1-on-1 interviews between December 2019 and April 2020. The scope and purpose of each interview was as follows:</w:t>
      </w:r>
    </w:p>
    <w:p w:rsidR="00CF4039" w:rsidRDefault="00CD01CF" w:rsidP="008538FA">
      <w:pPr>
        <w:numPr>
          <w:ilvl w:val="0"/>
          <w:numId w:val="50"/>
        </w:numPr>
      </w:pPr>
      <w:r>
        <w:rPr>
          <w:b/>
          <w:bCs/>
        </w:rPr>
        <w:t>Interview 1: Sensitisation, Life Exploration and Company Selection</w:t>
      </w:r>
      <w:r>
        <w:t xml:space="preserve"> [1 hour, in person]. Participants were sensitised to the research context using an interactive tour </w:t>
      </w:r>
      <w:r>
        <w:lastRenderedPageBreak/>
        <w:t>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 (</w:t>
      </w:r>
      <w:hyperlink w:anchor="ref-hwang2021">
        <w:r>
          <w:rPr>
            <w:rStyle w:val="Hyperlink"/>
          </w:rPr>
          <w:t>Hwang, 2021</w:t>
        </w:r>
      </w:hyperlink>
      <w:r>
        <w:t>) technique, participants mapped out their ‘data lives’ (e.g. </w:t>
      </w:r>
      <w:hyperlink w:anchor="figure-5.2">
        <w:r>
          <w:rPr>
            <w:rStyle w:val="Hyperlink"/>
          </w:rPr>
          <w:t>Figure 5.2</w:t>
        </w:r>
      </w:hyperlink>
      <w:r>
        <w:t>), annotating key organisations that they have relationships with, types of data those companies might hold, and feelings about such data use and storage by each holder. Each participant selected 3-5 candidate companies to target with GDPR requests.</w:t>
      </w:r>
    </w:p>
    <w:p w:rsidR="00CF4039" w:rsidRDefault="00CD01CF" w:rsidP="008538FA">
      <w:pPr>
        <w:numPr>
          <w:ilvl w:val="0"/>
          <w:numId w:val="50"/>
        </w:numPr>
      </w:pPr>
      <w:r>
        <w:rPr>
          <w:b/>
          <w:bCs/>
        </w:rPr>
        <w:t>Interview 2: Privacy Policy Reviewing, Goal Setting and GDPR Request Initiation</w:t>
      </w:r>
      <w:r>
        <w:t xml:space="preserve"> [1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 (</w:t>
      </w:r>
      <w:hyperlink w:anchor="ref-personaldataio2021wiki">
        <w:r>
          <w:rPr>
            <w:rStyle w:val="Hyperlink"/>
          </w:rPr>
          <w:t>Wiki.personaldata.io, no date</w:t>
        </w:r>
      </w:hyperlink>
      <w:r>
        <w:t>). Interview 2 took place in person, except for P10 &amp; P11 whose interviews took place over Zoom due to the COVID-19 pandemic.</w:t>
      </w:r>
    </w:p>
    <w:p w:rsidR="00CF4039" w:rsidRDefault="00CD01CF" w:rsidP="008538FA">
      <w:pPr>
        <w:numPr>
          <w:ilvl w:val="0"/>
          <w:numId w:val="50"/>
        </w:numPr>
      </w:pPr>
      <w:r>
        <w:rPr>
          <w:b/>
          <w:bCs/>
        </w:rPr>
        <w:t>Interview 3: Detailed GDPR Response Review</w:t>
      </w:r>
      <w:r>
        <w:t xml:space="preserve"> [2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 (</w:t>
      </w:r>
      <w:hyperlink w:anchor="ref-bowyer2022gdpr">
        <w:r>
          <w:rPr>
            <w:rStyle w:val="Hyperlink"/>
          </w:rPr>
          <w:t xml:space="preserve">Bowyer, Holt, </w:t>
        </w:r>
        <w:r>
          <w:rPr>
            <w:rStyle w:val="Hyperlink"/>
            <w:i w:val="0"/>
            <w:iCs/>
          </w:rPr>
          <w:t>et al.</w:t>
        </w:r>
        <w:r>
          <w:rPr>
            <w:rStyle w:val="Hyperlink"/>
          </w:rPr>
          <w:t>, 2022</w:t>
        </w:r>
      </w:hyperlink>
      <w:r>
        <w:t>)).</w:t>
      </w:r>
    </w:p>
    <w:p w:rsidR="00CF4039" w:rsidRDefault="00CD01CF">
      <w:pPr>
        <w:pStyle w:val="CaptionedFigure"/>
      </w:pPr>
      <w:bookmarkStart w:id="244" w:name="figure-5.2"/>
      <w:r>
        <w:rPr>
          <w:noProof/>
        </w:rPr>
        <w:lastRenderedPageBreak/>
        <w:drawing>
          <wp:inline distT="0" distB="0" distL="0" distR="0">
            <wp:extent cx="7912103" cy="5077145"/>
            <wp:effectExtent l="0" t="4763" r="0" b="0"/>
            <wp:docPr id="229" name="Picture" descr="Figure 5.2: An Example Life Sketch from Interview 1, with Data Handling Companies in Red, Data Types in Blue, and Feelings in Green"/>
            <wp:cNvGraphicFramePr/>
            <a:graphic xmlns:a="http://schemas.openxmlformats.org/drawingml/2006/main">
              <a:graphicData uri="http://schemas.openxmlformats.org/drawingml/2006/picture">
                <pic:pic xmlns:pic="http://schemas.openxmlformats.org/drawingml/2006/picture">
                  <pic:nvPicPr>
                    <pic:cNvPr id="230" name="Picture" descr="./src/figs/fig5.2-sketch-interview.png"/>
                    <pic:cNvPicPr>
                      <a:picLocks noChangeAspect="1" noChangeArrowheads="1"/>
                    </pic:cNvPicPr>
                  </pic:nvPicPr>
                  <pic:blipFill>
                    <a:blip r:embed="rId48"/>
                    <a:stretch>
                      <a:fillRect/>
                    </a:stretch>
                  </pic:blipFill>
                  <pic:spPr bwMode="auto">
                    <a:xfrm rot="16200000">
                      <a:off x="0" y="0"/>
                      <a:ext cx="7945175" cy="5098367"/>
                    </a:xfrm>
                    <a:prstGeom prst="rect">
                      <a:avLst/>
                    </a:prstGeom>
                    <a:noFill/>
                    <a:ln w="9525">
                      <a:noFill/>
                      <a:headEnd/>
                      <a:tailEnd/>
                    </a:ln>
                  </pic:spPr>
                </pic:pic>
              </a:graphicData>
            </a:graphic>
          </wp:inline>
        </w:drawing>
      </w:r>
      <w:bookmarkEnd w:id="244"/>
    </w:p>
    <w:p w:rsidR="00CF4039" w:rsidRDefault="00CD01CF">
      <w:pPr>
        <w:pStyle w:val="ImageCaption"/>
      </w:pPr>
      <w:r>
        <w:t xml:space="preserve">Figure 5.2: An Example Life Sketch from Interview 1, </w:t>
      </w:r>
      <w:r w:rsidR="007535B3">
        <w:br/>
      </w:r>
      <w:r>
        <w:t>with Data Handling Companies in Red, Data Types in Blue, and Feelings in Green</w:t>
      </w:r>
    </w:p>
    <w:p w:rsidR="00CF4039" w:rsidRDefault="00CD01CF">
      <w:pPr>
        <w:pStyle w:val="BodyText"/>
      </w:pPr>
      <w:r>
        <w:lastRenderedPageBreak/>
        <w:t>Interviews were audio and video recorded, then auto-transcribed using Google Recorder/Zoom, producing a 370,000-word corpus. Transcripts were split up and recombined across participants into six topic areas–digital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5.4</w:t>
        </w:r>
      </w:hyperlink>
      <w:r>
        <w:t>]. Quantitative data from interview spreadsheets was also summarised and analysed [</w:t>
      </w:r>
      <w:hyperlink w:anchor="Xf66ffa0d783df84c67ba37533f91b9f3782a063">
        <w:r>
          <w:rPr>
            <w:rStyle w:val="Hyperlink"/>
          </w:rPr>
          <w:t>5.5</w:t>
        </w:r>
      </w:hyperlink>
      <w:r>
        <w:t xml:space="preserve">]. Sketches, recordings, screenshots and field notes were referenced throughout thematic analysis to aid interpretation of the transcripts. The processes described here are further detailed in </w:t>
      </w:r>
      <w:hyperlink w:anchor="ari-gdpr-data-analysis">
        <w:r>
          <w:rPr>
            <w:rStyle w:val="Hyperlink"/>
          </w:rPr>
          <w:t>ARI5.1</w:t>
        </w:r>
      </w:hyperlink>
      <w:r>
        <w:t>.</w:t>
      </w:r>
    </w:p>
    <w:p w:rsidR="00CF4039" w:rsidRDefault="00CD01CF">
      <w:pPr>
        <w:pStyle w:val="Heading2"/>
      </w:pPr>
      <w:bookmarkStart w:id="245" w:name="X710dd44fa12f98194f8bba2bb20cba7bee18ff6"/>
      <w:bookmarkStart w:id="246" w:name="_Toc112326205"/>
      <w:bookmarkEnd w:id="241"/>
      <w:r>
        <w:rPr>
          <w:rStyle w:val="SectionNumber"/>
        </w:rPr>
        <w:t>5.3</w:t>
      </w:r>
      <w:r>
        <w:tab/>
        <w:t>GDPR Request Outcomes</w:t>
      </w:r>
      <w:bookmarkEnd w:id="246"/>
    </w:p>
    <w:p w:rsidR="00CF4039" w:rsidRDefault="00CD01CF">
      <w:pPr>
        <w:pStyle w:val="Heading3"/>
      </w:pPr>
      <w:bookmarkStart w:id="247" w:name="X935235d3647d6ff94e208a06b4173d6d3f01134"/>
      <w:bookmarkStart w:id="248" w:name="_Toc112326206"/>
      <w:r>
        <w:rPr>
          <w:rStyle w:val="SectionNumber"/>
        </w:rPr>
        <w:t>5.3.1</w:t>
      </w:r>
      <w:r>
        <w:tab/>
        <w:t>Interview 1: GDPR Target Selection</w:t>
      </w:r>
      <w:bookmarkEnd w:id="248"/>
    </w:p>
    <w:p w:rsidR="00CF4039" w:rsidRDefault="00CD01CF">
      <w:pPr>
        <w:pStyle w:val="FirstParagraph"/>
      </w:pPr>
      <w:r>
        <w:t>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rsidR="00CF4039" w:rsidRDefault="00CD01CF" w:rsidP="00625480">
      <w:pPr>
        <w:pStyle w:val="BodyText"/>
        <w:jc w:val="center"/>
      </w:pPr>
      <w:r>
        <w:rPr>
          <w:noProof/>
        </w:rPr>
        <w:drawing>
          <wp:inline distT="0" distB="0" distL="0" distR="0">
            <wp:extent cx="6004160" cy="2127738"/>
            <wp:effectExtent l="0" t="0" r="3175" b="635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src/figs/table8-targets.png"/>
                    <pic:cNvPicPr>
                      <a:picLocks noChangeAspect="1" noChangeArrowheads="1"/>
                    </pic:cNvPicPr>
                  </pic:nvPicPr>
                  <pic:blipFill>
                    <a:blip r:embed="rId49"/>
                    <a:stretch>
                      <a:fillRect/>
                    </a:stretch>
                  </pic:blipFill>
                  <pic:spPr bwMode="auto">
                    <a:xfrm>
                      <a:off x="0" y="0"/>
                      <a:ext cx="6044132" cy="2141903"/>
                    </a:xfrm>
                    <a:prstGeom prst="rect">
                      <a:avLst/>
                    </a:prstGeom>
                    <a:noFill/>
                    <a:ln w="9525">
                      <a:noFill/>
                      <a:headEnd/>
                      <a:tailEnd/>
                    </a:ln>
                  </pic:spPr>
                </pic:pic>
              </a:graphicData>
            </a:graphic>
          </wp:inline>
        </w:drawing>
      </w:r>
    </w:p>
    <w:p w:rsidR="00CF4039" w:rsidRPr="00735FD7" w:rsidRDefault="00CD01CF" w:rsidP="00735FD7">
      <w:pPr>
        <w:pStyle w:val="TableCaption"/>
      </w:pPr>
      <w:r w:rsidRPr="00735FD7">
        <w:lastRenderedPageBreak/>
        <w:t xml:space="preserve">Table 5.1 - Types of Data Holding Organisation Targeted </w:t>
      </w:r>
      <w:r w:rsidR="00735FD7">
        <w:br/>
      </w:r>
      <w:r w:rsidRPr="00735FD7">
        <w:t>for GDPR Requests by Study Participants</w:t>
      </w:r>
      <w:r w:rsidRPr="00735FD7">
        <w:rPr>
          <w:rFonts w:cs="Times New Roman (Body CS)"/>
          <w:vertAlign w:val="superscript"/>
        </w:rPr>
        <w:t>a</w:t>
      </w:r>
    </w:p>
    <w:p w:rsidR="00CF4039" w:rsidRDefault="00CD01CF">
      <w:pPr>
        <w:pStyle w:val="BodyText"/>
      </w:pPr>
      <w:r>
        <w:t>To ensure fairness and consistency, the aim was that all GDPR requests be sent by e-mail by the participant to the data-holder’s identified Data Protection Officer, requesting both a subject access request (</w:t>
      </w:r>
      <w:hyperlink w:anchor="ref-ico2021sar">
        <w:r>
          <w:rPr>
            <w:rStyle w:val="Hyperlink"/>
          </w:rPr>
          <w:t>Information Commissioner’s Office, 2021a</w:t>
        </w:r>
      </w:hyperlink>
      <w:r>
        <w:t>) and a data portability request (</w:t>
      </w:r>
      <w:hyperlink w:anchor="ref-ico2021dp">
        <w:r>
          <w:rPr>
            <w:rStyle w:val="Hyperlink"/>
          </w:rPr>
          <w:t>Information Commissioner’s Office, 2021b</w:t>
        </w:r>
      </w:hyperlink>
      <w:r>
        <w:t>) 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 (</w:t>
      </w:r>
      <w:hyperlink w:anchor="ref-personaldataio2021list">
        <w:r>
          <w:rPr>
            <w:rStyle w:val="Hyperlink"/>
          </w:rPr>
          <w:t>‘List of target companies for GDPR requests’, no date</w:t>
        </w:r>
      </w:hyperlink>
      <w:r>
        <w:t>). This has a feature to generate bespoke GDPR request emails, which were adapted then provided to participants (</w:t>
      </w:r>
      <w:hyperlink w:anchor="ref-bowyer2022gdpr">
        <w:r>
          <w:rPr>
            <w:rStyle w:val="Hyperlink"/>
          </w:rPr>
          <w:t xml:space="preserve">Bowyer, Holt, </w:t>
        </w:r>
        <w:r>
          <w:rPr>
            <w:rStyle w:val="Hyperlink"/>
            <w:i w:val="0"/>
            <w:iCs/>
          </w:rPr>
          <w:t>et al.</w:t>
        </w:r>
        <w:r>
          <w:rPr>
            <w:rStyle w:val="Hyperlink"/>
          </w:rPr>
          <w:t>, 2022</w:t>
        </w:r>
      </w:hyperlink>
      <w:r>
        <w:t>, supplemental materials).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rsidR="00CF4039" w:rsidRDefault="00CD01CF" w:rsidP="00625480">
      <w:pPr>
        <w:pStyle w:val="BodyText"/>
        <w:jc w:val="center"/>
      </w:pPr>
      <w:r>
        <w:rPr>
          <w:noProof/>
        </w:rPr>
        <w:lastRenderedPageBreak/>
        <w:drawing>
          <wp:inline distT="0" distB="0" distL="0" distR="0">
            <wp:extent cx="5961185" cy="3771900"/>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src/figs/table9-data-types.png"/>
                    <pic:cNvPicPr>
                      <a:picLocks noChangeAspect="1" noChangeArrowheads="1"/>
                    </pic:cNvPicPr>
                  </pic:nvPicPr>
                  <pic:blipFill>
                    <a:blip r:embed="rId50"/>
                    <a:stretch>
                      <a:fillRect/>
                    </a:stretch>
                  </pic:blipFill>
                  <pic:spPr bwMode="auto">
                    <a:xfrm>
                      <a:off x="0" y="0"/>
                      <a:ext cx="5985516" cy="3787295"/>
                    </a:xfrm>
                    <a:prstGeom prst="rect">
                      <a:avLst/>
                    </a:prstGeom>
                    <a:noFill/>
                    <a:ln w="9525">
                      <a:noFill/>
                      <a:headEnd/>
                      <a:tailEnd/>
                    </a:ln>
                  </pic:spPr>
                </pic:pic>
              </a:graphicData>
            </a:graphic>
          </wp:inline>
        </w:drawing>
      </w:r>
    </w:p>
    <w:p w:rsidR="00CF4039" w:rsidRDefault="00CD01CF" w:rsidP="00735FD7">
      <w:pPr>
        <w:pStyle w:val="TableCaption"/>
      </w:pPr>
      <w:r>
        <w:t xml:space="preserve">Table 5.2 - Types of Personal Data Potentially Accessible </w:t>
      </w:r>
      <w:r w:rsidR="00735FD7">
        <w:br/>
      </w:r>
      <w:r>
        <w:t>from Data Holders via GDPR Rights</w:t>
      </w:r>
    </w:p>
    <w:p w:rsidR="00CF4039" w:rsidRDefault="00CD01CF">
      <w:pPr>
        <w:pStyle w:val="Heading3"/>
      </w:pPr>
      <w:bookmarkStart w:id="249" w:name="Xb52ada446f84acb5529ace8fe4f25e203a5dddb"/>
      <w:bookmarkStart w:id="250" w:name="_Toc112326207"/>
      <w:bookmarkEnd w:id="247"/>
      <w:r>
        <w:rPr>
          <w:rStyle w:val="SectionNumber"/>
        </w:rPr>
        <w:t>5.3.2</w:t>
      </w:r>
      <w:r>
        <w:tab/>
        <w:t>Interview 2: Privacy Policy Review and Goal Setting</w:t>
      </w:r>
      <w:bookmarkEnd w:id="250"/>
    </w:p>
    <w:p w:rsidR="00CF4039" w:rsidRDefault="00CD01CF">
      <w:pPr>
        <w:pStyle w:val="FirstParagraph"/>
      </w:pPr>
      <w:r>
        <w:t xml:space="preserve">Participants reviewed and discussed privacy policies for their chosen target companies and were asked to define hopes and expectations for each GDPR request (see </w:t>
      </w:r>
      <w:hyperlink w:anchor="table-5.4">
        <w:r>
          <w:rPr>
            <w:rStyle w:val="Hyperlink"/>
          </w:rPr>
          <w:t>Table 5.4</w:t>
        </w:r>
      </w:hyperlink>
      <w:r>
        <w:t>).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rsidR="00CF4039" w:rsidRDefault="00CD01CF">
      <w:pPr>
        <w:pStyle w:val="CaptionedFigure"/>
      </w:pPr>
      <w:bookmarkStart w:id="251" w:name="figure-5.3"/>
      <w:r>
        <w:rPr>
          <w:noProof/>
        </w:rPr>
        <w:lastRenderedPageBreak/>
        <w:drawing>
          <wp:inline distT="0" distB="0" distL="0" distR="0">
            <wp:extent cx="8107729" cy="3077703"/>
            <wp:effectExtent l="0" t="0" r="0" b="0"/>
            <wp:docPr id="241" name="Picture" descr="Figure 5.3: Sankey Overview of Participants’ GDPR Requests"/>
            <wp:cNvGraphicFramePr/>
            <a:graphic xmlns:a="http://schemas.openxmlformats.org/drawingml/2006/main">
              <a:graphicData uri="http://schemas.openxmlformats.org/drawingml/2006/picture">
                <pic:pic xmlns:pic="http://schemas.openxmlformats.org/drawingml/2006/picture">
                  <pic:nvPicPr>
                    <pic:cNvPr id="242" name="Picture" descr="./src/figs/fig5.3-gdpr-sankey.png"/>
                    <pic:cNvPicPr>
                      <a:picLocks noChangeAspect="1" noChangeArrowheads="1"/>
                    </pic:cNvPicPr>
                  </pic:nvPicPr>
                  <pic:blipFill>
                    <a:blip r:embed="rId51"/>
                    <a:stretch>
                      <a:fillRect/>
                    </a:stretch>
                  </pic:blipFill>
                  <pic:spPr bwMode="auto">
                    <a:xfrm rot="16200000">
                      <a:off x="0" y="0"/>
                      <a:ext cx="8164255" cy="3099160"/>
                    </a:xfrm>
                    <a:prstGeom prst="rect">
                      <a:avLst/>
                    </a:prstGeom>
                    <a:noFill/>
                    <a:ln w="9525">
                      <a:noFill/>
                      <a:headEnd/>
                      <a:tailEnd/>
                    </a:ln>
                  </pic:spPr>
                </pic:pic>
              </a:graphicData>
            </a:graphic>
          </wp:inline>
        </w:drawing>
      </w:r>
      <w:bookmarkEnd w:id="251"/>
    </w:p>
    <w:p w:rsidR="00CF4039" w:rsidRDefault="00CD01CF">
      <w:pPr>
        <w:pStyle w:val="ImageCaption"/>
      </w:pPr>
      <w:r>
        <w:t>Figure 5.3: Sankey Overview of Participants’ GDPR Requests</w:t>
      </w:r>
    </w:p>
    <w:p w:rsidR="00CF4039" w:rsidRDefault="00CD01CF">
      <w:pPr>
        <w:pStyle w:val="BodyText"/>
      </w:pPr>
      <w:r>
        <w:lastRenderedPageBreak/>
        <w:t xml:space="preserve">At the conclusion of interview 2, participants were provided with the emails and instructions to start their GDPR requests, which progressed as illustrated in </w:t>
      </w:r>
      <w:hyperlink w:anchor="figure-5.3">
        <w:r>
          <w:rPr>
            <w:rStyle w:val="Hyperlink"/>
          </w:rPr>
          <w:t>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Please note that requests took place within the context of a global pandemic so response rates may not be typical. Following discussion, participants judged that all 32 requests receiving data had failed to return all requested data (across all five of the categories in </w:t>
      </w:r>
      <w:hyperlink w:anchor="table-5.2">
        <w:r>
          <w:rPr>
            <w:rStyle w:val="Hyperlink"/>
          </w:rPr>
          <w:t>Table 5.2</w:t>
        </w:r>
      </w:hyperlink>
      <w:r>
        <w:t>).</w:t>
      </w:r>
    </w:p>
    <w:p w:rsidR="00CF4039" w:rsidRDefault="00CD01CF">
      <w:pPr>
        <w:pStyle w:val="Heading3"/>
      </w:pPr>
      <w:bookmarkStart w:id="252" w:name="Xc89f60f46ccf047183c71c1efe28ba794cbc8f8"/>
      <w:bookmarkStart w:id="253" w:name="_Toc112326208"/>
      <w:bookmarkEnd w:id="249"/>
      <w:r>
        <w:rPr>
          <w:rStyle w:val="SectionNumber"/>
        </w:rPr>
        <w:t>5.3.3</w:t>
      </w:r>
      <w:r>
        <w:tab/>
        <w:t>Interview 3: Reviewing the GDPR Response</w:t>
      </w:r>
      <w:bookmarkEnd w:id="253"/>
    </w:p>
    <w:p w:rsidR="00CF4039" w:rsidRDefault="00CD01CF" w:rsidP="00735FD7">
      <w:pPr>
        <w:pStyle w:val="FirstParagraph"/>
      </w:pPr>
      <w:r>
        <w:t xml:space="preserve">Once each participant’s GPDR requests had concluded (as described above), they were invited to discuss the GDPR responses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 </w:t>
      </w:r>
      <w:hyperlink w:anchor="Xe764b34bb9cf18ff85fc0a77c2cd10063248c10">
        <w:r>
          <w:rPr>
            <w:rStyle w:val="Hyperlink"/>
          </w:rPr>
          <w:t>5.4</w:t>
        </w:r>
      </w:hyperlink>
      <w:r>
        <w:t>).</w:t>
      </w:r>
    </w:p>
    <w:p w:rsidR="00CF4039" w:rsidRDefault="00CD01CF" w:rsidP="00625480">
      <w:pPr>
        <w:pStyle w:val="BodyText"/>
        <w:jc w:val="center"/>
      </w:pPr>
      <w:r>
        <w:rPr>
          <w:noProof/>
        </w:rPr>
        <w:lastRenderedPageBreak/>
        <w:drawing>
          <wp:inline distT="0" distB="0" distL="0" distR="0">
            <wp:extent cx="6005146" cy="2514600"/>
            <wp:effectExtent l="0" t="0" r="2540" b="0"/>
            <wp:docPr id="246" name="Picture"/>
            <wp:cNvGraphicFramePr/>
            <a:graphic xmlns:a="http://schemas.openxmlformats.org/drawingml/2006/main">
              <a:graphicData uri="http://schemas.openxmlformats.org/drawingml/2006/picture">
                <pic:pic xmlns:pic="http://schemas.openxmlformats.org/drawingml/2006/picture">
                  <pic:nvPicPr>
                    <pic:cNvPr id="247" name="Picture" descr="./src/figs/table10-data-quality.png"/>
                    <pic:cNvPicPr>
                      <a:picLocks noChangeAspect="1" noChangeArrowheads="1"/>
                    </pic:cNvPicPr>
                  </pic:nvPicPr>
                  <pic:blipFill>
                    <a:blip r:embed="rId52"/>
                    <a:stretch>
                      <a:fillRect/>
                    </a:stretch>
                  </pic:blipFill>
                  <pic:spPr bwMode="auto">
                    <a:xfrm>
                      <a:off x="0" y="0"/>
                      <a:ext cx="6055854" cy="2535833"/>
                    </a:xfrm>
                    <a:prstGeom prst="rect">
                      <a:avLst/>
                    </a:prstGeom>
                    <a:noFill/>
                    <a:ln w="9525">
                      <a:noFill/>
                      <a:headEnd/>
                      <a:tailEnd/>
                    </a:ln>
                  </pic:spPr>
                </pic:pic>
              </a:graphicData>
            </a:graphic>
          </wp:inline>
        </w:drawing>
      </w:r>
    </w:p>
    <w:p w:rsidR="00CF4039" w:rsidRDefault="00CD01CF" w:rsidP="00735FD7">
      <w:pPr>
        <w:pStyle w:val="TableCaption"/>
      </w:pPr>
      <w:r>
        <w:t xml:space="preserve">Table 5.3 - Presence and Quality Assessments of </w:t>
      </w:r>
      <w:r w:rsidR="00735FD7">
        <w:br/>
      </w:r>
      <w:r>
        <w:t>GDPR Responses by Data Type (as Percentages</w:t>
      </w:r>
      <w:r w:rsidRPr="00735FD7">
        <w:rPr>
          <w:rFonts w:cs="Times New Roman (Body CS)"/>
          <w:vertAlign w:val="superscript"/>
        </w:rPr>
        <w:t>a</w:t>
      </w:r>
      <w:r>
        <w:t>)</w:t>
      </w:r>
    </w:p>
    <w:p w:rsidR="00CF4039" w:rsidRDefault="00CD01CF">
      <w:pPr>
        <w:pStyle w:val="BodyText"/>
      </w:pPr>
      <w:r>
        <w:t>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From the perspective of individual data categories, data was only judged to be complete in 22% of cases. In 62% of cases, personal data specified in privacy policies to be collected was not returned, despite the legal obligation.</w:t>
      </w:r>
    </w:p>
    <w:p w:rsidR="00CF4039" w:rsidRDefault="00CD01CF">
      <w:pPr>
        <w:pStyle w:val="BodyText"/>
      </w:pPr>
      <w:r>
        <w:t xml:space="preserve">Data collected in these interviews also allowed comparison of different companies. This analysis is included in </w:t>
      </w:r>
      <w:hyperlink w:anchor="ari-bestworst">
        <w:r>
          <w:rPr>
            <w:rStyle w:val="Hyperlink"/>
          </w:rPr>
          <w:t>ARI5.2</w:t>
        </w:r>
      </w:hyperlink>
      <w:r>
        <w:t>.</w:t>
      </w:r>
    </w:p>
    <w:p w:rsidR="00CF4039" w:rsidRDefault="00CD01CF">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w:t>
      </w:r>
      <w:hyperlink w:anchor="table-5.4">
        <w:r>
          <w:rPr>
            <w:rStyle w:val="Hyperlink"/>
          </w:rPr>
          <w:t>Table 5.4</w:t>
        </w:r>
      </w:hyperlink>
      <w:r>
        <w:t>.</w:t>
      </w:r>
    </w:p>
    <w:p w:rsidR="00CF4039" w:rsidRDefault="00CD01CF">
      <w:pPr>
        <w:pStyle w:val="BodyText"/>
      </w:pPr>
      <w:r>
        <w:lastRenderedPageBreak/>
        <w:t>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rsidR="00CF4039" w:rsidRDefault="00CF4039">
      <w:pPr>
        <w:pStyle w:val="BodyText"/>
      </w:pPr>
    </w:p>
    <w:p w:rsidR="00CF4039" w:rsidRDefault="00CD01CF" w:rsidP="00625480">
      <w:pPr>
        <w:pStyle w:val="BodyText"/>
        <w:jc w:val="center"/>
      </w:pPr>
      <w:r>
        <w:rPr>
          <w:noProof/>
        </w:rPr>
        <w:lastRenderedPageBreak/>
        <w:drawing>
          <wp:inline distT="0" distB="0" distL="0" distR="0">
            <wp:extent cx="5845833" cy="6107049"/>
            <wp:effectExtent l="0" t="0" r="0" b="1905"/>
            <wp:docPr id="249" name="Picture"/>
            <wp:cNvGraphicFramePr/>
            <a:graphic xmlns:a="http://schemas.openxmlformats.org/drawingml/2006/main">
              <a:graphicData uri="http://schemas.openxmlformats.org/drawingml/2006/picture">
                <pic:pic xmlns:pic="http://schemas.openxmlformats.org/drawingml/2006/picture">
                  <pic:nvPicPr>
                    <pic:cNvPr id="250" name="Picture" descr="./src/figs/table12-hopes-and-goals.png"/>
                    <pic:cNvPicPr>
                      <a:picLocks noChangeAspect="1" noChangeArrowheads="1"/>
                    </pic:cNvPicPr>
                  </pic:nvPicPr>
                  <pic:blipFill>
                    <a:blip r:embed="rId53"/>
                    <a:stretch>
                      <a:fillRect/>
                    </a:stretch>
                  </pic:blipFill>
                  <pic:spPr bwMode="auto">
                    <a:xfrm>
                      <a:off x="0" y="0"/>
                      <a:ext cx="5845833" cy="6107049"/>
                    </a:xfrm>
                    <a:prstGeom prst="rect">
                      <a:avLst/>
                    </a:prstGeom>
                    <a:noFill/>
                    <a:ln w="9525">
                      <a:noFill/>
                      <a:headEnd/>
                      <a:tailEnd/>
                    </a:ln>
                  </pic:spPr>
                </pic:pic>
              </a:graphicData>
            </a:graphic>
          </wp:inline>
        </w:drawing>
      </w:r>
    </w:p>
    <w:p w:rsidR="00CF4039" w:rsidRDefault="00CD01CF" w:rsidP="00625480">
      <w:pPr>
        <w:pStyle w:val="TableCaption"/>
      </w:pPr>
      <w:r>
        <w:t xml:space="preserve">Table 5.4 - Participants’ Hopes, Imagined Data Uses and Goals for GDPR, </w:t>
      </w:r>
      <w:r w:rsidR="00625480">
        <w:br/>
      </w:r>
      <w:r>
        <w:t>as well as Resultant Outcomes</w:t>
      </w:r>
    </w:p>
    <w:p w:rsidR="00CF4039" w:rsidRDefault="00CD01CF">
      <w:pPr>
        <w:pStyle w:val="Heading3"/>
      </w:pPr>
      <w:bookmarkStart w:id="254" w:name="X17fee6fbf9ee82826dccbd5118d485029a82ebe"/>
      <w:bookmarkStart w:id="255" w:name="_Toc112326209"/>
      <w:bookmarkEnd w:id="252"/>
      <w:r>
        <w:rPr>
          <w:rStyle w:val="SectionNumber"/>
        </w:rPr>
        <w:t>5.3.4</w:t>
      </w:r>
      <w:r>
        <w:tab/>
        <w:t>Perceived Power and Trust</w:t>
      </w:r>
      <w:bookmarkEnd w:id="255"/>
    </w:p>
    <w:p w:rsidR="00CF4039" w:rsidRDefault="00CD01CF">
      <w:pPr>
        <w:pStyle w:val="FirstParagraph"/>
      </w:pPr>
      <w:r>
        <w:t>Scoring questions were used to examine how participants’ feelings towards the data holders changed throughout the process: Participants were asked:</w:t>
      </w:r>
    </w:p>
    <w:p w:rsidR="00CF4039" w:rsidRDefault="00CD01CF" w:rsidP="008538FA">
      <w:pPr>
        <w:pStyle w:val="Compact"/>
        <w:numPr>
          <w:ilvl w:val="0"/>
          <w:numId w:val="51"/>
        </w:numPr>
      </w:pPr>
      <w:r>
        <w:t>to assess trust from 0 (total distrust) to 10 (total trust), and</w:t>
      </w:r>
    </w:p>
    <w:p w:rsidR="00CF4039" w:rsidRDefault="00CD01CF" w:rsidP="008538FA">
      <w:pPr>
        <w:pStyle w:val="Compact"/>
        <w:numPr>
          <w:ilvl w:val="0"/>
          <w:numId w:val="51"/>
        </w:numPr>
      </w:pPr>
      <w:r>
        <w:lastRenderedPageBreak/>
        <w:t>to assess their perceived power on a scale of -5 (total provider power) through 0 (balanced power) to +5 (total individual power).</w:t>
      </w:r>
    </w:p>
    <w:p w:rsidR="00CF4039" w:rsidRDefault="00CD01CF">
      <w:pPr>
        <w:pStyle w:val="FirstParagraph"/>
      </w:pPr>
      <w:r>
        <w:t>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Figure 5.4</w:t>
        </w:r>
      </w:hyperlink>
      <w:r>
        <w:t>]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rsidR="00CF4039" w:rsidRDefault="00CD01CF">
      <w:pPr>
        <w:pStyle w:val="CaptionedFigure"/>
      </w:pPr>
      <w:bookmarkStart w:id="256" w:name="figure-5.4"/>
      <w:r>
        <w:rPr>
          <w:noProof/>
        </w:rPr>
        <w:lastRenderedPageBreak/>
        <w:drawing>
          <wp:inline distT="0" distB="0" distL="0" distR="0">
            <wp:extent cx="7597687" cy="4445579"/>
            <wp:effectExtent l="1270" t="0" r="0" b="0"/>
            <wp:docPr id="253" name="Picture" descr="Figure 5.4: Longitudinal Distribution of Net Changes in Participants’ Perceived Power and Trust Scores"/>
            <wp:cNvGraphicFramePr/>
            <a:graphic xmlns:a="http://schemas.openxmlformats.org/drawingml/2006/main">
              <a:graphicData uri="http://schemas.openxmlformats.org/drawingml/2006/picture">
                <pic:pic xmlns:pic="http://schemas.openxmlformats.org/drawingml/2006/picture">
                  <pic:nvPicPr>
                    <pic:cNvPr id="254" name="Picture" descr="./src/figs/fig5.4-power-and-trust-distribution.png"/>
                    <pic:cNvPicPr>
                      <a:picLocks noChangeAspect="1" noChangeArrowheads="1"/>
                    </pic:cNvPicPr>
                  </pic:nvPicPr>
                  <pic:blipFill>
                    <a:blip r:embed="rId54"/>
                    <a:stretch>
                      <a:fillRect/>
                    </a:stretch>
                  </pic:blipFill>
                  <pic:spPr bwMode="auto">
                    <a:xfrm rot="16200000">
                      <a:off x="0" y="0"/>
                      <a:ext cx="7635250" cy="4467558"/>
                    </a:xfrm>
                    <a:prstGeom prst="rect">
                      <a:avLst/>
                    </a:prstGeom>
                    <a:noFill/>
                    <a:ln w="9525">
                      <a:noFill/>
                      <a:headEnd/>
                      <a:tailEnd/>
                    </a:ln>
                  </pic:spPr>
                </pic:pic>
              </a:graphicData>
            </a:graphic>
          </wp:inline>
        </w:drawing>
      </w:r>
      <w:bookmarkEnd w:id="256"/>
    </w:p>
    <w:p w:rsidR="00CF4039" w:rsidRDefault="00CD01CF">
      <w:pPr>
        <w:pStyle w:val="ImageCaption"/>
      </w:pPr>
      <w:r>
        <w:t xml:space="preserve">Figure 5.4: Longitudinal Distribution of Net Changes </w:t>
      </w:r>
      <w:r w:rsidR="007535B3">
        <w:br/>
      </w:r>
      <w:r>
        <w:t>in Participants’ Perceived Power and Trust Scores</w:t>
      </w:r>
    </w:p>
    <w:p w:rsidR="00CF4039" w:rsidRDefault="00CD01CF">
      <w:pPr>
        <w:pStyle w:val="BodyText"/>
      </w:pPr>
      <w:r>
        <w:lastRenderedPageBreak/>
        <w:t xml:space="preserve">Looking deeper into these datapoints, changes in attitude could be attributed both to the impact of reviewing the privacy policy as well as to the experience of the GDPR process and the discursive review of GDPR responses. Figures </w:t>
      </w:r>
      <w:hyperlink w:anchor="figure-5.5">
        <w:r>
          <w:rPr>
            <w:rStyle w:val="Hyperlink"/>
          </w:rPr>
          <w:t>5.5</w:t>
        </w:r>
      </w:hyperlink>
      <w:r>
        <w:t xml:space="preserve"> and </w:t>
      </w:r>
      <w:hyperlink w:anchor="figure-5.6">
        <w:r>
          <w:rPr>
            <w:rStyle w:val="Hyperlink"/>
          </w:rPr>
          <w:t>5.6</w:t>
        </w:r>
      </w:hyperlink>
      <w:r>
        <w:t xml:space="preserve">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 ‘easy read’ 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rsidR="00CF4039" w:rsidRDefault="00CD01CF">
      <w:pPr>
        <w:pStyle w:val="CaptionedFigure"/>
      </w:pPr>
      <w:bookmarkStart w:id="257" w:name="figure-5.5"/>
      <w:r>
        <w:rPr>
          <w:noProof/>
        </w:rPr>
        <w:lastRenderedPageBreak/>
        <w:drawing>
          <wp:inline distT="0" distB="0" distL="0" distR="0">
            <wp:extent cx="5954649" cy="7655977"/>
            <wp:effectExtent l="0" t="0" r="1905" b="2540"/>
            <wp:docPr id="257" name="Picture" descr="Figure 5.5: Perceived Power Balance Between Individual and Data Holder at Different Stages of the GDPR/Study Process"/>
            <wp:cNvGraphicFramePr/>
            <a:graphic xmlns:a="http://schemas.openxmlformats.org/drawingml/2006/main">
              <a:graphicData uri="http://schemas.openxmlformats.org/drawingml/2006/picture">
                <pic:pic xmlns:pic="http://schemas.openxmlformats.org/drawingml/2006/picture">
                  <pic:nvPicPr>
                    <pic:cNvPr id="258" name="Picture" descr="./src/figs/fig5.5-power-balance-by-stage.png"/>
                    <pic:cNvPicPr>
                      <a:picLocks noChangeAspect="1" noChangeArrowheads="1"/>
                    </pic:cNvPicPr>
                  </pic:nvPicPr>
                  <pic:blipFill>
                    <a:blip r:embed="rId55"/>
                    <a:stretch>
                      <a:fillRect/>
                    </a:stretch>
                  </pic:blipFill>
                  <pic:spPr bwMode="auto">
                    <a:xfrm>
                      <a:off x="0" y="0"/>
                      <a:ext cx="5970846" cy="7676801"/>
                    </a:xfrm>
                    <a:prstGeom prst="rect">
                      <a:avLst/>
                    </a:prstGeom>
                    <a:noFill/>
                    <a:ln w="9525">
                      <a:noFill/>
                      <a:headEnd/>
                      <a:tailEnd/>
                    </a:ln>
                  </pic:spPr>
                </pic:pic>
              </a:graphicData>
            </a:graphic>
          </wp:inline>
        </w:drawing>
      </w:r>
      <w:bookmarkEnd w:id="257"/>
    </w:p>
    <w:p w:rsidR="00CF4039" w:rsidRDefault="00CD01CF">
      <w:pPr>
        <w:pStyle w:val="ImageCaption"/>
      </w:pPr>
      <w:r>
        <w:t>Figure 5.5: Perceived Power Balance Between Individual and Data Holder at Different Stages of the GDPR/Study Process</w:t>
      </w:r>
    </w:p>
    <w:p w:rsidR="00CF4039" w:rsidRDefault="00CD01CF">
      <w:pPr>
        <w:pStyle w:val="BodyText"/>
      </w:pPr>
      <w:r>
        <w:lastRenderedPageBreak/>
        <w:t xml:space="preserve">Considering the process as a whole, participants’ attitudes were impacted particularly by the </w:t>
      </w:r>
      <w:r>
        <w:rPr>
          <w:i/>
          <w:iCs/>
        </w:rPr>
        <w:t>“hassle”</w:t>
      </w:r>
      <w:r>
        <w:t xml:space="preserve"> (P11)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rsidR="00CF4039" w:rsidRDefault="00CD01CF">
      <w:pPr>
        <w:pStyle w:val="CaptionedFigure"/>
      </w:pPr>
      <w:bookmarkStart w:id="258" w:name="figure-5.6"/>
      <w:r>
        <w:rPr>
          <w:noProof/>
        </w:rPr>
        <w:drawing>
          <wp:inline distT="0" distB="0" distL="0" distR="0">
            <wp:extent cx="5845664" cy="6004560"/>
            <wp:effectExtent l="0" t="0" r="0" b="2540"/>
            <wp:docPr id="261" name="Picture" descr="Figure 5.6: Participants’ Perceived Trust in Provider at Different Stages of the GDPR/Study Process"/>
            <wp:cNvGraphicFramePr/>
            <a:graphic xmlns:a="http://schemas.openxmlformats.org/drawingml/2006/main">
              <a:graphicData uri="http://schemas.openxmlformats.org/drawingml/2006/picture">
                <pic:pic xmlns:pic="http://schemas.openxmlformats.org/drawingml/2006/picture">
                  <pic:nvPicPr>
                    <pic:cNvPr id="262" name="Picture" descr="./src/figs/fig5.6-trust-by-stage.png"/>
                    <pic:cNvPicPr>
                      <a:picLocks noChangeAspect="1" noChangeArrowheads="1"/>
                    </pic:cNvPicPr>
                  </pic:nvPicPr>
                  <pic:blipFill>
                    <a:blip r:embed="rId56"/>
                    <a:stretch>
                      <a:fillRect/>
                    </a:stretch>
                  </pic:blipFill>
                  <pic:spPr bwMode="auto">
                    <a:xfrm>
                      <a:off x="0" y="0"/>
                      <a:ext cx="5863227" cy="6022601"/>
                    </a:xfrm>
                    <a:prstGeom prst="rect">
                      <a:avLst/>
                    </a:prstGeom>
                    <a:noFill/>
                    <a:ln w="9525">
                      <a:noFill/>
                      <a:headEnd/>
                      <a:tailEnd/>
                    </a:ln>
                  </pic:spPr>
                </pic:pic>
              </a:graphicData>
            </a:graphic>
          </wp:inline>
        </w:drawing>
      </w:r>
      <w:bookmarkEnd w:id="258"/>
    </w:p>
    <w:p w:rsidR="00CF4039" w:rsidRDefault="00CD01CF">
      <w:pPr>
        <w:pStyle w:val="ImageCaption"/>
      </w:pPr>
      <w:r>
        <w:t>Figure 5.6: Participants’ Perceived Trust in Provider at Different Stages of the GDPR/Study Process</w:t>
      </w:r>
    </w:p>
    <w:p w:rsidR="00CF4039" w:rsidRDefault="00CD01CF">
      <w:pPr>
        <w:pStyle w:val="Heading2"/>
      </w:pPr>
      <w:bookmarkStart w:id="259" w:name="Xe764b34bb9cf18ff85fc0a77c2cd10063248c10"/>
      <w:bookmarkStart w:id="260" w:name="_Toc112326210"/>
      <w:bookmarkEnd w:id="245"/>
      <w:bookmarkEnd w:id="254"/>
      <w:r>
        <w:rPr>
          <w:rStyle w:val="SectionNumber"/>
        </w:rPr>
        <w:lastRenderedPageBreak/>
        <w:t>5.4</w:t>
      </w:r>
      <w:r>
        <w:tab/>
        <w:t>Thematic Findings</w:t>
      </w:r>
      <w:bookmarkEnd w:id="260"/>
    </w:p>
    <w:p w:rsidR="00CF4039" w:rsidRDefault="00CD01CF">
      <w:pPr>
        <w:pStyle w:val="FirstParagraph"/>
      </w:pPr>
      <w:r>
        <w:t>As described in 5.2, the topic-focused transcripts were carefully examined to identify themes and findings, a process involving over 200 person-hours of iterative data analysis (</w:t>
      </w:r>
      <w:hyperlink w:anchor="ref-huberman2002">
        <w:r>
          <w:rPr>
            <w:rStyle w:val="Hyperlink"/>
          </w:rPr>
          <w:t>Huberman and Miles, 2002</w:t>
        </w:r>
      </w:hyperlink>
      <w:r>
        <w:t xml:space="preserve">) of the interview transcripts </w:t>
      </w:r>
      <w:hyperlink w:anchor="ari5.1">
        <w:r>
          <w:rPr>
            <w:rStyle w:val="Hyperlink"/>
          </w:rPr>
          <w:t>see ARI5.1</w:t>
        </w:r>
      </w:hyperlink>
      <w:r>
        <w:t xml:space="preserve">]. In this section the findings from that analysis are presented and summarises, with the three main themes being introduced in </w:t>
      </w:r>
      <w:hyperlink w:anchor="Xf019608acb19092704e77b812587f75a4baed71">
        <w:r>
          <w:rPr>
            <w:rStyle w:val="Hyperlink"/>
          </w:rPr>
          <w:t>5.4.1</w:t>
        </w:r>
      </w:hyperlink>
      <w:r>
        <w:t>, then each theme is further detailed in the the following subsections, including participant quotes.</w:t>
      </w:r>
    </w:p>
    <w:p w:rsidR="00CF4039" w:rsidRDefault="00CD01CF">
      <w:pPr>
        <w:pStyle w:val="Heading3"/>
      </w:pPr>
      <w:bookmarkStart w:id="261" w:name="Xf019608acb19092704e77b812587f75a4baed71"/>
      <w:bookmarkStart w:id="262" w:name="_Toc112326211"/>
      <w:r>
        <w:rPr>
          <w:rStyle w:val="SectionNumber"/>
        </w:rPr>
        <w:t>5.4.1</w:t>
      </w:r>
      <w:r>
        <w:tab/>
        <w:t>Themes &amp; Subthemes</w:t>
      </w:r>
      <w:bookmarkEnd w:id="262"/>
    </w:p>
    <w:p w:rsidR="00CF4039" w:rsidRDefault="00CD01CF">
      <w:pPr>
        <w:pStyle w:val="FirstParagraph"/>
      </w:pPr>
      <w:r>
        <w:t>The findings are presented through three main topics:</w:t>
      </w:r>
    </w:p>
    <w:p w:rsidR="00CF4039" w:rsidRDefault="00CD01CF" w:rsidP="008538FA">
      <w:pPr>
        <w:pStyle w:val="Compact"/>
        <w:numPr>
          <w:ilvl w:val="0"/>
          <w:numId w:val="52"/>
        </w:numPr>
      </w:pPr>
      <w:r>
        <w:t>Insufficient Transparency [</w:t>
      </w:r>
      <w:hyperlink w:anchor="Xd9a9eb3723d36c07bbcef114c168744dedfa05e">
        <w:r>
          <w:rPr>
            <w:rStyle w:val="Hyperlink"/>
          </w:rPr>
          <w:t>5.4.2</w:t>
        </w:r>
      </w:hyperlink>
      <w:r>
        <w:t>],</w:t>
      </w:r>
    </w:p>
    <w:p w:rsidR="00CF4039" w:rsidRDefault="00CD01CF" w:rsidP="008538FA">
      <w:pPr>
        <w:pStyle w:val="Compact"/>
        <w:numPr>
          <w:ilvl w:val="0"/>
          <w:numId w:val="52"/>
        </w:numPr>
      </w:pPr>
      <w:r>
        <w:t>Confusing and Unuseable Data [</w:t>
      </w:r>
      <w:hyperlink w:anchor="X4220954772525d32e725d96f6075161e9a9a85f">
        <w:r>
          <w:rPr>
            <w:rStyle w:val="Hyperlink"/>
          </w:rPr>
          <w:t>5.4.3</w:t>
        </w:r>
      </w:hyperlink>
      <w:r>
        <w:t>], and</w:t>
      </w:r>
    </w:p>
    <w:p w:rsidR="00CF4039" w:rsidRDefault="00CD01CF" w:rsidP="008538FA">
      <w:pPr>
        <w:pStyle w:val="Compact"/>
        <w:numPr>
          <w:ilvl w:val="0"/>
          <w:numId w:val="52"/>
        </w:numPr>
      </w:pPr>
      <w:r>
        <w:t>Fragile Relationships [</w:t>
      </w:r>
      <w:hyperlink w:anchor="X2902b4cdc2a826d64840aa586dae8f5626e82e7">
        <w:r>
          <w:rPr>
            <w:rStyle w:val="Hyperlink"/>
          </w:rPr>
          <w:t>5.4.4</w:t>
        </w:r>
      </w:hyperlink>
      <w:r>
        <w:t>].</w:t>
      </w:r>
    </w:p>
    <w:p w:rsidR="00CF4039" w:rsidRDefault="00CD01CF" w:rsidP="00625480">
      <w:pPr>
        <w:pStyle w:val="FirstParagraph"/>
      </w:pPr>
      <w:r>
        <w:t xml:space="preserve">Theme 1 (see </w:t>
      </w:r>
      <w:hyperlink w:anchor="Xd9a9eb3723d36c07bbcef114c168744dedfa05e">
        <w:r>
          <w:rPr>
            <w:rStyle w:val="Hyperlink"/>
          </w:rPr>
          <w:t>5.4.2</w:t>
        </w:r>
      </w:hyperlink>
      <w:r>
        <w:t xml:space="preserve"> and summary in </w:t>
      </w:r>
      <w:hyperlink w:anchor="table5.6">
        <w:r>
          <w:rPr>
            <w:rStyle w:val="Hyperlink"/>
          </w:rPr>
          <w:t>Table 5.5</w:t>
        </w:r>
      </w:hyperlink>
      <w:r>
        <w:t xml:space="preserve"> below) describes the </w:t>
      </w:r>
      <w:r>
        <w:rPr>
          <w:b/>
          <w:bCs/>
        </w:rPr>
        <w:t>Insufficient Transparency</w:t>
      </w:r>
      <w:r>
        <w:t xml:space="preserve"> that participants experienced in privacy policies and through the GDPR process; Organisations appear evasive over data when responding to GDPR, leaving people “in the dark” even after making GDPR requests.</w:t>
      </w:r>
    </w:p>
    <w:tbl>
      <w:tblPr>
        <w:tblStyle w:val="GridTable1Light"/>
        <w:tblW w:w="5000" w:type="pct"/>
        <w:tblLook w:val="0020" w:firstRow="1" w:lastRow="0" w:firstColumn="0" w:lastColumn="0" w:noHBand="0" w:noVBand="0"/>
      </w:tblPr>
      <w:tblGrid>
        <w:gridCol w:w="1972"/>
        <w:gridCol w:w="4210"/>
        <w:gridCol w:w="3213"/>
      </w:tblGrid>
      <w:tr w:rsidR="00CF4039" w:rsidTr="00625480">
        <w:trPr>
          <w:cnfStyle w:val="100000000000" w:firstRow="1" w:lastRow="0" w:firstColumn="0" w:lastColumn="0" w:oddVBand="0" w:evenVBand="0" w:oddHBand="0" w:evenHBand="0" w:firstRowFirstColumn="0" w:firstRowLastColumn="0" w:lastRowFirstColumn="0" w:lastRowLastColumn="0"/>
        </w:trPr>
        <w:tc>
          <w:tcPr>
            <w:tcW w:w="0" w:type="auto"/>
          </w:tcPr>
          <w:p w:rsidR="00CF4039" w:rsidRDefault="00CD01CF" w:rsidP="008C0329">
            <w:pPr>
              <w:pStyle w:val="Compact"/>
              <w:jc w:val="left"/>
            </w:pPr>
            <w:r>
              <w:t>Subtheme</w:t>
            </w:r>
          </w:p>
        </w:tc>
        <w:tc>
          <w:tcPr>
            <w:tcW w:w="0" w:type="auto"/>
          </w:tcPr>
          <w:p w:rsidR="00CF4039" w:rsidRDefault="00CD01CF" w:rsidP="008C0329">
            <w:pPr>
              <w:pStyle w:val="Compact"/>
              <w:jc w:val="left"/>
            </w:pPr>
            <w:r>
              <w:t>Description</w:t>
            </w:r>
          </w:p>
        </w:tc>
        <w:tc>
          <w:tcPr>
            <w:tcW w:w="0" w:type="auto"/>
          </w:tcPr>
          <w:p w:rsidR="00CF4039" w:rsidRDefault="00CD01CF" w:rsidP="008C0329">
            <w:pPr>
              <w:pStyle w:val="Compact"/>
              <w:jc w:val="left"/>
            </w:pPr>
            <w:r>
              <w:t>Quote</w:t>
            </w:r>
          </w:p>
        </w:tc>
      </w:tr>
      <w:tr w:rsidR="00CF4039" w:rsidTr="00625480">
        <w:tc>
          <w:tcPr>
            <w:tcW w:w="0" w:type="auto"/>
          </w:tcPr>
          <w:p w:rsidR="00CF4039" w:rsidRDefault="00CD01CF" w:rsidP="008C0329">
            <w:pPr>
              <w:pStyle w:val="Compact"/>
              <w:jc w:val="left"/>
            </w:pPr>
            <w:r>
              <w:t>A Desire for Awareness and Understanding</w:t>
            </w:r>
          </w:p>
        </w:tc>
        <w:tc>
          <w:tcPr>
            <w:tcW w:w="0" w:type="auto"/>
          </w:tcPr>
          <w:p w:rsidR="00CF4039" w:rsidRDefault="00CD01CF" w:rsidP="008C0329">
            <w:pPr>
              <w:pStyle w:val="Compact"/>
              <w:jc w:val="left"/>
            </w:pPr>
            <w:r>
              <w:t>Participants want to see, know and understand the data held about them. There was particular interest to see data collected or inferred about them without their involvement, and to understand how data is used and shared and how that might affect them.</w:t>
            </w:r>
          </w:p>
        </w:tc>
        <w:tc>
          <w:tcPr>
            <w:tcW w:w="0" w:type="auto"/>
          </w:tcPr>
          <w:p w:rsidR="00CF4039" w:rsidRDefault="00CD01CF" w:rsidP="008C0329">
            <w:pPr>
              <w:pStyle w:val="Compact"/>
              <w:jc w:val="left"/>
            </w:pPr>
            <w:r>
              <w:rPr>
                <w:i/>
                <w:iCs/>
              </w:rPr>
              <w:t>‘[Companies have more power] because they’re making decisions about things and you don’t know how they’re making those decisions.’</w:t>
            </w:r>
            <w:r>
              <w:t xml:space="preserve"> (P5)</w:t>
            </w:r>
          </w:p>
        </w:tc>
      </w:tr>
      <w:tr w:rsidR="00CF4039" w:rsidTr="00625480">
        <w:tc>
          <w:tcPr>
            <w:tcW w:w="0" w:type="auto"/>
          </w:tcPr>
          <w:p w:rsidR="00CF4039" w:rsidRDefault="00CD01CF" w:rsidP="008C0329">
            <w:pPr>
              <w:pStyle w:val="Compact"/>
              <w:jc w:val="left"/>
            </w:pPr>
            <w:r>
              <w:t>Non-Compliance Without Consequence</w:t>
            </w:r>
          </w:p>
        </w:tc>
        <w:tc>
          <w:tcPr>
            <w:tcW w:w="0" w:type="auto"/>
          </w:tcPr>
          <w:p w:rsidR="00CF4039" w:rsidRDefault="00CD01CF" w:rsidP="008C0329">
            <w:pPr>
              <w:pStyle w:val="Compact"/>
              <w:jc w:val="left"/>
            </w:pPr>
            <w:r>
              <w:t xml:space="preserve">Many providers failed to provide data on time or at all. In 100% of cases, returned data was incomplete, and </w:t>
            </w:r>
            <w:r>
              <w:lastRenderedPageBreak/>
              <w:t>many viewed this as non-compliance. Data holders’ freedom to disobey legislation was attributed to a lack of enforcement and seen as an exertion of power.</w:t>
            </w:r>
          </w:p>
        </w:tc>
        <w:tc>
          <w:tcPr>
            <w:tcW w:w="0" w:type="auto"/>
          </w:tcPr>
          <w:p w:rsidR="00CF4039" w:rsidRDefault="00CD01CF" w:rsidP="008C0329">
            <w:pPr>
              <w:pStyle w:val="Compact"/>
              <w:jc w:val="left"/>
            </w:pPr>
            <w:r>
              <w:rPr>
                <w:i/>
                <w:iCs/>
              </w:rPr>
              <w:lastRenderedPageBreak/>
              <w:t xml:space="preserve">‘I am surprised at Google’s unwillingness to provide me with all of the data … they </w:t>
            </w:r>
            <w:r>
              <w:rPr>
                <w:i/>
                <w:iCs/>
              </w:rPr>
              <w:lastRenderedPageBreak/>
              <w:t>haven’t provided me with all of my data. And that’s not legal.’</w:t>
            </w:r>
            <w:r>
              <w:t xml:space="preserve"> (P7)</w:t>
            </w:r>
          </w:p>
        </w:tc>
      </w:tr>
      <w:tr w:rsidR="00CF4039" w:rsidTr="00625480">
        <w:tc>
          <w:tcPr>
            <w:tcW w:w="0" w:type="auto"/>
          </w:tcPr>
          <w:p w:rsidR="00CF4039" w:rsidRDefault="00CD01CF" w:rsidP="008C0329">
            <w:pPr>
              <w:pStyle w:val="Compact"/>
              <w:jc w:val="left"/>
            </w:pPr>
            <w:r>
              <w:lastRenderedPageBreak/>
              <w:t>Inadequate Data Responses</w:t>
            </w:r>
          </w:p>
        </w:tc>
        <w:tc>
          <w:tcPr>
            <w:tcW w:w="0" w:type="auto"/>
          </w:tcPr>
          <w:p w:rsidR="00CF4039" w:rsidRDefault="00CD01CF" w:rsidP="008C0329">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 </w:t>
            </w:r>
            <w:r>
              <w:rPr>
                <w:i/>
                <w:iCs/>
              </w:rPr>
              <w:t>‘in the dark’</w:t>
            </w:r>
            <w:r>
              <w:t xml:space="preserve"> (P4). There was widespread disappointment and a view that GDPR did not confer any power to the individual.</w:t>
            </w:r>
          </w:p>
        </w:tc>
        <w:tc>
          <w:tcPr>
            <w:tcW w:w="0" w:type="auto"/>
          </w:tcPr>
          <w:p w:rsidR="00CF4039" w:rsidRDefault="00CD01CF" w:rsidP="008C0329">
            <w:pPr>
              <w:pStyle w:val="Compact"/>
              <w:jc w:val="left"/>
            </w:pPr>
            <w:r>
              <w:rPr>
                <w:i/>
                <w:iCs/>
              </w:rPr>
              <w:t>‘It’s kind of disappointing because I would have hoped that this process would have levelled the user power versus the organisation power in a way that holds them accountable and [it doesn’t] seem to be doing that.’</w:t>
            </w:r>
            <w:r>
              <w:t xml:space="preserve"> (P1)</w:t>
            </w:r>
          </w:p>
        </w:tc>
      </w:tr>
    </w:tbl>
    <w:p w:rsidR="00625480" w:rsidRPr="00625480" w:rsidRDefault="00625480" w:rsidP="00625480">
      <w:pPr>
        <w:pStyle w:val="TableCaption"/>
      </w:pPr>
      <w:r w:rsidRPr="00625480">
        <w:t xml:space="preserve">Table 5.5 - </w:t>
      </w:r>
      <w:r w:rsidRPr="00625480">
        <w:rPr>
          <w:bCs/>
        </w:rPr>
        <w:t>Theme 1 - Insufficient Transparency</w:t>
      </w:r>
      <w:r w:rsidRPr="00625480">
        <w:t>. Subthemes &amp; Participant Quotes.</w:t>
      </w:r>
    </w:p>
    <w:p w:rsidR="00CF4039" w:rsidRDefault="00CD01CF">
      <w:pPr>
        <w:pStyle w:val="BodyText"/>
      </w:pPr>
      <w:r>
        <w:t xml:space="preserve">Theme 2 (see </w:t>
      </w:r>
      <w:hyperlink w:anchor="X4220954772525d32e725d96f6075161e9a9a85f">
        <w:r>
          <w:rPr>
            <w:rStyle w:val="Hyperlink"/>
          </w:rPr>
          <w:t>5.4.3</w:t>
        </w:r>
      </w:hyperlink>
      <w:r>
        <w:t xml:space="preserve"> and summary in </w:t>
      </w:r>
      <w:hyperlink w:anchor="table5.7">
        <w:r>
          <w:rPr>
            <w:rStyle w:val="Hyperlink"/>
          </w:rPr>
          <w:t>Table 5.6</w:t>
        </w:r>
      </w:hyperlink>
      <w:r>
        <w:t xml:space="preserve"> below) explains how participants received </w:t>
      </w:r>
      <w:r>
        <w:rPr>
          <w:b/>
          <w:bCs/>
        </w:rPr>
        <w:t>Confusing &amp; Unuseable Data</w:t>
      </w:r>
      <w:r>
        <w:t xml:space="preserve"> from data holders; When presented with their data, people struggle to understand it and relate it to their lives and are not able to make use of it.</w:t>
      </w:r>
    </w:p>
    <w:tbl>
      <w:tblPr>
        <w:tblStyle w:val="GridTable1Light"/>
        <w:tblW w:w="5000" w:type="pct"/>
        <w:tblLook w:val="0020" w:firstRow="1" w:lastRow="0" w:firstColumn="0" w:lastColumn="0" w:noHBand="0" w:noVBand="0"/>
      </w:tblPr>
      <w:tblGrid>
        <w:gridCol w:w="1652"/>
        <w:gridCol w:w="4358"/>
        <w:gridCol w:w="3385"/>
      </w:tblGrid>
      <w:tr w:rsidR="00CF4039" w:rsidTr="00625480">
        <w:trPr>
          <w:cnfStyle w:val="100000000000" w:firstRow="1" w:lastRow="0" w:firstColumn="0" w:lastColumn="0" w:oddVBand="0" w:evenVBand="0" w:oddHBand="0" w:evenHBand="0" w:firstRowFirstColumn="0" w:firstRowLastColumn="0" w:lastRowFirstColumn="0" w:lastRowLastColumn="0"/>
        </w:trPr>
        <w:tc>
          <w:tcPr>
            <w:tcW w:w="0" w:type="auto"/>
          </w:tcPr>
          <w:p w:rsidR="00CF4039" w:rsidRDefault="00CD01CF" w:rsidP="008C0329">
            <w:pPr>
              <w:pStyle w:val="Compact"/>
              <w:jc w:val="left"/>
            </w:pPr>
            <w:r>
              <w:t>Subtheme</w:t>
            </w:r>
          </w:p>
        </w:tc>
        <w:tc>
          <w:tcPr>
            <w:tcW w:w="0" w:type="auto"/>
          </w:tcPr>
          <w:p w:rsidR="00CF4039" w:rsidRDefault="00CD01CF" w:rsidP="008C0329">
            <w:pPr>
              <w:pStyle w:val="Compact"/>
              <w:jc w:val="left"/>
            </w:pPr>
            <w:r>
              <w:t>Description</w:t>
            </w:r>
          </w:p>
        </w:tc>
        <w:tc>
          <w:tcPr>
            <w:tcW w:w="0" w:type="auto"/>
          </w:tcPr>
          <w:p w:rsidR="00CF4039" w:rsidRDefault="00CD01CF" w:rsidP="008C0329">
            <w:pPr>
              <w:pStyle w:val="Compact"/>
              <w:jc w:val="left"/>
            </w:pPr>
            <w:r>
              <w:t>Quote</w:t>
            </w:r>
          </w:p>
        </w:tc>
      </w:tr>
      <w:tr w:rsidR="00CF4039" w:rsidTr="00625480">
        <w:tc>
          <w:tcPr>
            <w:tcW w:w="0" w:type="auto"/>
          </w:tcPr>
          <w:p w:rsidR="00CF4039" w:rsidRDefault="00CD01CF" w:rsidP="008C0329">
            <w:pPr>
              <w:pStyle w:val="Compact"/>
              <w:jc w:val="left"/>
            </w:pPr>
            <w:r>
              <w:t>The Search for Personal Value in Data</w:t>
            </w:r>
          </w:p>
        </w:tc>
        <w:tc>
          <w:tcPr>
            <w:tcW w:w="0" w:type="auto"/>
          </w:tcPr>
          <w:p w:rsidR="00CF4039" w:rsidRDefault="00CD01CF" w:rsidP="008C0329">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w:t>
            </w:r>
            <w:r>
              <w:lastRenderedPageBreak/>
              <w:t>allow for trends and changes over time to be observed.</w:t>
            </w:r>
          </w:p>
        </w:tc>
        <w:tc>
          <w:tcPr>
            <w:tcW w:w="0" w:type="auto"/>
          </w:tcPr>
          <w:p w:rsidR="00CF4039" w:rsidRDefault="00CD01CF" w:rsidP="008C0329">
            <w:pPr>
              <w:pStyle w:val="Compact"/>
              <w:jc w:val="left"/>
            </w:pPr>
            <w:r>
              <w:rPr>
                <w:i/>
                <w:iCs/>
              </w:rPr>
              <w:lastRenderedPageBreak/>
              <w:t>‘[It’s] almost too much […] for a normal person to be able to process and understand […] It could do with a document detailing, like, “this is what is in here”.’</w:t>
            </w:r>
            <w:r>
              <w:t xml:space="preserve"> (P1)</w:t>
            </w:r>
          </w:p>
        </w:tc>
      </w:tr>
      <w:tr w:rsidR="00CF4039" w:rsidTr="00625480">
        <w:tc>
          <w:tcPr>
            <w:tcW w:w="0" w:type="auto"/>
          </w:tcPr>
          <w:p w:rsidR="00CF4039" w:rsidRDefault="00CD01CF" w:rsidP="008C0329">
            <w:pPr>
              <w:pStyle w:val="Compact"/>
              <w:jc w:val="left"/>
            </w:pPr>
            <w:r>
              <w:t>Unuseable Data Formats</w:t>
            </w:r>
          </w:p>
        </w:tc>
        <w:tc>
          <w:tcPr>
            <w:tcW w:w="0" w:type="auto"/>
          </w:tcPr>
          <w:p w:rsidR="00CF4039" w:rsidRDefault="00CD01CF" w:rsidP="008C0329">
            <w:pPr>
              <w:pStyle w:val="Compact"/>
              <w:jc w:val="left"/>
            </w:pPr>
            <w:r>
              <w:t>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tcW w:w="0" w:type="auto"/>
          </w:tcPr>
          <w:p w:rsidR="00CF4039" w:rsidRDefault="00CD01CF" w:rsidP="008C0329">
            <w:pPr>
              <w:pStyle w:val="Compact"/>
              <w:jc w:val="left"/>
            </w:pPr>
            <w:r>
              <w:rPr>
                <w:i/>
                <w:iCs/>
              </w:rPr>
              <w:t>‘They did give me the data, but not how it fitted together. It’s like being given the bricks to a house, and then they’re like “Here’s your house”. It doesn’t really mean anything when it’s just bricks, if you don’t know how to put it together.’</w:t>
            </w:r>
            <w:r>
              <w:t xml:space="preserve"> (P5)</w:t>
            </w:r>
          </w:p>
        </w:tc>
      </w:tr>
      <w:tr w:rsidR="00CF4039" w:rsidTr="00625480">
        <w:tc>
          <w:tcPr>
            <w:tcW w:w="0" w:type="auto"/>
          </w:tcPr>
          <w:p w:rsidR="00CF4039" w:rsidRDefault="00CD01CF" w:rsidP="008C0329">
            <w:pPr>
              <w:pStyle w:val="Compact"/>
              <w:jc w:val="left"/>
            </w:pPr>
            <w:r>
              <w:t>The Liability of Data You Can’t Delete or Control</w:t>
            </w:r>
          </w:p>
        </w:tc>
        <w:tc>
          <w:tcPr>
            <w:tcW w:w="0" w:type="auto"/>
          </w:tcPr>
          <w:p w:rsidR="00CF4039" w:rsidRDefault="00CD01CF" w:rsidP="008C0329">
            <w:pPr>
              <w:pStyle w:val="Compact"/>
              <w:jc w:val="left"/>
            </w:pPr>
            <w:r>
              <w:t>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tcW w:w="0" w:type="auto"/>
          </w:tcPr>
          <w:p w:rsidR="00CF4039" w:rsidRDefault="00CD01CF" w:rsidP="008C0329">
            <w:pPr>
              <w:pStyle w:val="Compact"/>
              <w:jc w:val="left"/>
            </w:pPr>
            <w:r>
              <w:rPr>
                <w:i/>
                <w:iCs/>
              </w:rPr>
              <w:t>‘[Companies did not] tell me what they are doing with [my data]… And sometimes I think my willingness to give a company data might be quite intrinsically linked with what they’re gonna do with it.’</w:t>
            </w:r>
            <w:r>
              <w:t xml:space="preserve"> (P7)</w:t>
            </w:r>
          </w:p>
        </w:tc>
      </w:tr>
    </w:tbl>
    <w:p w:rsidR="00625480" w:rsidRDefault="00625480" w:rsidP="00625480">
      <w:pPr>
        <w:pStyle w:val="TableCaption"/>
      </w:pPr>
      <w:r>
        <w:t xml:space="preserve">Table </w:t>
      </w:r>
      <w:r w:rsidRPr="00625480">
        <w:t xml:space="preserve">5.6 - </w:t>
      </w:r>
      <w:r w:rsidRPr="00625480">
        <w:rPr>
          <w:bCs/>
        </w:rPr>
        <w:t>Theme 2 - Confusing &amp; Unuseable Data</w:t>
      </w:r>
      <w:r w:rsidRPr="00625480">
        <w:t>. Subthemes</w:t>
      </w:r>
      <w:r>
        <w:t xml:space="preserve"> &amp; Participant Quotes.</w:t>
      </w:r>
    </w:p>
    <w:p w:rsidR="00CF4039" w:rsidRDefault="00CD01CF">
      <w:pPr>
        <w:pStyle w:val="BodyText"/>
      </w:pPr>
      <w:r>
        <w:t xml:space="preserve">Finally Theme 3 (see </w:t>
      </w:r>
      <w:hyperlink w:anchor="X2902b4cdc2a826d64840aa586dae8f5626e82e7">
        <w:r>
          <w:rPr>
            <w:rStyle w:val="Hyperlink"/>
          </w:rPr>
          <w:t>5.4.4</w:t>
        </w:r>
      </w:hyperlink>
      <w:r>
        <w:t xml:space="preserve"> and summary in </w:t>
      </w:r>
      <w:hyperlink w:anchor="table5.8">
        <w:r>
          <w:rPr>
            <w:rStyle w:val="Hyperlink"/>
          </w:rPr>
          <w:t>Table 5.7</w:t>
        </w:r>
      </w:hyperlink>
      <w:r>
        <w:t xml:space="preserve"> below) examines the </w:t>
      </w:r>
      <w:r>
        <w:rPr>
          <w:b/>
          <w:bCs/>
        </w:rPr>
        <w:t>Fragile Relationships</w:t>
      </w:r>
      <w:r>
        <w:t xml:space="preserve"> 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rsidR="00CF4039" w:rsidRDefault="00CF4039">
      <w:pPr>
        <w:pStyle w:val="TableCaption"/>
      </w:pPr>
    </w:p>
    <w:tbl>
      <w:tblPr>
        <w:tblStyle w:val="GridTable1Light"/>
        <w:tblW w:w="5000" w:type="pct"/>
        <w:tblLook w:val="0020" w:firstRow="1" w:lastRow="0" w:firstColumn="0" w:lastColumn="0" w:noHBand="0" w:noVBand="0"/>
      </w:tblPr>
      <w:tblGrid>
        <w:gridCol w:w="1887"/>
        <w:gridCol w:w="4530"/>
        <w:gridCol w:w="2978"/>
      </w:tblGrid>
      <w:tr w:rsidR="00CF4039" w:rsidTr="008C0329">
        <w:trPr>
          <w:cnfStyle w:val="100000000000" w:firstRow="1" w:lastRow="0" w:firstColumn="0" w:lastColumn="0" w:oddVBand="0" w:evenVBand="0" w:oddHBand="0" w:evenHBand="0" w:firstRowFirstColumn="0" w:firstRowLastColumn="0" w:lastRowFirstColumn="0" w:lastRowLastColumn="0"/>
        </w:trPr>
        <w:tc>
          <w:tcPr>
            <w:tcW w:w="0" w:type="auto"/>
          </w:tcPr>
          <w:p w:rsidR="00CF4039" w:rsidRDefault="00CD01CF">
            <w:pPr>
              <w:pStyle w:val="Compact"/>
            </w:pPr>
            <w:r>
              <w:t>Subtheme</w:t>
            </w:r>
          </w:p>
        </w:tc>
        <w:tc>
          <w:tcPr>
            <w:tcW w:w="0" w:type="auto"/>
          </w:tcPr>
          <w:p w:rsidR="00CF4039" w:rsidRDefault="00CD01CF">
            <w:pPr>
              <w:pStyle w:val="Compact"/>
            </w:pPr>
            <w:r>
              <w:t>Description</w:t>
            </w:r>
          </w:p>
        </w:tc>
        <w:tc>
          <w:tcPr>
            <w:tcW w:w="0" w:type="auto"/>
          </w:tcPr>
          <w:p w:rsidR="00CF4039" w:rsidRDefault="00CD01CF">
            <w:pPr>
              <w:pStyle w:val="Compact"/>
            </w:pPr>
            <w:r>
              <w:t>Quote</w:t>
            </w:r>
          </w:p>
        </w:tc>
      </w:tr>
      <w:tr w:rsidR="00CF4039" w:rsidTr="008C0329">
        <w:tc>
          <w:tcPr>
            <w:tcW w:w="0" w:type="auto"/>
          </w:tcPr>
          <w:p w:rsidR="00CF4039" w:rsidRDefault="00CD01CF">
            <w:pPr>
              <w:pStyle w:val="Compact"/>
            </w:pPr>
            <w:r>
              <w:t>Power and Enforced Trust Through Data Holding</w:t>
            </w:r>
          </w:p>
        </w:tc>
        <w:tc>
          <w:tcPr>
            <w:tcW w:w="0" w:type="auto"/>
          </w:tcPr>
          <w:p w:rsidR="00CF4039" w:rsidRDefault="00CD01CF">
            <w:pPr>
              <w:pStyle w:val="Compact"/>
            </w:pPr>
            <w:r>
              <w:t>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tcW w:w="0" w:type="auto"/>
          </w:tcPr>
          <w:p w:rsidR="00CF4039" w:rsidRDefault="00CD01CF">
            <w:pPr>
              <w:pStyle w:val="Compact"/>
            </w:pPr>
            <w:r>
              <w:rPr>
                <w:i/>
                <w:iCs/>
              </w:rPr>
              <w:t>‘For me to have power over my data, I think is a fair and normal thing. But for a company to have power over [my] data means that it’s basically a proxy to have power over me.’</w:t>
            </w:r>
            <w:r>
              <w:t xml:space="preserve"> (P8)</w:t>
            </w:r>
          </w:p>
        </w:tc>
      </w:tr>
      <w:tr w:rsidR="00CF4039" w:rsidTr="008C0329">
        <w:tc>
          <w:tcPr>
            <w:tcW w:w="0" w:type="auto"/>
          </w:tcPr>
          <w:p w:rsidR="00CF4039" w:rsidRDefault="00CD01CF">
            <w:pPr>
              <w:pStyle w:val="Compact"/>
            </w:pPr>
            <w:r>
              <w:t>Perceptions of Data Holders</w:t>
            </w:r>
          </w:p>
        </w:tc>
        <w:tc>
          <w:tcPr>
            <w:tcW w:w="0" w:type="auto"/>
          </w:tcPr>
          <w:p w:rsidR="00CF4039" w:rsidRDefault="00CD01CF">
            <w:pPr>
              <w:pStyle w:val="Compact"/>
            </w:pPr>
            <w:r>
              <w:t>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tcW w:w="0" w:type="auto"/>
          </w:tcPr>
          <w:p w:rsidR="00CF4039" w:rsidRDefault="00CD01CF">
            <w:pPr>
              <w:pStyle w:val="Compact"/>
            </w:pPr>
            <w:r>
              <w:rPr>
                <w:i/>
                <w:iCs/>
              </w:rPr>
              <w:t>‘When I like the company already, I’m more willing to give them my data.’</w:t>
            </w:r>
            <w:r>
              <w:t xml:space="preserve"> (P2)</w:t>
            </w:r>
          </w:p>
        </w:tc>
      </w:tr>
      <w:tr w:rsidR="00CF4039" w:rsidTr="008C0329">
        <w:tc>
          <w:tcPr>
            <w:tcW w:w="0" w:type="auto"/>
          </w:tcPr>
          <w:p w:rsidR="00CF4039" w:rsidRDefault="00CD01CF">
            <w:pPr>
              <w:pStyle w:val="Compact"/>
            </w:pPr>
            <w:r>
              <w:t>Changed Perspectives Through Scrutiny</w:t>
            </w:r>
          </w:p>
        </w:tc>
        <w:tc>
          <w:tcPr>
            <w:tcW w:w="0" w:type="auto"/>
          </w:tcPr>
          <w:p w:rsidR="00CF4039" w:rsidRDefault="00CD01CF">
            <w:pPr>
              <w:pStyle w:val="Compact"/>
            </w:pPr>
            <w:r>
              <w:t xml:space="preserve">In general, the more that participants found out about data-centric practices through the process of scrutinizing privacy policies and making data access requests, the more they distrusted providers. Failure to explain or provide </w:t>
            </w:r>
            <w:r>
              <w:lastRenderedPageBreak/>
              <w:t>complete data was harmful to trust. Conversely, where providers were more transparent or participants did obtain interesting data insights, trust was increased.</w:t>
            </w:r>
          </w:p>
        </w:tc>
        <w:tc>
          <w:tcPr>
            <w:tcW w:w="0" w:type="auto"/>
          </w:tcPr>
          <w:p w:rsidR="00CF4039" w:rsidRDefault="00CD01CF">
            <w:pPr>
              <w:pStyle w:val="Compact"/>
            </w:pPr>
            <w:r>
              <w:rPr>
                <w:i/>
                <w:iCs/>
              </w:rPr>
              <w:lastRenderedPageBreak/>
              <w:t>‘If someone’s not completely open with you, then you’re like, “What are you hiding?”“, which means you trust them less.’</w:t>
            </w:r>
            <w:r>
              <w:t xml:space="preserve"> (P4)</w:t>
            </w:r>
          </w:p>
        </w:tc>
      </w:tr>
    </w:tbl>
    <w:p w:rsidR="00625480" w:rsidRPr="00625480" w:rsidRDefault="00625480" w:rsidP="00625480">
      <w:pPr>
        <w:pStyle w:val="TableCaption"/>
      </w:pPr>
      <w:bookmarkStart w:id="263" w:name="Xd9a9eb3723d36c07bbcef114c168744dedfa05e"/>
      <w:bookmarkEnd w:id="261"/>
      <w:r w:rsidRPr="00625480">
        <w:t xml:space="preserve">Table 5.7 - </w:t>
      </w:r>
      <w:r w:rsidRPr="00625480">
        <w:rPr>
          <w:bCs/>
        </w:rPr>
        <w:t>Theme 3 - Fragile Relationships</w:t>
      </w:r>
      <w:r w:rsidRPr="00625480">
        <w:t>. Subthemes &amp; Participant Quotes.</w:t>
      </w:r>
    </w:p>
    <w:p w:rsidR="00CF4039" w:rsidRDefault="00CD01CF">
      <w:pPr>
        <w:pStyle w:val="Heading3"/>
      </w:pPr>
      <w:bookmarkStart w:id="264" w:name="_Toc112326212"/>
      <w:r>
        <w:rPr>
          <w:rStyle w:val="SectionNumber"/>
        </w:rPr>
        <w:t>5.4.2</w:t>
      </w:r>
      <w:r>
        <w:tab/>
        <w:t>Theme 1: Many Companies are Evasive and People are “Still in the Dark”</w:t>
      </w:r>
      <w:bookmarkEnd w:id="264"/>
    </w:p>
    <w:p w:rsidR="00CF4039" w:rsidRDefault="00CD01CF">
      <w:pPr>
        <w:pStyle w:val="FirstParagraph"/>
      </w:pPr>
      <w:r>
        <w:rPr>
          <w:b/>
          <w:bCs/>
        </w:rPr>
        <w:t>A Desire for Awareness and Understanding</w:t>
      </w:r>
    </w:p>
    <w:p w:rsidR="00CF4039" w:rsidRDefault="00CD01CF">
      <w:pPr>
        <w:pStyle w:val="BodyText"/>
      </w:pPr>
      <w:r>
        <w:t xml:space="preserve">As </w:t>
      </w:r>
      <w:hyperlink w:anchor="table-5.4">
        <w:r>
          <w:rPr>
            <w:rStyle w:val="Hyperlink"/>
          </w:rPr>
          <w:t>Table 5.4</w:t>
        </w:r>
      </w:hyperlink>
      <w:r>
        <w:t xml:space="preserve">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rsidR="00CF4039" w:rsidRDefault="00CD01CF">
      <w:pPr>
        <w:pStyle w:val="BlockText"/>
      </w:pPr>
      <w:r>
        <w:rPr>
          <w:i/>
          <w:iCs/>
        </w:rPr>
        <w:t>‘I’d be interested to understand what data they have […] Is it just the patterns of my spending on trains, or is it a bunch of other stuff that they’re using for advertising to me?’</w:t>
      </w:r>
      <w:r>
        <w:t>—P11</w:t>
      </w:r>
    </w:p>
    <w:p w:rsidR="00CF4039" w:rsidRDefault="00CD01CF">
      <w:pPr>
        <w:pStyle w:val="FirstParagraph"/>
      </w:pPr>
      <w:r>
        <w:t>Beyond the data that participants had directly volunteered [</w:t>
      </w:r>
      <w:hyperlink w:anchor="table-5.2">
        <w:r>
          <w:rPr>
            <w:rStyle w:val="Hyperlink"/>
          </w:rPr>
          <w:t>Table 5.2</w:t>
        </w:r>
      </w:hyperlink>
      <w:r>
        <w:t>], most data was currently unknown to participants. In particular they wanted to gain awareness of what data might have been collected without their knowledge.</w:t>
      </w:r>
    </w:p>
    <w:p w:rsidR="00CF4039" w:rsidRDefault="00CD01CF">
      <w:pPr>
        <w:pStyle w:val="BlockText"/>
      </w:pPr>
      <w:r>
        <w:rPr>
          <w:i/>
          <w:iCs/>
        </w:rPr>
        <w:t>‘The bit that concerns me is where I don’t know what data is being taken by companies. If I’m registering for a library or something, I know [what] data I’m giving to them, but what I don’t know is all the other stuff that they’re recording’</w:t>
      </w:r>
      <w:r>
        <w:t>—P9</w:t>
      </w:r>
    </w:p>
    <w:p w:rsidR="00CF4039" w:rsidRDefault="00CD01CF">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 P5 raised concern about how data inferences could affect decision making, surmising that the data holder had greater power than him because </w:t>
      </w:r>
      <w:r>
        <w:rPr>
          <w:i/>
          <w:iCs/>
        </w:rPr>
        <w:t xml:space="preserve">‘they’re making </w:t>
      </w:r>
      <w:r>
        <w:rPr>
          <w:i/>
          <w:iCs/>
        </w:rPr>
        <w:lastRenderedPageBreak/>
        <w:t>decisions about things and you don’t know how they’re making those decisions’</w:t>
      </w:r>
      <w:r>
        <w:t xml:space="preserve">. Sharing of personal data is also insufficiently visible to participants; two participants (P3,P4) targeted GDPR requests to credit-check websites (Credit Karma, CheckMyFile) - P4 wanted to get </w:t>
      </w:r>
      <w:r>
        <w:rPr>
          <w:i/>
          <w:iCs/>
        </w:rPr>
        <w:t>‘a picture of what other companies can currently expose’</w:t>
      </w:r>
      <w:r>
        <w:t>.</w:t>
      </w:r>
    </w:p>
    <w:p w:rsidR="00CF4039" w:rsidRDefault="00CD01CF">
      <w:pPr>
        <w:pStyle w:val="BodyText"/>
      </w:pPr>
      <w:r>
        <w:rPr>
          <w:b/>
          <w:bCs/>
        </w:rPr>
        <w:t>Non-Compliance without Consequence</w:t>
      </w:r>
    </w:p>
    <w:p w:rsidR="00CF4039" w:rsidRDefault="00CD01CF">
      <w:pPr>
        <w:pStyle w:val="BodyText"/>
      </w:pPr>
      <w:r>
        <w:t xml:space="preserve">As detailed in </w:t>
      </w:r>
      <w:hyperlink w:anchor="Xb52ada446f84acb5529ace8fe4f25e203a5dddb">
        <w:r>
          <w:rPr>
            <w:rStyle w:val="Hyperlink"/>
          </w:rPr>
          <w:t>5.3.2</w:t>
        </w:r>
      </w:hyperlink>
      <w:r>
        <w:t>,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 (</w:t>
      </w:r>
      <w:hyperlink w:anchor="ref-rughinis2021">
        <w:r>
          <w:rPr>
            <w:rStyle w:val="Hyperlink"/>
          </w:rPr>
          <w:t xml:space="preserve">Rughiniș </w:t>
        </w:r>
        <w:r>
          <w:rPr>
            <w:rStyle w:val="Hyperlink"/>
            <w:i w:val="0"/>
            <w:iCs/>
          </w:rPr>
          <w:t>et al.</w:t>
        </w:r>
        <w:r>
          <w:rPr>
            <w:rStyle w:val="Hyperlink"/>
          </w:rPr>
          <w:t>, 2021</w:t>
        </w:r>
      </w:hyperlink>
      <w:r>
        <w:t>), most were already aware), and so several participants saw this apparent non-compliance relative to their understanding of their rights as a poor quality of response, for example:</w:t>
      </w:r>
    </w:p>
    <w:p w:rsidR="00CF4039" w:rsidRDefault="00CD01CF">
      <w:pPr>
        <w:pStyle w:val="BlockText"/>
      </w:pPr>
      <w:r>
        <w:rPr>
          <w:i/>
          <w:iCs/>
        </w:rPr>
        <w:t>‘I feel more concerned now, […] what they’ve given me seemed reasonable. But then comparing against what we asked them for, what I’m legally [entitled to], it’s a fraction.’</w:t>
      </w:r>
      <w:r>
        <w:t>—P5</w:t>
      </w:r>
    </w:p>
    <w:p w:rsidR="00CF4039" w:rsidRDefault="00CD01CF">
      <w:pPr>
        <w:pStyle w:val="FirstParagraph"/>
      </w:pPr>
      <w:r>
        <w:t xml:space="preserve">For some participants, sceptical from the start, such poor responses were consistent with their expectations; P6 found the incompleteness of Facebook’s response </w:t>
      </w:r>
      <w:r>
        <w:rPr>
          <w:i/>
          <w:iCs/>
        </w:rPr>
        <w:t>‘alarmingly unsurprising’</w:t>
      </w:r>
      <w:r>
        <w:t>. Others had expected compliance:</w:t>
      </w:r>
    </w:p>
    <w:p w:rsidR="00CF4039" w:rsidRDefault="00CD01CF">
      <w:pPr>
        <w:pStyle w:val="BlockText"/>
      </w:pPr>
      <w:r>
        <w:rPr>
          <w:i/>
          <w:iCs/>
        </w:rPr>
        <w:t>‘I am surprised at Google’s unwillingness to provide me with all of the data… they haven’t provided me with all of my data. And that’s not legal.’</w:t>
      </w:r>
      <w:r>
        <w:t>–P7</w:t>
      </w:r>
    </w:p>
    <w:p w:rsidR="00CF4039" w:rsidRDefault="00CD01CF">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 </w:t>
      </w:r>
      <w:r>
        <w:rPr>
          <w:i/>
          <w:iCs/>
        </w:rPr>
        <w:t>‘there needs to be more enforcement’</w:t>
      </w:r>
      <w:r>
        <w:t xml:space="preserve"> (P11). P6 revised his view of Facebook’s power versus his own because he felt that after review he now could clearly see </w:t>
      </w:r>
      <w:r>
        <w:rPr>
          <w:i/>
          <w:iCs/>
        </w:rPr>
        <w:t>‘which [data] they are prepared to share and which they aren’t’</w:t>
      </w:r>
      <w:r>
        <w:t>. P11 also framed the selectivity of responses as an exertion of power:</w:t>
      </w:r>
    </w:p>
    <w:p w:rsidR="00CF4039" w:rsidRDefault="00CD01CF">
      <w:pPr>
        <w:pStyle w:val="BlockText"/>
      </w:pPr>
      <w:r>
        <w:rPr>
          <w:i/>
          <w:iCs/>
        </w:rPr>
        <w:lastRenderedPageBreak/>
        <w:t>‘It seems like there’s a lot of derived data about things like purchases and stuff [that I would expect] that just isn’t there. So they’re free to not give me the data. That, to me, suggests [that despite GDPR] they retain an awful lot of power.’</w:t>
      </w:r>
      <w:r>
        <w:t>–P11</w:t>
      </w:r>
    </w:p>
    <w:p w:rsidR="00CF4039" w:rsidRDefault="00CD01CF">
      <w:pPr>
        <w:pStyle w:val="FirstParagraph"/>
      </w:pPr>
      <w:r>
        <w:rPr>
          <w:b/>
          <w:bCs/>
        </w:rPr>
        <w:t>Inadequate Data Responses</w:t>
      </w:r>
    </w:p>
    <w:p w:rsidR="00CF4039" w:rsidRDefault="00CD01CF">
      <w:pPr>
        <w:pStyle w:val="BodyText"/>
      </w:pPr>
      <w:r>
        <w:t xml:space="preserve">While in some 22% of cases participants did meet their goals through GDPR (see </w:t>
      </w:r>
      <w:hyperlink w:anchor="table-5.4">
        <w:r>
          <w:rPr>
            <w:rStyle w:val="Hyperlink"/>
          </w:rPr>
          <w:t>Table 5.4</w:t>
        </w:r>
      </w:hyperlink>
      <w:r>
        <w:t>), when it came to the desire for greater awareness and understanding [</w:t>
      </w:r>
      <w:hyperlink w:anchor="X61668d6575f2536b8984a471ac570156abd14ef">
        <w:r>
          <w:rPr>
            <w:rStyle w:val="Hyperlink"/>
          </w:rPr>
          <w:t>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 </w:t>
      </w:r>
      <w:r>
        <w:rPr>
          <w:i/>
          <w:iCs/>
        </w:rPr>
        <w:t>‘give you that kind of descriptive boring data which is mainly all publicly available anyway’</w:t>
      </w:r>
      <w:r>
        <w:t xml:space="preserve"> and had omitted </w:t>
      </w:r>
      <w:r>
        <w:rPr>
          <w:i/>
          <w:iCs/>
        </w:rPr>
        <w:t>‘the stuff that I would consider valuable to them’</w:t>
      </w:r>
      <w:r>
        <w:t>.</w:t>
      </w:r>
    </w:p>
    <w:p w:rsidR="00CF4039" w:rsidRDefault="00CD01CF">
      <w:pPr>
        <w:pStyle w:val="BodyText"/>
      </w:pPr>
      <w:r>
        <w:t xml:space="preserve">In general, the data responses did not provide the answers participants sought. Many reported </w:t>
      </w:r>
      <w:r>
        <w:rPr>
          <w:i/>
          <w:iCs/>
        </w:rPr>
        <w:t>‘still’</w:t>
      </w:r>
      <w:r>
        <w:t xml:space="preserve"> not knowing what they wanted to find out. P4 said he remained </w:t>
      </w:r>
      <w:r>
        <w:rPr>
          <w:i/>
          <w:iCs/>
        </w:rPr>
        <w:t>‘in the dark’</w:t>
      </w:r>
      <w:r>
        <w:t xml:space="preserve"> (P4). P7 stated that </w:t>
      </w:r>
      <w:r>
        <w:rPr>
          <w:i/>
          <w:iCs/>
        </w:rPr>
        <w:t>‘even though I did the process correctly, I still didn’t get that much back’</w:t>
      </w:r>
      <w:r>
        <w:t>. Concerns held by participants from the outset remained unaddressed, as in P11’s case:</w:t>
      </w:r>
    </w:p>
    <w:p w:rsidR="00CF4039" w:rsidRDefault="00CD01CF">
      <w:pPr>
        <w:pStyle w:val="BlockText"/>
      </w:pPr>
      <w:r>
        <w:rPr>
          <w:i/>
          <w:iCs/>
        </w:rPr>
        <w:t>‘I still am quite concerned about how much data organisations have, particularly how they link that other data and how data is bought and sold, and I haven’t really got any answers on that.’</w:t>
      </w:r>
    </w:p>
    <w:p w:rsidR="00CF4039" w:rsidRDefault="00CD01CF">
      <w:pPr>
        <w:pStyle w:val="FirstParagraph"/>
      </w:pPr>
      <w:r>
        <w:t xml:space="preserve">It was not just the data returned, but the process itself, that participants were dissatisfied with; requesting and achieving data access was time-consuming and difficult. </w:t>
      </w:r>
      <w:r>
        <w:rPr>
          <w:i/>
          <w:iCs/>
        </w:rPr>
        <w:t>‘Jumping through hoops’</w:t>
      </w:r>
      <w:r>
        <w:t xml:space="preserve"> was a phrase used independently by four different participants (P4, P5, P7 &amp; P11) to describe the experience. Some found data holders obstructive and unhelpful:</w:t>
      </w:r>
    </w:p>
    <w:p w:rsidR="00CF4039" w:rsidRDefault="00CD01CF">
      <w:pPr>
        <w:pStyle w:val="BlockText"/>
      </w:pPr>
      <w:r>
        <w:rPr>
          <w:i/>
          <w:iCs/>
        </w:rPr>
        <w:t>‘I feel like they give you a response that [makes it so] you cannot proceed intentionally’</w:t>
      </w:r>
      <w:r>
        <w:t>—P10</w:t>
      </w:r>
    </w:p>
    <w:p w:rsidR="00CF4039" w:rsidRDefault="00CD01CF">
      <w:pPr>
        <w:pStyle w:val="FirstParagraph"/>
      </w:pPr>
      <w:r>
        <w:t xml:space="preserve">Participants recognised that they had received help and coaching, and that the processes were so tedious that without that, they may not have persisted. P1 suggested that without the provided template, it would be </w:t>
      </w:r>
      <w:r>
        <w:rPr>
          <w:i/>
          <w:iCs/>
        </w:rPr>
        <w:t>‘a lot harder to get meaningful data out’</w:t>
      </w:r>
      <w:r>
        <w:t xml:space="preserve">, and P7 attributed her sole successful request to the guidance she had received in progressing it. P5, having experienced problems with expiring links, delayed responses and missed emails, had been </w:t>
      </w:r>
      <w:r>
        <w:lastRenderedPageBreak/>
        <w:t xml:space="preserve">surprised at </w:t>
      </w:r>
      <w:r>
        <w:rPr>
          <w:i/>
          <w:iCs/>
        </w:rPr>
        <w:t>‘how difficult it was just to get my data, and the fact that I had to ask them about six different times’</w:t>
      </w:r>
      <w:r>
        <w:t>.</w:t>
      </w:r>
    </w:p>
    <w:p w:rsidR="00CF4039" w:rsidRDefault="00CD01CF">
      <w:pPr>
        <w:pStyle w:val="BodyText"/>
      </w:pPr>
      <w:r>
        <w:t xml:space="preserve">Not all requests were this painful, some were handled smoothly. As P11 put it, </w:t>
      </w:r>
      <w:r>
        <w:rPr>
          <w:i/>
          <w:iCs/>
        </w:rPr>
        <w:t>‘Some companies make it dead easy to get, but then the data is not massively useful.[…] Other companies make it a pain in the neck to get it.’</w:t>
      </w:r>
      <w:r>
        <w:t xml:space="preserve"> Overall the view of GDPR data access was one of disappointment. Participants found GDPR ineffective: P10 said </w:t>
      </w:r>
      <w:r>
        <w:rPr>
          <w:i/>
          <w:iCs/>
        </w:rPr>
        <w:t>‘Frankly, [GDPR] doesn’t have as much influence as I expected’</w:t>
      </w:r>
      <w:r>
        <w:t xml:space="preserve"> and P1 commented that:</w:t>
      </w:r>
    </w:p>
    <w:p w:rsidR="00CF4039" w:rsidRDefault="00CD01CF">
      <w:pPr>
        <w:pStyle w:val="BlockText"/>
      </w:pPr>
      <w:r>
        <w:rPr>
          <w:i/>
          <w:iCs/>
        </w:rPr>
        <w:t>‘It’s kind of disappointing, because I would have hoped that this process would have levelled the user power versus the organisation power in a way that holds them accountable and [it doesn’t] seem to be doing that.’</w:t>
      </w:r>
    </w:p>
    <w:p w:rsidR="00CF4039" w:rsidRDefault="00CD01CF">
      <w:pPr>
        <w:pStyle w:val="Heading3"/>
      </w:pPr>
      <w:bookmarkStart w:id="265" w:name="X4220954772525d32e725d96f6075161e9a9a85f"/>
      <w:bookmarkStart w:id="266" w:name="_Toc112326213"/>
      <w:bookmarkEnd w:id="263"/>
      <w:r>
        <w:rPr>
          <w:rStyle w:val="SectionNumber"/>
        </w:rPr>
        <w:t>5.4.3</w:t>
      </w:r>
      <w:r>
        <w:tab/>
        <w:t>Theme 2: People Struggle to Understand, Use and Control Their Data</w:t>
      </w:r>
      <w:bookmarkEnd w:id="266"/>
    </w:p>
    <w:p w:rsidR="00CF4039" w:rsidRDefault="00CD01CF">
      <w:pPr>
        <w:pStyle w:val="FirstParagraph"/>
      </w:pPr>
      <w:r>
        <w:rPr>
          <w:b/>
          <w:bCs/>
        </w:rPr>
        <w:t>The Search for Personal Value in Data</w:t>
      </w:r>
    </w:p>
    <w:p w:rsidR="00CF4039" w:rsidRDefault="00CD01CF">
      <w:pPr>
        <w:pStyle w:val="BodyText"/>
      </w:pPr>
      <w:r>
        <w:t>Prior to receiving data, participants had anticipated discovering insights about their own lives by browsing and reflecting on their personal data, consistent with personal informatics literature (</w:t>
      </w:r>
      <w:hyperlink w:anchor="ref-li2010">
        <w:r>
          <w:rPr>
            <w:rStyle w:val="Hyperlink"/>
          </w:rPr>
          <w:t>Li, Forlizzi and Dey, 2010</w:t>
        </w:r>
      </w:hyperlink>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w:t>
      </w:r>
      <w:r>
        <w:rPr>
          <w:i/>
          <w:iCs/>
        </w:rPr>
        <w:t>effective access</w:t>
      </w:r>
      <w:r>
        <w:t xml:space="preserve"> [</w:t>
      </w:r>
      <w:hyperlink w:anchor="Xbff12eeb621c3f4c18ae1d2809b3860778910f4">
        <w:r>
          <w:rPr>
            <w:rStyle w:val="Hyperlink"/>
          </w:rPr>
          <w:t>2.1.4</w:t>
        </w:r>
      </w:hyperlink>
      <w:r>
        <w:t xml:space="preserve">]) that they lacked the necessary skills or tools to make the data understandable or useable </w:t>
      </w:r>
      <w:r>
        <w:rPr>
          <w:i/>
          <w:iCs/>
        </w:rPr>
        <w:t>‘for a non-techie person’</w:t>
      </w:r>
      <w:r>
        <w:t xml:space="preserve"> (P11). When the researcher guided P7 to </w:t>
      </w:r>
      <w:r>
        <w:rPr>
          <w:i/>
          <w:iCs/>
        </w:rPr>
        <w:t>jsonlint.com</w:t>
      </w:r>
      <w:r>
        <w:t xml:space="preserve">, an online formatter, she found her JSON-formatted data more understandable. P2 made the point that data holders must be using tools themselves to make sense of people’s data: </w:t>
      </w:r>
      <w:r>
        <w:rPr>
          <w:i/>
          <w:iCs/>
        </w:rPr>
        <w:t>’</w:t>
      </w:r>
      <w:r>
        <w:rPr>
          <w:b/>
          <w:bCs/>
          <w:i/>
          <w:iCs/>
        </w:rPr>
        <w:t>They’re</w:t>
      </w:r>
      <w:r>
        <w:rPr>
          <w:i/>
          <w:iCs/>
        </w:rPr>
        <w:t xml:space="preserve"> not just looking at a JSON file, so I would like to have the same visualisation [as them]</w:t>
      </w:r>
      <w:r>
        <w:t>.’</w:t>
      </w:r>
    </w:p>
    <w:p w:rsidR="00CF4039" w:rsidRDefault="00CD01CF">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 </w:t>
      </w:r>
      <w:r>
        <w:rPr>
          <w:i/>
          <w:iCs/>
        </w:rPr>
        <w:t xml:space="preserve">‘just so much of it that it’s impossible to know [what it all means]… You’d have to spend a few hours going through this and being like, </w:t>
      </w:r>
      <w:r>
        <w:rPr>
          <w:i/>
          <w:iCs/>
        </w:rPr>
        <w:lastRenderedPageBreak/>
        <w:t>“OK, what does that line mean, and that symbol, and that code?”’</w:t>
      </w:r>
      <w:r>
        <w:t xml:space="preserve">. This lack of context also materialised as a failure to explain decision-making processes: P5 reflected, when looking at driving scores from a car insurer that uses a mobile app to monitor her driving, </w:t>
      </w:r>
      <w:r>
        <w:rPr>
          <w:i/>
          <w:iCs/>
        </w:rPr>
        <w:t>‘I could see the data; it was the score that was weird for me. Like, it doesn’t tell you how it’s calculated.’</w:t>
      </w:r>
      <w:r>
        <w:t xml:space="preserve"> P1 noticed that although some companies did make some effort to explain the returned data, this varied substantially across providers. He said that </w:t>
      </w:r>
      <w:r>
        <w:rPr>
          <w:i/>
          <w:iCs/>
        </w:rPr>
        <w:t>‘it would be nice if these companies had a standardised model of how this information is presented to people, so it [could] be easily understood’</w:t>
      </w:r>
      <w:r>
        <w:t>.</w:t>
      </w:r>
    </w:p>
    <w:p w:rsidR="00CF4039" w:rsidRDefault="00CD01CF">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 </w:t>
      </w:r>
      <w:r>
        <w:rPr>
          <w:i/>
          <w:iCs/>
        </w:rPr>
        <w:t>summaries</w:t>
      </w:r>
      <w:r>
        <w:t xml:space="preserve"> so that participants can quickly get a handle on what is - or is not - present. Returned data </w:t>
      </w:r>
      <w:r>
        <w:rPr>
          <w:i/>
          <w:iCs/>
        </w:rPr>
        <w:t>‘could be valuable if you knew what the hell [was] in there’</w:t>
      </w:r>
      <w:r>
        <w:t xml:space="preserve"> (P4). P1 described one of his data responses as </w:t>
      </w:r>
      <w:r>
        <w:rPr>
          <w:i/>
          <w:iCs/>
        </w:rPr>
        <w:t>‘almost too much […] for a normal person to be able to process and understand.’</w:t>
      </w:r>
      <w:r>
        <w:t xml:space="preserve"> He said that it </w:t>
      </w:r>
      <w:r>
        <w:rPr>
          <w:i/>
          <w:iCs/>
        </w:rPr>
        <w:t>‘could do with a document detailing, like, “this is what is in here”’</w:t>
      </w:r>
      <w:r>
        <w:t xml:space="preserve">, and described the disparity across responses as being </w:t>
      </w:r>
      <w:r>
        <w:rPr>
          <w:i/>
          <w:iCs/>
        </w:rPr>
        <w:t>‘either like death by thirst or death by drowning […] It would be better to drown, but still not ideal’</w:t>
      </w:r>
      <w:r>
        <w:t>. Ultimately it is clear that in general, returned data was not presented in a way that is optimised for understanding.</w:t>
      </w:r>
    </w:p>
    <w:p w:rsidR="00CF4039" w:rsidRDefault="00CD01CF">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w:t>
      </w:r>
      <w:hyperlink w:anchor="table-5.4">
        <w:r>
          <w:rPr>
            <w:rStyle w:val="Hyperlink"/>
          </w:rPr>
          <w:t>Table 5.4</w:t>
        </w:r>
      </w:hyperlink>
      <w:r>
        <w:t xml:space="preserve">). An idea that came up again and again was that data is most valuable when it </w:t>
      </w:r>
      <w:r>
        <w:rPr>
          <w:i/>
          <w:iCs/>
        </w:rPr>
        <w:t>spans a period of time</w:t>
      </w:r>
      <w:r>
        <w:t xml:space="preserve"> and can be related to events in the individual’s life over that period. This could potentially provide new insights to participants.</w:t>
      </w:r>
    </w:p>
    <w:p w:rsidR="00CF4039" w:rsidRDefault="00CD01CF">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w:t>
      </w:r>
      <w:r>
        <w:lastRenderedPageBreak/>
        <w:t>he hoped to receive from LNER. Long-duration data offers the potential ability to identify trends and changes in one’s own behaviour over time.</w:t>
      </w:r>
    </w:p>
    <w:p w:rsidR="00CF4039" w:rsidRDefault="00CD01CF">
      <w:pPr>
        <w:pStyle w:val="BodyText"/>
      </w:pPr>
      <w:r>
        <w:t xml:space="preserve">It was these historical parts of their data that participants found most meaningful, offering as it does a means of remembering, with data potentially serving as a </w:t>
      </w:r>
      <w:r>
        <w:rPr>
          <w:i/>
          <w:iCs/>
        </w:rPr>
        <w:t>‘window into your past’</w:t>
      </w:r>
      <w:r>
        <w:t xml:space="preserve"> (P11). P5 saw value in perusing music-listening data </w:t>
      </w:r>
      <w:r>
        <w:rPr>
          <w:i/>
          <w:iCs/>
        </w:rPr>
        <w:t>‘just because it’s cool to look back on stuff that you’ve done and you don’t necessarily distinctly remember it’</w:t>
      </w:r>
      <w:r>
        <w:t>. Generally the longer period the data covered, the more valuable it was deemed to be:</w:t>
      </w:r>
    </w:p>
    <w:p w:rsidR="00CF4039" w:rsidRDefault="00CD01CF">
      <w:pPr>
        <w:pStyle w:val="BlockText"/>
      </w:pPr>
      <w:r>
        <w:rPr>
          <w:i/>
          <w:iCs/>
        </w:rPr>
        <w:t>‘I would actually be interested in last.fm, partly because the data goes back to 2008 … Spotify only goes back about four or five years and not everything I listen to is on Spotify.’</w:t>
      </w:r>
      <w:r>
        <w:t>—P11</w:t>
      </w:r>
    </w:p>
    <w:p w:rsidR="00CF4039" w:rsidRDefault="00CD01CF">
      <w:pPr>
        <w:pStyle w:val="FirstParagraph"/>
      </w:pPr>
      <w:r>
        <w:t>P6 saw the data accumulated by service providers as potentially forming part of a valuable background context to understanding life events in his past:</w:t>
      </w:r>
    </w:p>
    <w:p w:rsidR="00CF4039" w:rsidRDefault="00CD01CF">
      <w:pPr>
        <w:pStyle w:val="BlockText"/>
      </w:pPr>
      <w:r>
        <w:rPr>
          <w:i/>
          <w:iCs/>
        </w:rPr>
        <w:t>‘I would like to […] build a picture, not just like, “I remember going to Reykjavik”, but if there’s other data around that time [I could] sort of paint a biography of myself’</w:t>
      </w:r>
    </w:p>
    <w:p w:rsidR="00CF4039" w:rsidRDefault="00CD01CF">
      <w:pPr>
        <w:pStyle w:val="FirstParagraph"/>
      </w:pPr>
      <w:r>
        <w:t xml:space="preserve">He described some of his data as </w:t>
      </w:r>
      <w:r>
        <w:rPr>
          <w:i/>
          <w:iCs/>
        </w:rPr>
        <w:t>‘a kind of personal history that has been quantified and sort of datafied’</w:t>
      </w:r>
      <w:r>
        <w:t>.</w:t>
      </w:r>
    </w:p>
    <w:p w:rsidR="00CF4039" w:rsidRDefault="00CD01CF">
      <w:pPr>
        <w:pStyle w:val="BodyText"/>
      </w:pPr>
      <w:r>
        <w:rPr>
          <w:b/>
          <w:bCs/>
        </w:rPr>
        <w:t>Unuseable Data Formats</w:t>
      </w:r>
    </w:p>
    <w:p w:rsidR="00CF4039" w:rsidRDefault="00CD01CF">
      <w:pPr>
        <w:pStyle w:val="BodyText"/>
      </w:pPr>
      <w:r>
        <w:t>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rsidR="00CF4039" w:rsidRDefault="00CD01CF">
      <w:pPr>
        <w:pStyle w:val="BlockText"/>
      </w:pPr>
      <w:r>
        <w:rPr>
          <w:i/>
          <w:iCs/>
        </w:rPr>
        <w:t>‘I think … you could do some interesting mashups, but I don’t really know what with until I’ve got the data. It depends on the data; I’m sure there could be some cool uses of it.’</w:t>
      </w:r>
      <w:r>
        <w:t>—P4</w:t>
      </w:r>
    </w:p>
    <w:p w:rsidR="00CF4039" w:rsidRDefault="00CD01CF">
      <w:pPr>
        <w:pStyle w:val="FirstParagraph"/>
      </w:pPr>
      <w:r>
        <w:lastRenderedPageBreak/>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 </w:t>
      </w:r>
      <w:r>
        <w:rPr>
          <w:i/>
          <w:iCs/>
        </w:rPr>
        <w:t>‘depends on what you want to get out of it, really. If you want to view the data they have about you, it’s quite useable. If you want to do something automated[analytical], then it’s not’</w:t>
      </w:r>
      <w:r>
        <w:t xml:space="preserve">. P11 found a similar returned screenshot from an internal system to be </w:t>
      </w:r>
      <w:r>
        <w:rPr>
          <w:i/>
          <w:iCs/>
        </w:rPr>
        <w:t>‘completely non-understandable’</w:t>
      </w:r>
      <w:r>
        <w:t xml:space="preserve">. In other cases, the opposite problem occurred, with data being too technical for the participant to use. P10 said of JSON data: </w:t>
      </w:r>
      <w:r>
        <w:rPr>
          <w:i/>
          <w:iCs/>
        </w:rPr>
        <w:t>‘For normal people who don’t understand programming, I feel it’s just, there’s no use at all.’</w:t>
      </w:r>
      <w:r>
        <w:t xml:space="preserve"> P7 felt she lacked the technical proficiency to make use of the returned data:</w:t>
      </w:r>
    </w:p>
    <w:p w:rsidR="00CF4039" w:rsidRDefault="00CD01CF">
      <w:pPr>
        <w:pStyle w:val="BlockText"/>
      </w:pPr>
      <w:r>
        <w:rPr>
          <w:i/>
          <w:iCs/>
        </w:rPr>
        <w:t>‘They have provided it in formats where I can see that, if I were a developer, I could do things with it, […] but if I was not that sort of person, it might be quite difficult to understand’</w:t>
      </w:r>
      <w:r>
        <w:t>—P7</w:t>
      </w:r>
    </w:p>
    <w:p w:rsidR="00CF4039" w:rsidRDefault="00CD01CF">
      <w:pPr>
        <w:pStyle w:val="FirstParagraph"/>
      </w:pPr>
      <w:r>
        <w:t>In P5’s case, she saw the potential to use the data but felt that what was missing was additional explanation or guidance on how to interpret it:</w:t>
      </w:r>
    </w:p>
    <w:p w:rsidR="00CF4039" w:rsidRDefault="00CD01CF">
      <w:pPr>
        <w:pStyle w:val="BlockText"/>
      </w:pPr>
      <w:r>
        <w:rPr>
          <w:i/>
          <w:iCs/>
        </w:rPr>
        <w:t>‘They did give me the data, but not how it fitted together. It’s like being given the bricks to a house, and then they’re like “Here’s your house”. It doesn’t really mean anything when it’s just bricks, if you don’t know how to put it together.’</w:t>
      </w:r>
      <w:r>
        <w:t>—P5</w:t>
      </w:r>
    </w:p>
    <w:p w:rsidR="00CF4039" w:rsidRDefault="00CD01CF">
      <w:pPr>
        <w:pStyle w:val="FirstParagraph"/>
      </w:pPr>
      <w:r>
        <w:t>P11 highlighted a problem with his Tesco shopping data that was not just a matter of formatting or skill, but the granularity or focus of the data itself:</w:t>
      </w:r>
    </w:p>
    <w:p w:rsidR="00CF4039" w:rsidRDefault="00CD01CF">
      <w:pPr>
        <w:pStyle w:val="BlockText"/>
      </w:pPr>
      <w:r>
        <w:rPr>
          <w:i/>
          <w:iCs/>
        </w:rPr>
        <w:t>‘As a technical person, having a CSV of data is quite useful, potentially, but actually what can I do with that if it’s Tesco’s internal systems data?’</w:t>
      </w:r>
    </w:p>
    <w:p w:rsidR="00CF4039" w:rsidRDefault="00CD01CF">
      <w:pPr>
        <w:pStyle w:val="FirstParagraph"/>
      </w:pPr>
      <w:r>
        <w:t xml:space="preserve">On the face of it </w:t>
      </w:r>
      <w:hyperlink w:anchor="X1dbeb22450733a0c08e419e0b9d08ee870168d8">
        <w:r>
          <w:rPr>
            <w:rStyle w:val="Hyperlink"/>
          </w:rPr>
          <w:t>this finding</w:t>
        </w:r>
      </w:hyperlink>
      <w:r>
        <w:t xml:space="preserve"> seems to contradict </w:t>
      </w:r>
      <w:hyperlink w:anchor="Xb44f5ba5716f847f201fcf0acc0e7b504876f28">
        <w:r>
          <w:rPr>
            <w:rStyle w:val="Hyperlink"/>
          </w:rPr>
          <w:t>the previous one</w:t>
        </w:r>
      </w:hyperlink>
      <w:r>
        <w:t xml:space="preserve">—i.e. demands for both more technical and less technical data might seem contradictory. However, what we can infer is that participants collectively need </w:t>
      </w:r>
      <w:r>
        <w:rPr>
          <w:i/>
          <w:iCs/>
        </w:rPr>
        <w:t>both</w:t>
      </w:r>
      <w:r>
        <w:t xml:space="preserve"> useable technical data </w:t>
      </w:r>
      <w:r>
        <w:rPr>
          <w:i/>
          <w:iCs/>
        </w:rPr>
        <w:t>and</w:t>
      </w:r>
      <w:r>
        <w:t xml:space="preserve"> easy-to-read information summaries - and that those summaries should cover both the relatable life information </w:t>
      </w:r>
      <w:r>
        <w:lastRenderedPageBreak/>
        <w:t xml:space="preserve">encoded within the data </w:t>
      </w:r>
      <w:r>
        <w:rPr>
          <w:i/>
          <w:iCs/>
        </w:rPr>
        <w:t>and</w:t>
      </w:r>
      <w:r>
        <w:t xml:space="preserve"> the information </w:t>
      </w:r>
      <w:r>
        <w:rPr>
          <w:i/>
          <w:iCs/>
        </w:rPr>
        <w:t>about</w:t>
      </w:r>
      <w:r>
        <w:t xml:space="preserve"> the data, what it means and how to use it. This idea is explored further in (</w:t>
      </w:r>
      <w:hyperlink w:anchor="ref-bowyer2021twopurposes">
        <w:r>
          <w:rPr>
            <w:rStyle w:val="Hyperlink"/>
          </w:rPr>
          <w:t>Bowyer, 2021a</w:t>
        </w:r>
      </w:hyperlink>
      <w:r>
        <w:t>).</w:t>
      </w:r>
    </w:p>
    <w:p w:rsidR="00CF4039" w:rsidRDefault="00CD01CF">
      <w:pPr>
        <w:pStyle w:val="BodyText"/>
      </w:pPr>
      <w:r>
        <w:rPr>
          <w:b/>
          <w:bCs/>
        </w:rPr>
        <w:t>The Liability of Data You Can’t Delete or Control</w:t>
      </w:r>
    </w:p>
    <w:p w:rsidR="00CF4039" w:rsidRDefault="00CD01CF">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 </w:t>
      </w:r>
      <w:r>
        <w:rPr>
          <w:i/>
          <w:iCs/>
        </w:rPr>
        <w:t>‘Since I found my partner [and therefore no longer need a dating site] I deleted my account and I’ve been wondering, “Are they still keeping my data at the back?”’</w:t>
      </w:r>
      <w:r>
        <w:t xml:space="preserve"> 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rsidR="00CF4039" w:rsidRDefault="00CD01CF">
      <w:pPr>
        <w:pStyle w:val="BlockText"/>
      </w:pPr>
      <w:r>
        <w:rPr>
          <w:i/>
          <w:iCs/>
        </w:rPr>
        <w:t>‘I now use a different one, but I used, for about a year [their] app to track my menstrual cycle. [It was my] main contraception method, so that’s things that this company probably has. Now that I’m not using it any more, I don’t know if they delete the things or not.’</w:t>
      </w:r>
    </w:p>
    <w:p w:rsidR="00CF4039" w:rsidRDefault="00CD01CF">
      <w:pPr>
        <w:pStyle w:val="FirstParagraph"/>
      </w:pPr>
      <w:r>
        <w:t>Many participants expressed a desire that data be held only for a short time, and questioned the default practice of data being kept beyond the period where it was needed to deliver a service:</w:t>
      </w:r>
    </w:p>
    <w:p w:rsidR="00CF4039" w:rsidRDefault="00CD01CF">
      <w:pPr>
        <w:pStyle w:val="BlockText"/>
      </w:pPr>
      <w:r>
        <w:rPr>
          <w:i/>
          <w:iCs/>
        </w:rPr>
        <w:t>‘The thing that concerns me is that I haven’t used Tesco online for at least four or five years, so why are they hanging on to my IP address from five years ago?’</w:t>
      </w:r>
      <w:r>
        <w:t>—P11</w:t>
      </w:r>
    </w:p>
    <w:p w:rsidR="00CF4039" w:rsidRDefault="00CD01CF">
      <w:pPr>
        <w:pStyle w:val="FirstParagraph"/>
      </w:pPr>
      <w:r>
        <w:t xml:space="preserve">He went on to spell out the liability he saw in such apparently mundane data being held, the liability coming from the duration of the data: </w:t>
      </w:r>
      <w:r>
        <w:rPr>
          <w:i/>
          <w:iCs/>
        </w:rPr>
        <w:t>‘10 years of worth of shopping records… how much would that be worth to a health insurance company, and would [Tesco] succumb to the temptation to sell that on?’</w:t>
      </w:r>
      <w:r>
        <w:t xml:space="preserve"> P10, a Chinese citizen, identified long-term sources of personal data as an enabler for future privacy violations, saying that </w:t>
      </w:r>
      <w:r>
        <w:rPr>
          <w:i/>
          <w:iCs/>
        </w:rPr>
        <w:t>‘in China, [there is a trend] that as soon as someone becomes famous, people begin digging [through] all their past experiences’</w:t>
      </w:r>
      <w:r>
        <w:t>.</w:t>
      </w:r>
    </w:p>
    <w:p w:rsidR="00CF4039" w:rsidRDefault="00CD01CF">
      <w:pPr>
        <w:pStyle w:val="BodyText"/>
      </w:pPr>
      <w:r>
        <w:t xml:space="preserve">Most participants described the ability to delete or enforce the deletion of their data as having control over it, and given the current practical lack of such a capability felt that they had </w:t>
      </w:r>
      <w:r>
        <w:lastRenderedPageBreak/>
        <w:t>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rsidR="00CF4039" w:rsidRDefault="00CD01CF">
      <w:pPr>
        <w:pStyle w:val="BlockText"/>
      </w:pPr>
      <w:r>
        <w:rPr>
          <w:i/>
          <w:iCs/>
        </w:rPr>
        <w:t>‘I want to understand how much they’re keeping. And what they’re doing with it. I’m hoping that by knowing that, I might change my behaviour about all the data I accidentally create.’</w:t>
      </w:r>
      <w:r>
        <w:t>—P7</w:t>
      </w:r>
    </w:p>
    <w:p w:rsidR="00CF4039" w:rsidRDefault="00CD01CF">
      <w:pPr>
        <w:pStyle w:val="FirstParagraph"/>
      </w:pPr>
      <w:r>
        <w:t>In this participant’s case, this hope was unsatisfied, and upon looking back at her experience she remarked:</w:t>
      </w:r>
    </w:p>
    <w:p w:rsidR="00CF4039" w:rsidRDefault="00CD01CF">
      <w:pPr>
        <w:pStyle w:val="BodyText"/>
      </w:pPr>
      <w:r>
        <w:rPr>
          <w:i/>
          <w:iCs/>
        </w:rPr>
        <w:t>‘I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t>—P7</w:t>
      </w:r>
    </w:p>
    <w:p w:rsidR="00CF4039" w:rsidRDefault="00CD01CF">
      <w:pPr>
        <w:pStyle w:val="BodyText"/>
      </w:pPr>
      <w:r>
        <w:t>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p w:rsidR="00CF4039" w:rsidRDefault="00CD01CF">
      <w:pPr>
        <w:pStyle w:val="Heading3"/>
      </w:pPr>
      <w:bookmarkStart w:id="267" w:name="X2902b4cdc2a826d64840aa586dae8f5626e82e7"/>
      <w:bookmarkStart w:id="268" w:name="_Toc112326214"/>
      <w:bookmarkEnd w:id="265"/>
      <w:r>
        <w:rPr>
          <w:rStyle w:val="SectionNumber"/>
        </w:rPr>
        <w:t>5.4.4</w:t>
      </w:r>
      <w:r>
        <w:tab/>
        <w:t>Theme 3: Poor GDPR Handling Can Damage the Forced &amp; Fragile Trust Relationship</w:t>
      </w:r>
      <w:bookmarkEnd w:id="268"/>
    </w:p>
    <w:p w:rsidR="00CF4039" w:rsidRDefault="00CD01CF">
      <w:pPr>
        <w:pStyle w:val="FirstParagraph"/>
      </w:pPr>
      <w:r>
        <w:rPr>
          <w:b/>
          <w:bCs/>
        </w:rPr>
        <w:t>Data Holders Enforce an Uneasy Trust</w:t>
      </w:r>
    </w:p>
    <w:p w:rsidR="00CF4039" w:rsidRDefault="00CD01CF">
      <w:pPr>
        <w:pStyle w:val="BodyText"/>
      </w:pPr>
      <w:r>
        <w:t>The lack of visibility and control over personal data discussed in the previous section, combined with a sense of being in the dark [</w:t>
      </w:r>
      <w:hyperlink w:anchor="X746a82081d852d58b152584407d5b80d3ac43f3">
        <w:r>
          <w:rPr>
            <w:rStyle w:val="Hyperlink"/>
          </w:rPr>
          <w:t>5.1</w:t>
        </w:r>
      </w:hyperlink>
      <w:r>
        <w:t>]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rsidR="00CF4039" w:rsidRDefault="00CD01CF">
      <w:pPr>
        <w:pStyle w:val="BlockText"/>
      </w:pPr>
      <w:r>
        <w:rPr>
          <w:i/>
          <w:iCs/>
        </w:rPr>
        <w:lastRenderedPageBreak/>
        <w:t>‘I’m curious… I wonder what they’ve got on me. […] If it’s anything other than the barest minimum that is necessary for them to do their job […] then I get creeped out by that.’</w:t>
      </w:r>
      <w:r>
        <w:t>—P11</w:t>
      </w:r>
    </w:p>
    <w:p w:rsidR="00CF4039" w:rsidRDefault="00CD01CF">
      <w:pPr>
        <w:pStyle w:val="FirstParagraph"/>
      </w:pPr>
      <w:r>
        <w:t xml:space="preserve">Participants felt most uneasy about the amount of </w:t>
      </w:r>
      <w:r>
        <w:rPr>
          <w:i/>
          <w:iCs/>
        </w:rPr>
        <w:t>‘intimate’</w:t>
      </w:r>
      <w:r>
        <w:t xml:space="preserve"> (P1,P2) data that providers collect. P1 was uncomfortable about Facebook having information about his social circles. P2 said he felt </w:t>
      </w:r>
      <w:r>
        <w:rPr>
          <w:i/>
          <w:iCs/>
        </w:rPr>
        <w:t>‘quite vulnerable’</w:t>
      </w:r>
      <w:r>
        <w:t xml:space="preserve"> that his Google search terms </w:t>
      </w:r>
      <w:r>
        <w:rPr>
          <w:i/>
          <w:iCs/>
        </w:rPr>
        <w:t>‘say pretty much everything you have done… the most intimate things you were thinking about’</w:t>
      </w:r>
      <w:r>
        <w:t xml:space="preserve">. P11 singled out ISPs as having the potential to track everything their customers look at online, noting that </w:t>
      </w:r>
      <w:r>
        <w:rPr>
          <w:i/>
          <w:iCs/>
        </w:rPr>
        <w:t>‘I don’t think you’ve got much choice about that.’</w:t>
      </w:r>
    </w:p>
    <w:p w:rsidR="00CF4039" w:rsidRDefault="00CD01CF">
      <w:pPr>
        <w:pStyle w:val="BodyText"/>
      </w:pPr>
      <w:r>
        <w:t xml:space="preserve">Participants also felt that some data holders held so much data that it had begun to resemble surveillance, such as in the case of P1, who used </w:t>
      </w:r>
      <w:r>
        <w:rPr>
          <w:i/>
          <w:iCs/>
        </w:rPr>
        <w:t>‘an absurd amount of [Google’s] services’</w:t>
      </w:r>
      <w:r>
        <w:t xml:space="preserve"> and reflected that </w:t>
      </w:r>
      <w:r>
        <w:rPr>
          <w:i/>
          <w:iCs/>
        </w:rPr>
        <w:t>‘if I’m driving somewhere, I’ve got Google Maps open, so they know exactly where I’m going, they know how fast I’m going, they know what I’m listening to while I’m driving…’</w:t>
      </w:r>
      <w:r>
        <w:t xml:space="preserve">. Participants saw the potential for abuse, fearing this kind of deeply personal knowledge could be </w:t>
      </w:r>
      <w:r>
        <w:rPr>
          <w:i/>
          <w:iCs/>
        </w:rPr>
        <w:t>‘used against’</w:t>
      </w:r>
      <w:r>
        <w:t xml:space="preserve"> them (P2). P11 felt that Apple had enough data to </w:t>
      </w:r>
      <w:r>
        <w:rPr>
          <w:i/>
          <w:iCs/>
        </w:rPr>
        <w:t>‘screw me over’</w:t>
      </w:r>
      <w:r>
        <w:t xml:space="preserve">, and P5 considered that her car insurer Direct Line uses data to </w:t>
      </w:r>
      <w:r>
        <w:rPr>
          <w:i/>
          <w:iCs/>
        </w:rPr>
        <w:t>‘judge’</w:t>
      </w:r>
      <w:r>
        <w:t xml:space="preserve"> her, noting that </w:t>
      </w:r>
      <w:r>
        <w:rPr>
          <w:i/>
          <w:iCs/>
        </w:rPr>
        <w:t>‘it’s not like I can contest the data and say “Actually, no, I disagree”.’</w:t>
      </w:r>
      <w:r>
        <w:t xml:space="preserve"> 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 </w:t>
      </w:r>
      <w:r>
        <w:rPr>
          <w:i/>
          <w:iCs/>
        </w:rPr>
        <w:t>‘hook your attention’</w:t>
      </w:r>
      <w:r>
        <w:t xml:space="preserve"> and prevent users deactivating accounts in a </w:t>
      </w:r>
      <w:r>
        <w:rPr>
          <w:i/>
          <w:iCs/>
        </w:rPr>
        <w:t>‘disingenuous’</w:t>
      </w:r>
      <w:r>
        <w:t xml:space="preserve"> manner.</w:t>
      </w:r>
    </w:p>
    <w:p w:rsidR="00CF4039" w:rsidRDefault="00CD01CF">
      <w:pPr>
        <w:pStyle w:val="BodyText"/>
      </w:pPr>
      <w:r>
        <w:t xml:space="preserve">Whether or not data is used nefariously against individuals, thinking about the potential for this caused participants to associate the mass collection of personal data as an acquisition of power over them: </w:t>
      </w:r>
      <w:r>
        <w:rPr>
          <w:i/>
          <w:iCs/>
        </w:rPr>
        <w:t>‘[Companies that] know a lot about everyone will inherently be able to have power either through persuasion or manipulation’</w:t>
      </w:r>
      <w:r>
        <w:t xml:space="preserve"> (P1). P7 saw the holding of data as the source of holders’ power: </w:t>
      </w:r>
      <w:r>
        <w:rPr>
          <w:i/>
          <w:iCs/>
        </w:rPr>
        <w:t>‘when I think about other people having my data […] the control isn’t sitting with me.’</w:t>
      </w:r>
      <w:r>
        <w:t>. Others identified the ability of data holders to deny or limit access to data as their key source of power:</w:t>
      </w:r>
    </w:p>
    <w:p w:rsidR="00CF4039" w:rsidRDefault="00CD01CF">
      <w:pPr>
        <w:pStyle w:val="BlockText"/>
      </w:pPr>
      <w:r>
        <w:rPr>
          <w:i/>
          <w:iCs/>
        </w:rPr>
        <w:lastRenderedPageBreak/>
        <w:t>‘If you’re not getting what you perceive to be yours back in completion [sic] then you’re not in control of your own data and you have fairly little power over it.’</w:t>
      </w:r>
      <w:r>
        <w:t>—P1</w:t>
      </w:r>
    </w:p>
    <w:p w:rsidR="00CF4039" w:rsidRDefault="00CD01CF">
      <w:pPr>
        <w:pStyle w:val="FirstParagraph"/>
      </w:pPr>
      <w:r>
        <w:t xml:space="preserve">The view of data holders having more power in the service relationship (mirroring reports described in </w:t>
      </w:r>
      <w:hyperlink w:anchor="X2fecb37588747cdb8227230edc41ff2ca6557e1">
        <w:r>
          <w:rPr>
            <w:rStyle w:val="Hyperlink"/>
          </w:rPr>
          <w:t>2.1.2</w:t>
        </w:r>
      </w:hyperlink>
      <w:r>
        <w:t>)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rsidR="00CF4039" w:rsidRDefault="00CD01CF">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[Bowyer </w:t>
      </w:r>
      <w:r>
        <w:rPr>
          <w:i/>
          <w:iCs/>
        </w:rPr>
        <w:t>et al.</w:t>
      </w:r>
      <w:r>
        <w:t xml:space="preserve"> (</w:t>
      </w:r>
      <w:hyperlink w:anchor="ref-bowyer2018family">
        <w:r>
          <w:rPr>
            <w:rStyle w:val="Hyperlink"/>
          </w:rPr>
          <w:t>2018</w:t>
        </w:r>
      </w:hyperlink>
      <w:r>
        <w:t xml:space="preserve">); </w:t>
      </w:r>
      <w:hyperlink w:anchor="Xb367cc24dc19d310f9af1157021067beef77465">
        <w:r>
          <w:rPr>
            <w:rStyle w:val="Hyperlink"/>
          </w:rPr>
          <w:t>4.2.2</w:t>
        </w:r>
      </w:hyperlink>
      <w:r>
        <w:t xml:space="preserve">; </w:t>
      </w:r>
      <w:hyperlink w:anchor="X328e55f0b8c991dca9b1bed7c3b0763f63cd1bf">
        <w:r>
          <w:rPr>
            <w:rStyle w:val="Hyperlink"/>
          </w:rPr>
          <w:t>4.4.1</w:t>
        </w:r>
      </w:hyperlink>
      <w:r>
        <w:t>]:</w:t>
      </w:r>
    </w:p>
    <w:p w:rsidR="00CF4039" w:rsidRDefault="00CD01CF">
      <w:pPr>
        <w:pStyle w:val="BlockText"/>
      </w:pPr>
      <w:r>
        <w:rPr>
          <w:i/>
          <w:iCs/>
        </w:rPr>
        <w:t>‘For me to have power over my data, I think is a fair and normal thing. But for a company to have power over [my] data means that it’s basically a proxy to have power over me.’</w:t>
      </w:r>
    </w:p>
    <w:p w:rsidR="00CF4039" w:rsidRDefault="00CD01CF">
      <w:pPr>
        <w:pStyle w:val="FirstParagraph"/>
      </w:pPr>
      <w:r>
        <w:t xml:space="preserve">A key dynamic to understand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 </w:t>
      </w:r>
      <w:r>
        <w:rPr>
          <w:i/>
          <w:iCs/>
        </w:rPr>
        <w:t>‘they might help me pick a better deal next year.’</w:t>
      </w:r>
      <w:r>
        <w:t xml:space="preserve"> P11 said he was happy for Tesco to collect data in order to </w:t>
      </w:r>
      <w:r>
        <w:rPr>
          <w:i/>
          <w:iCs/>
        </w:rPr>
        <w:t>‘profile me to try to sell me more cheese, fine, whatever,’</w:t>
      </w:r>
      <w:r>
        <w:t xml:space="preserve"> though expressed caution that he doesn’t </w:t>
      </w:r>
      <w:r>
        <w:rPr>
          <w:i/>
          <w:iCs/>
        </w:rPr>
        <w:t>‘know what else they’re doing with it,’</w:t>
      </w:r>
      <w:r>
        <w:t xml:space="preserve"> and more generally was </w:t>
      </w:r>
      <w:r>
        <w:rPr>
          <w:i/>
          <w:iCs/>
        </w:rPr>
        <w:t>‘deeply concerned’</w:t>
      </w:r>
      <w:r>
        <w:t xml:space="preserve"> about unseen data trading. The benefit can be convenience too; P10 had logged into Pokémon Go with her Facebook account, knowing that implied data collection by Facebook, </w:t>
      </w:r>
      <w:r>
        <w:rPr>
          <w:i/>
          <w:iCs/>
        </w:rPr>
        <w:t>‘because it’s much easier’</w:t>
      </w:r>
      <w:r>
        <w:t>.</w:t>
      </w:r>
    </w:p>
    <w:p w:rsidR="00CF4039" w:rsidRDefault="00CD01CF">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 </w:t>
      </w:r>
      <w:r>
        <w:rPr>
          <w:i/>
          <w:iCs/>
        </w:rPr>
        <w:t>‘relevant’</w:t>
      </w:r>
      <w:r>
        <w:t xml:space="preserve"> (P1, P8) and not too </w:t>
      </w:r>
      <w:r>
        <w:rPr>
          <w:i/>
          <w:iCs/>
        </w:rPr>
        <w:t>‘intrusive’</w:t>
      </w:r>
      <w:r>
        <w:t xml:space="preserve"> (P1, P6). It is clear that data sacrifice is only tolerable up to certain limits: P10 said of Niantic found the sacrifice acceptable provided that </w:t>
      </w:r>
      <w:r>
        <w:rPr>
          <w:i/>
          <w:iCs/>
        </w:rPr>
        <w:t>‘they don’t sell where I live or my daily routine’</w:t>
      </w:r>
      <w:r>
        <w:t xml:space="preserve">; however while Niantic’s privacy policy </w:t>
      </w:r>
      <w:r>
        <w:lastRenderedPageBreak/>
        <w:t xml:space="preserve">promises data is not sold, it does appear that some level of personal location information </w:t>
      </w:r>
      <w:r>
        <w:rPr>
          <w:i/>
          <w:iCs/>
        </w:rPr>
        <w:t>is</w:t>
      </w:r>
      <w:r>
        <w:t xml:space="preserve"> accessible in some form to third-party advertisers (</w:t>
      </w:r>
      <w:hyperlink w:anchor="ref-varghes2019">
        <w:r>
          <w:rPr>
            <w:rStyle w:val="Hyperlink"/>
          </w:rPr>
          <w:t>Varghes, 2019</w:t>
        </w:r>
      </w:hyperlink>
      <w:r>
        <w:t xml:space="preserve">). P8 said that relevant music recommendations were </w:t>
      </w:r>
      <w:r>
        <w:rPr>
          <w:i/>
          <w:iCs/>
        </w:rPr>
        <w:t>‘very useful’</w:t>
      </w:r>
      <w:r>
        <w:t xml:space="preserve"> but found Amazon shopping recommendations </w:t>
      </w:r>
      <w:r>
        <w:rPr>
          <w:i/>
          <w:iCs/>
        </w:rPr>
        <w:t>‘very scary’</w:t>
      </w:r>
      <w:r>
        <w:t xml:space="preserve"> because </w:t>
      </w:r>
      <w:r>
        <w:rPr>
          <w:i/>
          <w:iCs/>
        </w:rPr>
        <w:t>‘I don’t want to see that I’m predictable’</w:t>
      </w:r>
      <w:r>
        <w:t xml:space="preserve"> and felt that </w:t>
      </w:r>
      <w:r>
        <w:rPr>
          <w:i/>
          <w:iCs/>
        </w:rPr>
        <w:t>‘if someone out there knows [what I want] before you [it’s] like taking agency away from me.’</w:t>
      </w:r>
    </w:p>
    <w:p w:rsidR="00CF4039" w:rsidRDefault="00CD01CF">
      <w:pPr>
        <w:pStyle w:val="BodyText"/>
      </w:pPr>
      <w:r>
        <w:t xml:space="preserve">Permission to collect and use data is knowingly provided by individuals to data holders, but the mechanisms to do so are considered inadequate: P2 felt that permission giving options are </w:t>
      </w:r>
      <w:r>
        <w:rPr>
          <w:i/>
          <w:iCs/>
        </w:rPr>
        <w:t>‘not granular enough’</w:t>
      </w:r>
      <w:r>
        <w:t xml:space="preserve">, and in P11’s view </w:t>
      </w:r>
      <w:r>
        <w:rPr>
          <w:i/>
          <w:iCs/>
        </w:rPr>
        <w:t>‘it’s not a negotiation at all, it’s all or nothing.’</w:t>
      </w:r>
      <w:r>
        <w:t xml:space="preserve"> Worse, some participants feel that permission is coerced from them: P10 observed that Niantic </w:t>
      </w:r>
      <w:r>
        <w:rPr>
          <w:i/>
          <w:iCs/>
        </w:rPr>
        <w:t>‘pressure you into’</w:t>
      </w:r>
      <w:r>
        <w:t xml:space="preserve"> giving continuous access to your location data by tying it to the availability of in-game benefits such that </w:t>
      </w:r>
      <w:r>
        <w:rPr>
          <w:i/>
          <w:iCs/>
        </w:rPr>
        <w:t>‘you don’t want to lose out’</w:t>
      </w:r>
      <w:r>
        <w:t>.</w:t>
      </w:r>
    </w:p>
    <w:p w:rsidR="00CF4039" w:rsidRDefault="00CD01CF">
      <w:pPr>
        <w:pStyle w:val="BodyText"/>
      </w:pPr>
      <w:r>
        <w:t>Such lack of choice or coercion led to feelings among participants of resignation about data collection, seeing it as a Hobson’s choice:</w:t>
      </w:r>
    </w:p>
    <w:p w:rsidR="00CF4039" w:rsidRDefault="00CD01CF">
      <w:pPr>
        <w:pStyle w:val="BlockText"/>
      </w:pPr>
      <w:r>
        <w:rPr>
          <w:i/>
          <w:iCs/>
        </w:rPr>
        <w:t>‘I feel like it’s inevitable that if you want to access their services at all, in any normal kind of way, that you automatically have to give them your data.’</w:t>
      </w:r>
      <w:r>
        <w:t>—P7</w:t>
      </w:r>
    </w:p>
    <w:p w:rsidR="00CF4039" w:rsidRDefault="00CD01CF">
      <w:pPr>
        <w:pStyle w:val="FirstParagraph"/>
      </w:pPr>
      <w:r>
        <w:t xml:space="preserve">Ultimately, participants felt that their data was </w:t>
      </w:r>
      <w:r>
        <w:rPr>
          <w:i/>
          <w:iCs/>
        </w:rPr>
        <w:t>‘revealing’</w:t>
      </w:r>
      <w:r>
        <w:t xml:space="preserve"> (P2, P3, P11) a lot of information about them, and so their only real option to maintain their privacy was to prevent data collection in the first place by not using that service at all (P1, P2, P3, P7, P10, P11), and living with the subsequent lack of service capability.</w:t>
      </w:r>
    </w:p>
    <w:p w:rsidR="00CF4039" w:rsidRDefault="00CD01CF">
      <w:pPr>
        <w:pStyle w:val="BodyText"/>
      </w:pPr>
      <w:r>
        <w:rPr>
          <w:b/>
          <w:bCs/>
        </w:rPr>
        <w:t>Perceptions of Data Holders</w:t>
      </w:r>
    </w:p>
    <w:p w:rsidR="00CF4039" w:rsidRDefault="00CD01CF">
      <w:pPr>
        <w:pStyle w:val="BodyText"/>
      </w:pPr>
      <w:r>
        <w:t>The discussion of attitudes towards data holders through this study allows some insights to be drawn as to how data holding service organisations are perceived, particularly with regard to data handling:</w:t>
      </w:r>
    </w:p>
    <w:p w:rsidR="00CF4039" w:rsidRDefault="00CD01CF">
      <w:pPr>
        <w:pStyle w:val="BodyText"/>
      </w:pPr>
      <w:r>
        <w:t xml:space="preserve">Factors such as reputation, size and business model were often a major contributor to participants’ impressions of companies. For example, P2 described feeling </w:t>
      </w:r>
      <w:r>
        <w:rPr>
          <w:i/>
          <w:iCs/>
        </w:rPr>
        <w:t>‘more at ease’</w:t>
      </w:r>
      <w:r>
        <w:t xml:space="preserve"> with Apple, due to their hardware-oriented business model, than with Google, who </w:t>
      </w:r>
      <w:r>
        <w:rPr>
          <w:i/>
          <w:iCs/>
        </w:rPr>
        <w:t>‘make money through data’</w:t>
      </w:r>
      <w:r>
        <w:t>; in general, where there was a lack of clarity around how a company makes money, or that model was clearly based exploiting sacrificed personal data, there was a greater suspicion, while trust was higher in those companies that offered a paid service:</w:t>
      </w:r>
    </w:p>
    <w:p w:rsidR="00CF4039" w:rsidRDefault="00CD01CF">
      <w:pPr>
        <w:pStyle w:val="BlockText"/>
      </w:pPr>
      <w:r>
        <w:rPr>
          <w:i/>
          <w:iCs/>
        </w:rPr>
        <w:lastRenderedPageBreak/>
        <w:t>‘One of the main things was there [are] no ads. [Natural Cycles is] a paid service, so there’s no, like, “you don’t have to pay but we use your data to make money”.’</w:t>
      </w:r>
      <w:r>
        <w:t>—P8</w:t>
      </w:r>
    </w:p>
    <w:p w:rsidR="00CF4039" w:rsidRDefault="00CD01CF">
      <w:pPr>
        <w:pStyle w:val="FirstParagraph"/>
      </w:pPr>
      <w:r>
        <w:t xml:space="preserve">Returning to Apple, P2 also noted that they </w:t>
      </w:r>
      <w:r>
        <w:rPr>
          <w:i/>
          <w:iCs/>
        </w:rPr>
        <w:t>‘position themselves as a defender of privacy rights’</w:t>
      </w:r>
      <w:r>
        <w:t xml:space="preserve"> and along with P11 (another participant who had targeted Apple) held a more favourable view as a result. P10, on the other hand, had been influenced by a documentary she had seen, becoming suspicious of Apple’s control over her hardware.</w:t>
      </w:r>
    </w:p>
    <w:p w:rsidR="00CF4039" w:rsidRDefault="00CD01CF">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 </w:t>
      </w:r>
      <w:r>
        <w:rPr>
          <w:i/>
          <w:iCs/>
        </w:rPr>
        <w:t>‘in every shape or form, shown themselves not to be trusted’</w:t>
      </w:r>
      <w:r>
        <w:t xml:space="preserve">, an opinion formed from </w:t>
      </w:r>
      <w:r>
        <w:rPr>
          <w:i/>
          <w:iCs/>
        </w:rPr>
        <w:t>‘high profile news stories where they have done unscrupulous things and are very willing to just hand over data’</w:t>
      </w:r>
      <w:r>
        <w:t xml:space="preserve">. P9 reported feeling </w:t>
      </w:r>
      <w:r>
        <w:rPr>
          <w:i/>
          <w:iCs/>
        </w:rPr>
        <w:t>‘slightly dubious’</w:t>
      </w:r>
      <w:r>
        <w:t xml:space="preserve"> about Amazon as a result of </w:t>
      </w:r>
      <w:r>
        <w:rPr>
          <w:i/>
          <w:iCs/>
        </w:rPr>
        <w:t>‘[press coverage] about their ethics that may or may not be true, and just the size of them… and just the level[amount] of data, as well’</w:t>
      </w:r>
      <w:r>
        <w:t xml:space="preserve">. Clearly expectations around data handling are a strong influence on attitudes toward service providers, though sometimes other factors play a role, such as with P8, who was comforted not just by Natural Cycles’ payment model, but the values they project: </w:t>
      </w:r>
      <w:r>
        <w:rPr>
          <w:i/>
          <w:iCs/>
        </w:rPr>
        <w:t>‘This is woman-empowerment-orientated [sic], so in that sense I think I do put my trust there as well.’</w:t>
      </w:r>
    </w:p>
    <w:p w:rsidR="00CF4039" w:rsidRDefault="00CD01CF">
      <w:pPr>
        <w:pStyle w:val="BodyText"/>
      </w:pPr>
      <w:r>
        <w:t xml:space="preserve">As well as these more impression-based influences, it also became clear that participant’s direct experience of interacting with a company affects their feelings toward that provider. P1 found that </w:t>
      </w:r>
      <w:r>
        <w:rPr>
          <w:i/>
          <w:iCs/>
        </w:rPr>
        <w:t>‘in the same way that Amazon is quite janky [unreliable and awkward to use], Google feels fairly polished and so I trust them more’</w:t>
      </w:r>
      <w:r>
        <w:t xml:space="preserve">. As well as customer/user experience, a perception of receiving a valuable service creates trust: P4 said of Google that </w:t>
      </w:r>
      <w:r>
        <w:rPr>
          <w:i/>
          <w:iCs/>
        </w:rPr>
        <w:t>‘the amount I trust them is in line with the utility I get from them’.</w:t>
      </w:r>
      <w:r>
        <w:t xml:space="preserve"> In the context of data sacrifice, high levels of trust do have an effect on customer behaviour:</w:t>
      </w:r>
    </w:p>
    <w:p w:rsidR="00CF4039" w:rsidRDefault="00CD01CF">
      <w:pPr>
        <w:pStyle w:val="BlockText"/>
      </w:pPr>
      <w:r>
        <w:rPr>
          <w:i/>
          <w:iCs/>
        </w:rPr>
        <w:t>‘When I like the company already, I’m more willing to give them my data.’</w:t>
      </w:r>
      <w:r>
        <w:t>—P2</w:t>
      </w:r>
    </w:p>
    <w:p w:rsidR="00CF4039" w:rsidRDefault="00CD01CF">
      <w:pPr>
        <w:pStyle w:val="FirstParagraph"/>
      </w:pPr>
      <w:r>
        <w:rPr>
          <w:b/>
          <w:bCs/>
        </w:rPr>
        <w:t>Changed Perspectives Through Scrutiny and Transparency</w:t>
      </w:r>
    </w:p>
    <w:p w:rsidR="00CF4039" w:rsidRDefault="00CD01CF">
      <w:pPr>
        <w:pStyle w:val="BodyText"/>
      </w:pPr>
      <w:r>
        <w:t xml:space="preserve">Longitudinal examination of participant’s feelings of perceived individual trust and power across their GDPR experience allows the impact of the experience to be analysed. As illustrated in </w:t>
      </w:r>
      <w:hyperlink w:anchor="figure-5">
        <w:r>
          <w:rPr>
            <w:rStyle w:val="Hyperlink"/>
          </w:rPr>
          <w:t>Figure 5.5</w:t>
        </w:r>
      </w:hyperlink>
      <w:r>
        <w:t xml:space="preserve"> and </w:t>
      </w:r>
      <w:hyperlink w:anchor="figure-5.6">
        <w:r>
          <w:rPr>
            <w:rStyle w:val="Hyperlink"/>
          </w:rPr>
          <w:t>5.6</w:t>
        </w:r>
      </w:hyperlink>
      <w:r>
        <w:t xml:space="preserve">, trust in data holders tended to diminish through the data </w:t>
      </w:r>
      <w:r>
        <w:lastRenderedPageBreak/>
        <w:t xml:space="preserve">request process. Some of this distrust arose from examination of privacy policies, for example in P5’s case who commented that Spotify </w:t>
      </w:r>
      <w:r>
        <w:rPr>
          <w:i/>
          <w:iCs/>
        </w:rPr>
        <w:t>‘shouldn’t need to know that much about me, they should just give me music’.</w:t>
      </w:r>
      <w:r>
        <w:t xml:space="preserve"> 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rsidR="00CF4039" w:rsidRDefault="00CD01CF">
      <w:pPr>
        <w:pStyle w:val="BlockText"/>
      </w:pPr>
      <w:r>
        <w:rPr>
          <w:i/>
          <w:iCs/>
        </w:rPr>
        <w:t>‘They’ve not given me everything back that I thought they’d be collecting, which makes me trust them less. So power-wise, I don’t think [anything]’s changed, but trust, I think it has.’</w:t>
      </w:r>
      <w:r>
        <w:t>—P1</w:t>
      </w:r>
    </w:p>
    <w:p w:rsidR="00CF4039" w:rsidRDefault="00CD01CF">
      <w:pPr>
        <w:pStyle w:val="FirstParagraph"/>
      </w:pPr>
      <w:r>
        <w:t>The absence or sparsity of derived and acquired data and of metadata around sharing and handling [</w:t>
      </w:r>
      <w:hyperlink w:anchor="X710dd44fa12f98194f8bba2bb20cba7bee18ff6">
        <w:r>
          <w:rPr>
            <w:rStyle w:val="Hyperlink"/>
          </w:rPr>
          <w:t>5.3</w:t>
        </w:r>
      </w:hyperlink>
      <w:r>
        <w:t>] noticeably damaged trust. P1 directly attributed his reduced trust scores to what he saw as non-compliance [</w:t>
      </w:r>
      <w:hyperlink w:anchor="Xf82fbb2dc60742710804957969df9552f188feb">
        <w:r>
          <w:rPr>
            <w:rStyle w:val="Hyperlink"/>
          </w:rPr>
          <w:t>5.4.2</w:t>
        </w:r>
      </w:hyperlink>
      <w:r>
        <w:t xml:space="preserve">] through failure to return all data categories. P5 lowered her evaluation of trust in Spotify further still upon completion of Interview 3 </w:t>
      </w:r>
      <w:r>
        <w:rPr>
          <w:i/>
          <w:iCs/>
        </w:rPr>
        <w:t>‘because they didn’t say anything about what they’re doing with my data or where it’s going’</w:t>
      </w:r>
      <w:r>
        <w:t xml:space="preserve">. P8’s trust score Natural Cycles was similarly reduced </w:t>
      </w:r>
      <w:r>
        <w:rPr>
          <w:i/>
          <w:iCs/>
        </w:rPr>
        <w:t>‘because I think it’s hard to get any sensitive data, and it’s not really made clear what they’re using it for’</w:t>
      </w:r>
      <w:r>
        <w:t>.</w:t>
      </w:r>
    </w:p>
    <w:p w:rsidR="00CF4039" w:rsidRDefault="00CD01CF">
      <w:pPr>
        <w:pStyle w:val="BodyText"/>
      </w:pPr>
      <w:r>
        <w:t xml:space="preserve">It is also clear that poor GDPR handling in itself can damage trust, independently of the data returned. P2 reduced his trust score for AirBNB </w:t>
      </w:r>
      <w:r>
        <w:rPr>
          <w:i/>
          <w:iCs/>
        </w:rPr>
        <w:t>‘because of the way they’ve handled [the data request], and the way they’ve made it hard for me to read the data’</w:t>
      </w:r>
      <w:r>
        <w:t xml:space="preserve">.  Similarly, P7 downgraded her score for LinkedIn </w:t>
      </w:r>
      <w:r>
        <w:rPr>
          <w:i/>
          <w:iCs/>
        </w:rPr>
        <w:t>‘because I feel like they have my data and [they’ve] not bothered to find my data, and that makes me feel like I shouldn’t trust them quite as much’</w:t>
      </w:r>
      <w:r>
        <w:t>.</w:t>
      </w:r>
    </w:p>
    <w:p w:rsidR="00CF4039" w:rsidRDefault="00CD01CF">
      <w:pPr>
        <w:pStyle w:val="BodyText"/>
      </w:pPr>
      <w:r>
        <w:t>Participants want greater transparency than the current processes are currently providing, and the failure to do so is a direct cause of distrust:</w:t>
      </w:r>
    </w:p>
    <w:p w:rsidR="00CF4039" w:rsidRDefault="00CD01CF">
      <w:pPr>
        <w:pStyle w:val="BodyText"/>
      </w:pPr>
      <w:r>
        <w:rPr>
          <w:i/>
          <w:iCs/>
        </w:rPr>
        <w:t>‘If someone’s not completely open with you, then you’re like, well “What are you hiding?”, which means you trust them less.’</w:t>
      </w:r>
      <w:r>
        <w:t>—P4</w:t>
      </w:r>
    </w:p>
    <w:p w:rsidR="00CF4039" w:rsidRDefault="00CD01CF">
      <w:pPr>
        <w:pStyle w:val="BodyText"/>
      </w:pPr>
      <w:r>
        <w:t xml:space="preserve">Despite the impacts on trust, both using GDPR access rights and the wider process of scrutiny and discussion surrounding that process within this study had a positive impact on </w:t>
      </w:r>
      <w:r>
        <w:lastRenderedPageBreak/>
        <w:t xml:space="preserve">participants’ awareness, offering </w:t>
      </w:r>
      <w:r>
        <w:rPr>
          <w:i/>
          <w:iCs/>
        </w:rPr>
        <w:t>‘insights into how big companies are actually handling these requests’</w:t>
      </w:r>
      <w:r>
        <w:t xml:space="preserve"> (P7)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 </w:t>
      </w:r>
      <w:r>
        <w:rPr>
          <w:i/>
          <w:iCs/>
        </w:rPr>
        <w:t>‘curious to find out if [Apple’s] marketing claims match their reality around privacy’</w:t>
      </w:r>
      <w:r>
        <w:t xml:space="preserve">. While such broad goals were generally unmet, several participants found the process thought-provoking and reported feeling more aware about what data they were enabling their providers to gather. P4 felt the process </w:t>
      </w:r>
      <w:r>
        <w:rPr>
          <w:i/>
          <w:iCs/>
        </w:rPr>
        <w:t>‘got me thinking about, like what other things could I try, and what other sources of personal data are there’</w:t>
      </w:r>
      <w:r>
        <w:t xml:space="preserve">. P8 reflected that </w:t>
      </w:r>
      <w:r>
        <w:rPr>
          <w:i/>
          <w:iCs/>
        </w:rPr>
        <w:t>‘it’s a skill and a kind of knowledge that I think everyone should [have]. I don’t think it [should be] normal that I felt so clueless’</w:t>
      </w:r>
      <w:r>
        <w:t>. Some commented on the value of understanding GDPR itself through the experience:</w:t>
      </w:r>
    </w:p>
    <w:p w:rsidR="00CF4039" w:rsidRDefault="00CD01CF">
      <w:pPr>
        <w:pStyle w:val="BlockText"/>
      </w:pPr>
      <w:r>
        <w:rPr>
          <w:i/>
          <w:iCs/>
        </w:rPr>
        <w:t>‘[I] think the exercise was useful in that I understand what a GDPR request can do and what it cannot do. And there’s a lot it cannot do. And I think it might seem that it gives you a lot of power, but really, it doesn’t.’</w:t>
      </w:r>
      <w:r>
        <w:t>—P2</w:t>
      </w:r>
    </w:p>
    <w:p w:rsidR="00CF4039" w:rsidRDefault="00CD01CF">
      <w:pPr>
        <w:pStyle w:val="FirstParagraph"/>
      </w:pPr>
      <w:r>
        <w:t>While considering the negative impacts of the GDPR experience on trust some realised the potential trust-engendering impact that a more transparent response could have brought:</w:t>
      </w:r>
    </w:p>
    <w:p w:rsidR="00CF4039" w:rsidRDefault="00CD01CF">
      <w:pPr>
        <w:pStyle w:val="BlockText"/>
      </w:pPr>
      <w:r>
        <w:rPr>
          <w:i/>
          <w:iCs/>
        </w:rPr>
        <w:t>‘I think the lack of transparency in a lot of these processes has not helped, you know, if Tesco had […] plain English processes for getting the data and you’ve got the data in a plain English way, that would do a lot to bolster trust.’</w:t>
      </w:r>
      <w:r>
        <w:t>—P11</w:t>
      </w:r>
    </w:p>
    <w:p w:rsidR="00CF4039" w:rsidRDefault="00CD01CF">
      <w:pPr>
        <w:pStyle w:val="FirstParagraph"/>
      </w:pPr>
      <w:r>
        <w:t xml:space="preserve">In a small number of cases, this was witness in practice, with a good GDPR response actually increasing participants’ trust in certain providers. For example, P5 reflected that she may have been </w:t>
      </w:r>
      <w:r>
        <w:rPr>
          <w:i/>
          <w:iCs/>
        </w:rPr>
        <w:t>‘a little harsh’</w:t>
      </w:r>
      <w:r>
        <w:t xml:space="preserve"> in her initial judgement of Instagram and said she </w:t>
      </w:r>
      <w:r>
        <w:rPr>
          <w:i/>
          <w:iCs/>
        </w:rPr>
        <w:t>‘actually really liked what they sent… in comparison to the three others, I was genuinely, I opened Instagram’s one and I was like “this is really cool”’</w:t>
      </w:r>
      <w:r>
        <w:t xml:space="preserve">. P10 was very impressed with the response from Niantic and after GDPR she trusted them very highly </w:t>
      </w:r>
      <w:r>
        <w:rPr>
          <w:i/>
          <w:iCs/>
        </w:rPr>
        <w:t>‘because they replied really fast, the data provided is very detailed, and their attitude towards this whole issue is very positive,’</w:t>
      </w:r>
      <w:r>
        <w:t xml:space="preserve"> concluding that they are </w:t>
      </w:r>
      <w:r>
        <w:rPr>
          <w:i/>
          <w:iCs/>
        </w:rPr>
        <w:t>‘a really nice company’</w:t>
      </w:r>
      <w:r>
        <w:t xml:space="preserve"> and even indicating an increased willingness to spend </w:t>
      </w:r>
      <w:r>
        <w:lastRenderedPageBreak/>
        <w:t xml:space="preserve">money on their product. P6 trusted Sunderland AFC because </w:t>
      </w:r>
      <w:r>
        <w:rPr>
          <w:i/>
          <w:iCs/>
        </w:rPr>
        <w:t>‘they were really kind of upfront and… I got the data from them first, […] no messing about, the format they gave me just made sense’</w:t>
      </w:r>
      <w:r>
        <w:t>.</w:t>
      </w:r>
    </w:p>
    <w:p w:rsidR="00CF4039" w:rsidRDefault="00CD01CF">
      <w:pPr>
        <w:pStyle w:val="BodyText"/>
      </w:pPr>
      <w:r>
        <w:t>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p w:rsidR="00CF4039" w:rsidRDefault="00CD01CF">
      <w:pPr>
        <w:pStyle w:val="Heading2"/>
      </w:pPr>
      <w:bookmarkStart w:id="269" w:name="Xf66ffa0d783df84c67ba37533f91b9f3782a063"/>
      <w:bookmarkStart w:id="270" w:name="_Toc112326215"/>
      <w:bookmarkEnd w:id="259"/>
      <w:bookmarkEnd w:id="267"/>
      <w:r>
        <w:rPr>
          <w:rStyle w:val="SectionNumber"/>
        </w:rPr>
        <w:t>5.5</w:t>
      </w:r>
      <w:r>
        <w:tab/>
        <w:t>Discussion</w:t>
      </w:r>
      <w:bookmarkEnd w:id="270"/>
    </w:p>
    <w:p w:rsidR="00CF4039" w:rsidRDefault="00CD01CF">
      <w:pPr>
        <w:pStyle w:val="FirstParagraph"/>
      </w:pPr>
      <w:r>
        <w:t>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2.1</w:t>
        </w:r>
      </w:hyperlink>
      <w:r>
        <w:t>]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5.5.1</w:t>
        </w:r>
      </w:hyperlink>
      <w:r>
        <w:t>] and business practice [</w:t>
      </w:r>
      <w:hyperlink w:anchor="X279d3e70c4a8279cdfb499a60bef2c4f405d995">
        <w:r>
          <w:rPr>
            <w:rStyle w:val="Hyperlink"/>
          </w:rPr>
          <w:t>5.5.2</w:t>
        </w:r>
      </w:hyperlink>
      <w:r>
        <w:t>], and how individual action can have important impact too [</w:t>
      </w:r>
      <w:hyperlink w:anchor="X41dd5411c3ac1e32b00fee73de26a508f888c5b">
        <w:r>
          <w:rPr>
            <w:rStyle w:val="Hyperlink"/>
          </w:rPr>
          <w:t>5.5.3</w:t>
        </w:r>
      </w:hyperlink>
      <w:r>
        <w:t xml:space="preserve">]—all in pursuit of the human-centric empowerment goals described in </w:t>
      </w:r>
      <w:hyperlink w:anchor="X746a82081d852d58b152584407d5b80d3ac43f3">
        <w:r>
          <w:rPr>
            <w:rStyle w:val="Hyperlink"/>
          </w:rPr>
          <w:t>5.1</w:t>
        </w:r>
      </w:hyperlink>
      <w:r>
        <w:t xml:space="preserve">, </w:t>
      </w:r>
      <w:hyperlink w:anchor="X0d5f5f3d469570bf8d9559b0daabada2e4fadfc">
        <w:r>
          <w:rPr>
            <w:rStyle w:val="Hyperlink"/>
          </w:rPr>
          <w:t>2.2</w:t>
        </w:r>
      </w:hyperlink>
      <w:r>
        <w:t xml:space="preserve"> and </w:t>
      </w:r>
      <w:hyperlink w:anchor="Xe0d88c5002b6cf7664052f1fc7d652cbdadccec">
        <w:r>
          <w:rPr>
            <w:rStyle w:val="Hyperlink"/>
          </w:rPr>
          <w:t>2.3</w:t>
        </w:r>
      </w:hyperlink>
      <w:r>
        <w:t>).</w:t>
      </w:r>
    </w:p>
    <w:p w:rsidR="00CF4039" w:rsidRDefault="00CD01CF">
      <w:pPr>
        <w:pStyle w:val="Heading3"/>
      </w:pPr>
      <w:bookmarkStart w:id="271" w:name="X18b35402f3fbcb74b8e5bbc8aa2c0e3e784e473"/>
      <w:bookmarkStart w:id="272" w:name="_Toc112326216"/>
      <w:r>
        <w:rPr>
          <w:rStyle w:val="SectionNumber"/>
        </w:rPr>
        <w:t>5.5.1</w:t>
      </w:r>
      <w:r>
        <w:tab/>
        <w:t>Implications for Policymakers</w:t>
      </w:r>
      <w:bookmarkEnd w:id="272"/>
    </w:p>
    <w:p w:rsidR="00CF4039" w:rsidRDefault="00CD01CF">
      <w:pPr>
        <w:pStyle w:val="FirstParagraph"/>
      </w:pPr>
      <w:r>
        <w:rPr>
          <w:b/>
          <w:bCs/>
        </w:rPr>
        <w:t>Compliance, Quality and Ongoing Access</w:t>
      </w:r>
    </w:p>
    <w:p w:rsidR="00CF4039" w:rsidRDefault="00CD01CF">
      <w:pPr>
        <w:pStyle w:val="BodyText"/>
      </w:pPr>
      <w:r>
        <w:t>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 (</w:t>
      </w:r>
      <w:hyperlink w:anchor="ref-ausloos2018">
        <w:r>
          <w:rPr>
            <w:rStyle w:val="Hyperlink"/>
          </w:rPr>
          <w:t xml:space="preserve">Ausloos </w:t>
        </w:r>
        <w:r>
          <w:rPr>
            <w:rStyle w:val="Hyperlink"/>
          </w:rPr>
          <w:lastRenderedPageBreak/>
          <w:t>and Dewitte, 2018</w:t>
        </w:r>
      </w:hyperlink>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w:t>
      </w:r>
      <w:r>
        <w:rPr>
          <w:i/>
          <w:iCs/>
        </w:rPr>
        <w:t>disappointment</w:t>
      </w:r>
      <w:r>
        <w:t xml:space="preserve"> and </w:t>
      </w:r>
      <w:r>
        <w:rPr>
          <w:i/>
          <w:iCs/>
        </w:rPr>
        <w:t>frustration</w:t>
      </w:r>
      <w:r>
        <w:t xml:space="preserve">,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 </w:t>
      </w:r>
      <w:r>
        <w:rPr>
          <w:i/>
          <w:iCs/>
        </w:rPr>
        <w:t>‘box-ticking exercise’</w:t>
      </w:r>
      <w:r>
        <w:t xml:space="preserve"> that was both frustrating and time-consuming and did not ultimately help them. Even though in 7% of cases participants did feel empowered by the GDPR, </w:t>
      </w:r>
      <w:r>
        <w:rPr>
          <w:i/>
          <w:iCs/>
        </w:rPr>
        <w:t>all</w:t>
      </w:r>
      <w:r>
        <w:t xml:space="preserve"> 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rsidR="00CF4039" w:rsidRDefault="00CD01CF">
      <w:pPr>
        <w:pStyle w:val="BodyText"/>
      </w:pPr>
      <w:r>
        <w:rPr>
          <w:b/>
          <w:bCs/>
        </w:rPr>
        <w:t>1) Better Compliance Through Enforcement of Complaints.</w:t>
      </w:r>
      <w:r>
        <w:t xml:space="preserve"> 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 “become lost or resulted in lengthy delay” (</w:t>
      </w:r>
      <w:hyperlink w:anchor="ref-burgess2021">
        <w:r>
          <w:rPr>
            <w:rStyle w:val="Hyperlink"/>
          </w:rPr>
          <w:t>Burgess, 2021</w:t>
        </w:r>
      </w:hyperlink>
      <w:r>
        <w:t>), or may even be erroneously dropped (</w:t>
      </w:r>
      <w:hyperlink w:anchor="ref-lomas2020">
        <w:r>
          <w:rPr>
            <w:rStyle w:val="Hyperlink"/>
          </w:rPr>
          <w:t>Lomas, 2020</w:t>
        </w:r>
      </w:hyperlink>
      <w:r>
        <w:t>). Until individuals have a clear and effective means to issue complaints (</w:t>
      </w:r>
      <w:hyperlink w:anchor="ref-baker2018">
        <w:r>
          <w:rPr>
            <w:rStyle w:val="Hyperlink"/>
          </w:rPr>
          <w:t>Baker, 2018</w:t>
        </w:r>
      </w:hyperlink>
      <w:r>
        <w:t>) 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rsidR="00CF4039" w:rsidRDefault="00CD01CF">
      <w:pPr>
        <w:pStyle w:val="BodyText"/>
      </w:pPr>
      <w:r>
        <w:rPr>
          <w:b/>
          <w:bCs/>
        </w:rPr>
        <w:t>2) Policies to Enforce Better Quality Responses.</w:t>
      </w:r>
      <w:r>
        <w:t xml:space="preserve"> 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5.4.3</w:t>
        </w:r>
      </w:hyperlink>
      <w:r>
        <w:t xml:space="preserve">], showing a demand for both human-readable </w:t>
      </w:r>
      <w:r>
        <w:lastRenderedPageBreak/>
        <w:t>information summaries and machine-readable data files, where most providers typically provide only one or the other. Policymakers could provide suggested data formats or even propose new standards; this would help data portability, improve effectiveness (</w:t>
      </w:r>
      <w:hyperlink w:anchor="ref-gurstein2011">
        <w:r>
          <w:rPr>
            <w:rStyle w:val="Hyperlink"/>
          </w:rPr>
          <w:t>Gurstein, 2011</w:t>
        </w:r>
      </w:hyperlink>
      <w:r>
        <w:t>) and legibility (</w:t>
      </w:r>
      <w:hyperlink w:anchor="ref-mortier2014">
        <w:r>
          <w:rPr>
            <w:rStyle w:val="Hyperlink"/>
          </w:rPr>
          <w:t xml:space="preserve">Mortier </w:t>
        </w:r>
        <w:r>
          <w:rPr>
            <w:rStyle w:val="Hyperlink"/>
            <w:i w:val="0"/>
            <w:iCs/>
          </w:rPr>
          <w:t>et al.</w:t>
        </w:r>
        <w:r>
          <w:rPr>
            <w:rStyle w:val="Hyperlink"/>
          </w:rPr>
          <w:t>, 2014</w:t>
        </w:r>
      </w:hyperlink>
      <w:r>
        <w:t>), can reduce costs through common tooling and catalyse the building of tools to interpret and understand data. Such standards are emerging (</w:t>
      </w:r>
      <w:hyperlink w:anchor="ref-morgan2020">
        <w:r>
          <w:rPr>
            <w:rStyle w:val="Hyperlink"/>
          </w:rPr>
          <w:t>Morgan, 2020</w:t>
        </w:r>
      </w:hyperlink>
      <w:r>
        <w:t>) as they are a technological necessity for data unification, but lack adoption. We note that the European Data Protection Board has published new guidelines (</w:t>
      </w:r>
      <w:hyperlink w:anchor="ref-edpb2022guidelines">
        <w:r>
          <w:rPr>
            <w:rStyle w:val="Hyperlink"/>
          </w:rPr>
          <w:t>European Data Protection Board, 2022</w:t>
        </w:r>
      </w:hyperlink>
      <w:r>
        <w:t>) that could help somewhat to improve GDPR responses, though these do not offer new standards, and will not be as effective as legally-mandated policy changes.</w:t>
      </w:r>
    </w:p>
    <w:p w:rsidR="00CF4039" w:rsidRDefault="00CD01CF">
      <w:pPr>
        <w:pStyle w:val="BodyText"/>
      </w:pPr>
      <w:r>
        <w:rPr>
          <w:b/>
          <w:bCs/>
        </w:rPr>
        <w:t>3) Policies to Enforce Data Access as Ongoing Support, not One-Time Delivery.</w:t>
      </w:r>
      <w:r>
        <w:t xml:space="preserve"> 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 ‘snapshots’ with a 30-day delay that GDPR delivers can never deliver this. Giving people an ongoing awareness and understanding of their data is the measure by which compliance should be assessed. The explanations GDPR mandates are not forthcoming; of the 119 hopes expressed by participants (see</w:t>
      </w:r>
      <w:r w:rsidR="00625480">
        <w:t xml:space="preserve"> Table 5.4</w:t>
      </w:r>
      <w:r>
        <w:t>),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p w:rsidR="00CF4039" w:rsidRDefault="00CD01CF">
      <w:pPr>
        <w:pStyle w:val="Heading3"/>
      </w:pPr>
      <w:bookmarkStart w:id="273" w:name="X279d3e70c4a8279cdfb499a60bef2c4f405d995"/>
      <w:bookmarkStart w:id="274" w:name="_Toc112326217"/>
      <w:bookmarkEnd w:id="271"/>
      <w:r>
        <w:rPr>
          <w:rStyle w:val="SectionNumber"/>
        </w:rPr>
        <w:t>5.5.2</w:t>
      </w:r>
      <w:r>
        <w:tab/>
        <w:t>Implications for Data Holders</w:t>
      </w:r>
      <w:bookmarkEnd w:id="274"/>
    </w:p>
    <w:p w:rsidR="00CF4039" w:rsidRDefault="00CD01CF">
      <w:pPr>
        <w:pStyle w:val="FirstParagraph"/>
      </w:pPr>
      <w:r>
        <w:rPr>
          <w:b/>
          <w:bCs/>
        </w:rPr>
        <w:t>Earn Trust by Opening Up Data and Enabling Users</w:t>
      </w:r>
    </w:p>
    <w:p w:rsidR="00CF4039" w:rsidRDefault="00CD01CF">
      <w:pPr>
        <w:pStyle w:val="BodyText"/>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w:t>
      </w:r>
      <w:r>
        <w:lastRenderedPageBreak/>
        <w:t>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rsidR="00CF4039" w:rsidRDefault="00CD01CF">
      <w:pPr>
        <w:pStyle w:val="BodyText"/>
      </w:pPr>
      <w:r>
        <w:t>In 52% of cases, following the process of examining privacy policies and engaging in GDPR data requests resulted in a decrease in reported trust in the data holder. While such impacts may for now be minimal, as only a small proportion of users read privacy policies (</w:t>
      </w:r>
      <w:hyperlink w:anchor="ref-steinfeld2016">
        <w:r>
          <w:rPr>
            <w:rStyle w:val="Hyperlink"/>
          </w:rPr>
          <w:t>Steinfeld, 2016</w:t>
        </w:r>
      </w:hyperlink>
      <w:r>
        <w:t>) and—one can assume—an even smaller number conduct GDPR requests, this is likely to change as issues around data privacy and trust continue to take centre stage in global geopolitics (</w:t>
      </w:r>
      <w:hyperlink w:anchor="ref-veliz2021">
        <w:r>
          <w:rPr>
            <w:rStyle w:val="Hyperlink"/>
          </w:rPr>
          <w:t>Véliz, 2020</w:t>
        </w:r>
      </w:hyperlink>
      <w:r>
        <w:t xml:space="preserve">; </w:t>
      </w:r>
      <w:hyperlink w:anchor="ref-zuckerman2021">
        <w:r>
          <w:rPr>
            <w:rStyle w:val="Hyperlink"/>
          </w:rPr>
          <w:t>Zuckerman, 2021</w:t>
        </w:r>
      </w:hyperlink>
      <w:r>
        <w:t xml:space="preserve">). Furthermore, the emergence businesses focused on </w:t>
      </w:r>
      <w:r>
        <w:rPr>
          <w:i/>
          <w:iCs/>
        </w:rPr>
        <w:t>‘getting your data’</w:t>
      </w:r>
      <w:r>
        <w:t xml:space="preserve"> or </w:t>
      </w:r>
      <w:r>
        <w:rPr>
          <w:i/>
          <w:iCs/>
        </w:rPr>
        <w:t>‘taking control’</w:t>
      </w:r>
      <w:r>
        <w:t xml:space="preserve"> (</w:t>
      </w:r>
      <w:hyperlink w:anchor="ref-ubdi2019">
        <w:r>
          <w:rPr>
            <w:rStyle w:val="Hyperlink"/>
          </w:rPr>
          <w:t>‘Whose data is it anyway?’, 2019</w:t>
        </w:r>
      </w:hyperlink>
      <w:r>
        <w:t xml:space="preserve">; </w:t>
      </w:r>
      <w:hyperlink w:anchor="ref-hestialabs2021">
        <w:r>
          <w:rPr>
            <w:rStyle w:val="Hyperlink"/>
          </w:rPr>
          <w:t>Dehaye, 2021</w:t>
        </w:r>
      </w:hyperlink>
      <w:r>
        <w:t xml:space="preserve">; </w:t>
      </w:r>
      <w:hyperlink w:anchor="ref-citizenme2021">
        <w:r>
          <w:rPr>
            <w:rStyle w:val="Hyperlink"/>
          </w:rPr>
          <w:t>CitizenMe, 2021</w:t>
        </w:r>
      </w:hyperlink>
      <w:r>
        <w:t xml:space="preserve">; </w:t>
      </w:r>
      <w:hyperlink w:anchor="ref-gener82021">
        <w:r>
          <w:rPr>
            <w:rStyle w:val="Hyperlink"/>
          </w:rPr>
          <w:t>Gener8, 2021</w:t>
        </w:r>
      </w:hyperlink>
      <w:r>
        <w:t xml:space="preserve">; </w:t>
      </w:r>
      <w:hyperlink w:anchor="ref-datarita2022">
        <w:r>
          <w:rPr>
            <w:rStyle w:val="Hyperlink"/>
          </w:rPr>
          <w:t>‘About Us’, no date</w:t>
        </w:r>
      </w:hyperlink>
      <w:r>
        <w:t xml:space="preserve">; </w:t>
      </w:r>
      <w:hyperlink w:anchor="ref-datacy2021">
        <w:r>
          <w:rPr>
            <w:rStyle w:val="Hyperlink"/>
          </w:rPr>
          <w:t>‘datacy - About Us’, no date</w:t>
        </w:r>
      </w:hyperlink>
      <w:r>
        <w:t xml:space="preserve">; </w:t>
      </w:r>
      <w:hyperlink w:anchor="ref-ethi2021">
        <w:r>
          <w:rPr>
            <w:rStyle w:val="Hyperlink"/>
          </w:rPr>
          <w:t>‘Ethi’, no date</w:t>
        </w:r>
      </w:hyperlink>
      <w:r>
        <w:t xml:space="preserve">; </w:t>
      </w:r>
      <w:hyperlink w:anchor="ref-digime2021">
        <w:r>
          <w:rPr>
            <w:rStyle w:val="Hyperlink"/>
          </w:rPr>
          <w:t>‘Digi.me’, no date</w:t>
        </w:r>
      </w:hyperlink>
      <w:r>
        <w:t xml:space="preserve">; </w:t>
      </w:r>
      <w:hyperlink w:anchor="ref-existio2021">
        <w:r>
          <w:rPr>
            <w:rStyle w:val="Hyperlink"/>
          </w:rPr>
          <w:t>‘Exist.io’, no date</w:t>
        </w:r>
      </w:hyperlink>
      <w:r>
        <w:t>) suggests demand for data access is growing. From the findings, there are three positive takeaways for data holders:</w:t>
      </w:r>
    </w:p>
    <w:p w:rsidR="00CF4039" w:rsidRDefault="00CD01CF">
      <w:pPr>
        <w:pStyle w:val="BodyText"/>
      </w:pPr>
      <w:r>
        <w:rPr>
          <w:b/>
          <w:bCs/>
        </w:rPr>
        <w:t>1) Data transparency is an opportunity to increase customer loyalty and trust.</w:t>
      </w:r>
      <w:r>
        <w:t xml:space="preserve"> 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 </w:t>
      </w:r>
      <w:r>
        <w:rPr>
          <w:i/>
          <w:iCs/>
        </w:rPr>
        <w:t>‘ease humans’ interactions with technology […], help individuals understand a system’s function, justify system results, and increase their trust’</w:t>
      </w:r>
      <w:r>
        <w:t xml:space="preserve"> (</w:t>
      </w:r>
      <w:hyperlink w:anchor="ref-glavic2021">
        <w:r>
          <w:rPr>
            <w:rStyle w:val="Hyperlink"/>
          </w:rPr>
          <w:t xml:space="preserve">Glavic </w:t>
        </w:r>
        <w:r>
          <w:rPr>
            <w:rStyle w:val="Hyperlink"/>
            <w:i w:val="0"/>
            <w:iCs/>
          </w:rPr>
          <w:t>et al.</w:t>
        </w:r>
        <w:r>
          <w:rPr>
            <w:rStyle w:val="Hyperlink"/>
          </w:rPr>
          <w:t>, 2021</w:t>
        </w:r>
      </w:hyperlink>
      <w:r>
        <w:t>). This was borne out in the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rsidR="00CF4039" w:rsidRDefault="00CD01CF">
      <w:pPr>
        <w:pStyle w:val="BodyText"/>
      </w:pPr>
      <w:r>
        <w:rPr>
          <w:b/>
          <w:bCs/>
        </w:rPr>
        <w:t>2) Data transparency is an opportunity for improved and re-imagined customer relations around data.</w:t>
      </w:r>
      <w:r>
        <w:t xml:space="preserve"> Beyond the opportunity to improve trust, the mechanisms of data transparency suggested by the GDPR provide individuals with new capabilities for data curation and involvement. By offering individuals the ability to engage in empowering data </w:t>
      </w:r>
      <w:r>
        <w:lastRenderedPageBreak/>
        <w:t>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 (</w:t>
      </w:r>
      <w:hyperlink w:anchor="ref-mortier2014">
        <w:r>
          <w:rPr>
            <w:rStyle w:val="Hyperlink"/>
          </w:rPr>
          <w:t xml:space="preserve">Mortier </w:t>
        </w:r>
        <w:r>
          <w:rPr>
            <w:rStyle w:val="Hyperlink"/>
            <w:i w:val="0"/>
            <w:iCs/>
          </w:rPr>
          <w:t>et al.</w:t>
        </w:r>
        <w:r>
          <w:rPr>
            <w:rStyle w:val="Hyperlink"/>
          </w:rPr>
          <w:t>, 2014</w:t>
        </w:r>
      </w:hyperlink>
      <w:r>
        <w:t>); and for the service provider, an incentive for individuals to generate and share more data, an increased likelihood of individuals correcting inaccurate data, and more reliable and human-centric forms of ongoing consent closer to dynamic consent (</w:t>
      </w:r>
      <w:hyperlink w:anchor="ref-kaye2015">
        <w:r>
          <w:rPr>
            <w:rStyle w:val="Hyperlink"/>
          </w:rPr>
          <w:t xml:space="preserve">Kaye </w:t>
        </w:r>
        <w:r>
          <w:rPr>
            <w:rStyle w:val="Hyperlink"/>
            <w:i w:val="0"/>
            <w:iCs/>
          </w:rPr>
          <w:t>et al.</w:t>
        </w:r>
        <w:r>
          <w:rPr>
            <w:rStyle w:val="Hyperlink"/>
          </w:rPr>
          <w:t>, 2015</w:t>
        </w:r>
      </w:hyperlink>
      <w:r>
        <w:t>) than today’s ineffective models of informed consent (</w:t>
      </w:r>
      <w:hyperlink w:anchor="ref-luger2013">
        <w:r>
          <w:rPr>
            <w:rStyle w:val="Hyperlink"/>
          </w:rPr>
          <w:t>Luger and Rodden, 2013</w:t>
        </w:r>
      </w:hyperlink>
      <w:r>
        <w:t>).</w:t>
      </w:r>
    </w:p>
    <w:p w:rsidR="00CF4039" w:rsidRDefault="00CD01CF">
      <w:pPr>
        <w:pStyle w:val="BodyText"/>
      </w:pPr>
      <w:r>
        <w:rPr>
          <w:b/>
          <w:bCs/>
        </w:rPr>
        <w:t>3) New customer demands indicate untapped business opportunities.</w:t>
      </w:r>
      <w:r>
        <w:t xml:space="preserve"> As the 500-member-strong </w:t>
      </w:r>
      <w:r>
        <w:rPr>
          <w:i/>
          <w:iCs/>
        </w:rPr>
        <w:t>MyData Global</w:t>
      </w:r>
      <w:r>
        <w:t xml:space="preserve"> organization [MyData.org (</w:t>
      </w:r>
      <w:hyperlink w:anchor="ref-mydata2018">
        <w:r>
          <w:rPr>
            <w:rStyle w:val="Hyperlink"/>
          </w:rPr>
          <w:t>2018</w:t>
        </w:r>
      </w:hyperlink>
      <w:r>
        <w:t xml:space="preserve">); </w:t>
      </w:r>
      <w:hyperlink w:anchor="X7b06b2486a051055e43ae1127e87196d505e2f3">
        <w:r>
          <w:rPr>
            <w:rStyle w:val="Hyperlink"/>
          </w:rPr>
          <w:t>2.3.4</w:t>
        </w:r>
      </w:hyperlink>
      <w:r>
        <w:t>] shows, there is growing demand for personal data empowerment. People’s personal data is splintered and trapped (</w:t>
      </w:r>
      <w:hyperlink w:anchor="ref-abiteboul2015">
        <w:r>
          <w:rPr>
            <w:rStyle w:val="Hyperlink"/>
          </w:rPr>
          <w:t>Abiteboul, André and Kaplan, 2015</w:t>
        </w:r>
      </w:hyperlink>
      <w:r>
        <w:t xml:space="preserve">; </w:t>
      </w:r>
      <w:hyperlink w:anchor="ref-bowyer2018freedata">
        <w:r>
          <w:rPr>
            <w:rStyle w:val="Hyperlink"/>
          </w:rPr>
          <w:t>Bowyer, 2018b</w:t>
        </w:r>
      </w:hyperlink>
      <w:r>
        <w:t>), and they cannot correlate data from different sources in order to reflect upon it, gain insights, and set goals (</w:t>
      </w:r>
      <w:hyperlink w:anchor="ref-li2010">
        <w:r>
          <w:rPr>
            <w:rStyle w:val="Hyperlink"/>
          </w:rPr>
          <w:t>Li, Forlizzi and Dey, 2010</w:t>
        </w:r>
      </w:hyperlink>
      <w:r>
        <w:t>). Due to commercial motivations, service providers generally deliver capabilities within a closed silo, not at the level of one’s wider environment (</w:t>
      </w:r>
      <w:hyperlink w:anchor="ref-abowd2012">
        <w:r>
          <w:rPr>
            <w:rStyle w:val="Hyperlink"/>
          </w:rPr>
          <w:t>Abowd, 2012</w:t>
        </w:r>
      </w:hyperlink>
      <w:r>
        <w:t>). To be better empowered the individual could be the point of integration, the centre of their own Personal Data Ecosystem (PDE) (</w:t>
      </w:r>
      <w:hyperlink w:anchor="ref-mydata2017declaration">
        <w:r>
          <w:rPr>
            <w:rStyle w:val="Hyperlink"/>
          </w:rPr>
          <w:t>MyData, 2017</w:t>
        </w:r>
      </w:hyperlink>
      <w:r>
        <w:t>). Life-level capabilities (</w:t>
      </w:r>
      <w:hyperlink w:anchor="ref-bowyer2021twopurposes">
        <w:r>
          <w:rPr>
            <w:rStyle w:val="Hyperlink"/>
          </w:rPr>
          <w:t>Bowyer, 2021a</w:t>
        </w:r>
      </w:hyperlink>
      <w:r>
        <w:t xml:space="preserve">) and the opportunities that well-designed and well-regulated GDPR-type regulations promise in this regard have not yet been exploited. Thorough, complete and timely data access in standard formats, as mentioned above, will be critical to enabling this vision. As discussed further in </w:t>
      </w:r>
      <w:hyperlink w:anchor="X1f7a3a299f62225cba076fc6d3d6e677f303482">
        <w:r>
          <w:rPr>
            <w:rStyle w:val="Hyperlink"/>
          </w:rPr>
          <w:t>9.3</w:t>
        </w:r>
      </w:hyperlink>
      <w:r>
        <w:t>, growing companies such as CitizenMe (</w:t>
      </w:r>
      <w:hyperlink w:anchor="ref-citizenme2021">
        <w:r>
          <w:rPr>
            <w:rStyle w:val="Hyperlink"/>
          </w:rPr>
          <w:t>CitizenMe, 2021</w:t>
        </w:r>
      </w:hyperlink>
      <w:r>
        <w:t>), digi.me (</w:t>
      </w:r>
      <w:hyperlink w:anchor="ref-digime2021">
        <w:r>
          <w:rPr>
            <w:rStyle w:val="Hyperlink"/>
          </w:rPr>
          <w:t>‘Digi.me’, no date</w:t>
        </w:r>
      </w:hyperlink>
      <w:r>
        <w:t>), Mydex (</w:t>
      </w:r>
      <w:hyperlink w:anchor="ref-mydex2010">
        <w:r>
          <w:rPr>
            <w:rStyle w:val="Hyperlink"/>
          </w:rPr>
          <w:t>Mydex CIC, 2010</w:t>
        </w:r>
      </w:hyperlink>
      <w:r>
        <w:t>), ethi (</w:t>
      </w:r>
      <w:hyperlink w:anchor="ref-ethi2021">
        <w:r>
          <w:rPr>
            <w:rStyle w:val="Hyperlink"/>
          </w:rPr>
          <w:t>‘Ethi’, no date</w:t>
        </w:r>
      </w:hyperlink>
      <w:r>
        <w:t>), HestiaLabs (</w:t>
      </w:r>
      <w:hyperlink w:anchor="ref-hestialabs2021">
        <w:r>
          <w:rPr>
            <w:rStyle w:val="Hyperlink"/>
          </w:rPr>
          <w:t>Dehaye, 2021</w:t>
        </w:r>
      </w:hyperlink>
      <w:r>
        <w:t>), udaptor (</w:t>
      </w:r>
      <w:hyperlink w:anchor="ref-udaptor2021">
        <w:r>
          <w:rPr>
            <w:rStyle w:val="Hyperlink"/>
          </w:rPr>
          <w:t>Udaptor, 2021</w:t>
        </w:r>
      </w:hyperlink>
      <w:r>
        <w:t>) and exist.io (</w:t>
      </w:r>
      <w:hyperlink w:anchor="ref-existio2021">
        <w:r>
          <w:rPr>
            <w:rStyle w:val="Hyperlink"/>
          </w:rPr>
          <w:t>‘Exist.io’, no date</w:t>
        </w:r>
      </w:hyperlink>
      <w:r>
        <w:t>) as well as larger organisations like BBC R&amp;D (</w:t>
      </w:r>
      <w:hyperlink w:anchor="ref-bbcrd2017">
        <w:r>
          <w:rPr>
            <w:rStyle w:val="Hyperlink"/>
          </w:rPr>
          <w:t>BBC R&amp;D, 2017</w:t>
        </w:r>
      </w:hyperlink>
      <w:r>
        <w:t>) and Microsoft (</w:t>
      </w:r>
      <w:hyperlink w:anchor="ref-microsoft2021bali">
        <w:r>
          <w:rPr>
            <w:rStyle w:val="Hyperlink"/>
          </w:rPr>
          <w:t>Microsoft, 2021</w:t>
        </w:r>
      </w:hyperlink>
      <w:r>
        <w:t>) are already starting to innovate in this space.</w:t>
      </w:r>
    </w:p>
    <w:p w:rsidR="00CF4039" w:rsidRDefault="00CD01CF">
      <w:pPr>
        <w:pStyle w:val="Heading3"/>
      </w:pPr>
      <w:bookmarkStart w:id="275" w:name="X41dd5411c3ac1e32b00fee73de26a508f888c5b"/>
      <w:bookmarkStart w:id="276" w:name="_Toc112326218"/>
      <w:bookmarkEnd w:id="273"/>
      <w:r>
        <w:rPr>
          <w:rStyle w:val="SectionNumber"/>
        </w:rPr>
        <w:t>5.5.3</w:t>
      </w:r>
      <w:r>
        <w:tab/>
        <w:t>Implications for Individuals</w:t>
      </w:r>
      <w:bookmarkEnd w:id="276"/>
    </w:p>
    <w:p w:rsidR="00CF4039" w:rsidRDefault="00CD01CF">
      <w:pPr>
        <w:pStyle w:val="FirstParagraph"/>
      </w:pPr>
      <w:r>
        <w:rPr>
          <w:b/>
          <w:bCs/>
        </w:rPr>
        <w:t>Becoming Aware of the Value and Power of Data, and Demanding More</w:t>
      </w:r>
    </w:p>
    <w:p w:rsidR="00CF4039" w:rsidRDefault="00CD01CF">
      <w:pPr>
        <w:pStyle w:val="BodyText"/>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w:t>
      </w:r>
      <w:r>
        <w:lastRenderedPageBreak/>
        <w:t>Facebook soon after the study. Even an attempt to access data can be educational, and even a cursory look at a provider’s ‘What data do we collect’ privacy policy section can provide pause for thought.</w:t>
      </w:r>
    </w:p>
    <w:p w:rsidR="00CF4039" w:rsidRDefault="00CD01CF">
      <w:pPr>
        <w:pStyle w:val="BodyText"/>
      </w:pPr>
      <w:r>
        <w:t xml:space="preserve">Today, individuals remain largely in the dark about the collection, use and sharing of their data through a combination of perceived complexity and effort combined with a lack of clear benefits. </w:t>
      </w:r>
      <w:hyperlink w:anchor="table-5.4">
        <w:r>
          <w:rPr>
            <w:rStyle w:val="Hyperlink"/>
          </w:rPr>
          <w:t>Table 5.4</w:t>
        </w:r>
      </w:hyperlink>
      <w:r>
        <w:t xml:space="preserve">, alongside the increased control and insight promised by the PDE movement and platforms linked in </w:t>
      </w:r>
      <w:hyperlink w:anchor="X18b35402f3fbcb74b8e5bbc8aa2c0e3e784e473">
        <w:r>
          <w:rPr>
            <w:rStyle w:val="Hyperlink"/>
          </w:rPr>
          <w:t>5.5.1</w:t>
        </w:r>
      </w:hyperlink>
      <w:r>
        <w:t xml:space="preserve"> and </w:t>
      </w:r>
      <w:hyperlink w:anchor="X279d3e70c4a8279cdfb499a60bef2c4f405d995">
        <w:r>
          <w:rPr>
            <w:rStyle w:val="Hyperlink"/>
          </w:rPr>
          <w:t>5.5.2</w:t>
        </w:r>
      </w:hyperlink>
      <w:r>
        <w:t xml:space="preserve"> above, provide a glimpse of what the future may hold: a world where individuals take more control of their data and gain actionable self-insights. Three key messages for individuals can be inferred:</w:t>
      </w:r>
    </w:p>
    <w:p w:rsidR="00CF4039" w:rsidRDefault="00CD01CF">
      <w:pPr>
        <w:pStyle w:val="BodyText"/>
      </w:pPr>
      <w:r>
        <w:rPr>
          <w:b/>
          <w:bCs/>
        </w:rPr>
        <w:t>1) Your data is used to represent you and define your user experience.</w:t>
      </w:r>
      <w:r>
        <w:t xml:space="preserve"> We hand over our data in exchange for access to services, but providers then use it (usually in aggregate) e.g. to inform product design or decide what content we see. This ‘innocent’ handover of data is in fact giving providers the means by which we are treated and – at times – controlled. Recognizing the crucial role of data (and our limited influence over it) is the first step to pursuing greater agency and control.</w:t>
      </w:r>
    </w:p>
    <w:p w:rsidR="00CF4039" w:rsidRDefault="00CD01CF">
      <w:pPr>
        <w:pStyle w:val="BodyText"/>
      </w:pPr>
      <w:r>
        <w:rPr>
          <w:b/>
          <w:bCs/>
        </w:rPr>
        <w:t>2) Your data contains meaningful and valuable data about your life.</w:t>
      </w:r>
      <w:r>
        <w:t xml:space="preserve"> Data, as participants found, is dry and technical, but they all sought meaning and value within it [</w:t>
      </w:r>
      <w:hyperlink w:anchor="Xa99f9ee25995f984c5e6c79172400eaf52edbaa">
        <w:r>
          <w:rPr>
            <w:rStyle w:val="Hyperlink"/>
          </w:rPr>
          <w:t>5.2.2</w:t>
        </w:r>
      </w:hyperlink>
      <w:r>
        <w:t>].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rsidR="00CF4039" w:rsidRDefault="00CD01CF">
      <w:pPr>
        <w:pStyle w:val="BodyText"/>
      </w:pPr>
      <w:r>
        <w:rPr>
          <w:b/>
          <w:bCs/>
        </w:rPr>
        <w:t>3) Self-education and awareness enable accountability and informed choices.</w:t>
      </w:r>
      <w:r>
        <w:t xml:space="preserve"> The findings highlight a lack of knowledge. Transparency is critical to judging ‘to what extent the bargain is fair’ (</w:t>
      </w:r>
      <w:hyperlink w:anchor="ref-larsson2018">
        <w:r>
          <w:rPr>
            <w:rStyle w:val="Hyperlink"/>
          </w:rPr>
          <w:t>Larsson, 2018</w:t>
        </w:r>
      </w:hyperlink>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w:t>
      </w:r>
      <w:r>
        <w:lastRenderedPageBreak/>
        <w:t>negative attention, companies can be motivated to improve data access (</w:t>
      </w:r>
      <w:hyperlink w:anchor="ref-dehaye2018">
        <w:r>
          <w:rPr>
            <w:rStyle w:val="Hyperlink"/>
          </w:rPr>
          <w:t>Dehaye, 2018</w:t>
        </w:r>
      </w:hyperlink>
      <w:r>
        <w:t>). With patience, GDPR rights can be exploited to force small changes.</w:t>
      </w:r>
    </w:p>
    <w:p w:rsidR="00CF4039" w:rsidRDefault="00CD01CF">
      <w:pPr>
        <w:pStyle w:val="Heading2"/>
      </w:pPr>
      <w:bookmarkStart w:id="277" w:name="X2246273db175b4d951c8ae09a9b87d55b422463"/>
      <w:bookmarkStart w:id="278" w:name="_Toc112326219"/>
      <w:bookmarkEnd w:id="269"/>
      <w:bookmarkEnd w:id="275"/>
      <w:r>
        <w:rPr>
          <w:rStyle w:val="SectionNumber"/>
        </w:rPr>
        <w:t>5.6</w:t>
      </w:r>
      <w:r>
        <w:tab/>
        <w:t>Summation of Case Study Two</w:t>
      </w:r>
      <w:bookmarkEnd w:id="278"/>
    </w:p>
    <w:p w:rsidR="00CF4039" w:rsidRDefault="00CD01CF">
      <w:pPr>
        <w:pStyle w:val="FirstParagraph"/>
      </w:pPr>
      <w:r>
        <w:t>Through a longitudinal study of 10 participants lasting three months, this case study has qualitatively, and to a lesser extent quantitatively, evaluated the human experience of using one’s GDPR access rights and of living with data-centric service provider relationships.</w:t>
      </w:r>
    </w:p>
    <w:p w:rsidR="00CF4039" w:rsidRDefault="00CD01CF">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w:t>
      </w:r>
      <w:hyperlink w:anchor="table-5.4">
        <w:r>
          <w:rPr>
            <w:rStyle w:val="Hyperlink"/>
          </w:rPr>
          <w:t>Table 5.4</w:t>
        </w:r>
      </w:hyperlink>
      <w:r>
        <w:t>),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5.4.4</w:t>
        </w:r>
      </w:hyperlink>
      <w:r>
        <w:t>].</w:t>
      </w:r>
    </w:p>
    <w:p w:rsidR="00CF4039" w:rsidRDefault="00CD01CF">
      <w:pPr>
        <w:pStyle w:val="BodyText"/>
      </w:pPr>
      <w:r>
        <w:t xml:space="preserve">The experience of GDPR seems to be an unsatisfactory one for individuals; participants were generally still </w:t>
      </w:r>
      <w:r>
        <w:rPr>
          <w:i/>
          <w:iCs/>
        </w:rPr>
        <w:t>‘in the dark’</w:t>
      </w:r>
      <w:r>
        <w:t>. Serious problems with compliance have been highlighted [</w:t>
      </w:r>
      <w:hyperlink w:anchor="Xf82fbb2dc60742710804957969df9552f188feb">
        <w:r>
          <w:rPr>
            <w:rStyle w:val="Hyperlink"/>
          </w:rPr>
          <w:t>5.4.2</w:t>
        </w:r>
      </w:hyperlink>
      <w:r>
        <w:t>]: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5.4.3</w:t>
        </w:r>
      </w:hyperlink>
      <w:r>
        <w:t>]. Individuals cannot be given power over their data through designing better Human-Data Interaction interfaces alone, but only through redesigned policies and business strategies that consider the sociotechnical context (</w:t>
      </w:r>
      <w:hyperlink w:anchor="ref-baxter2011">
        <w:r>
          <w:rPr>
            <w:rStyle w:val="Hyperlink"/>
          </w:rPr>
          <w:t>Baxter and Sommerville, 2011</w:t>
        </w:r>
      </w:hyperlink>
      <w:r>
        <w:t xml:space="preserve">; </w:t>
      </w:r>
      <w:hyperlink w:anchor="ref-bowyer2021twopurposes">
        <w:r>
          <w:rPr>
            <w:rStyle w:val="Hyperlink"/>
          </w:rPr>
          <w:t>Bowyer, 2021a</w:t>
        </w:r>
      </w:hyperlink>
      <w:r>
        <w:t>).</w:t>
      </w:r>
    </w:p>
    <w:p w:rsidR="00CF4039" w:rsidRDefault="00CD01CF">
      <w:pPr>
        <w:pStyle w:val="BodyText"/>
      </w:pPr>
      <w:r>
        <w:t xml:space="preserve">In order to bring the human-centric ‘personal data ecosystem’ concept closer to reality, action must be taken to improve both compliance and quality of GDPR responses. Considering these findings, there is cause for radical policy reform, to move away from ‘data access as package delivery’ and to provide individuals a more effective and ongoing two-way window into their </w:t>
      </w:r>
      <w:r>
        <w:lastRenderedPageBreak/>
        <w:t>data [</w:t>
      </w:r>
      <w:hyperlink w:anchor="X18b35402f3fbcb74b8e5bbc8aa2c0e3e784e473">
        <w:r>
          <w:rPr>
            <w:rStyle w:val="Hyperlink"/>
          </w:rPr>
          <w:t>5.5.1</w:t>
        </w:r>
      </w:hyperlink>
      <w:r>
        <w:t>],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rsidR="00CF4039" w:rsidRDefault="00CD01CF">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 </w:t>
      </w:r>
      <w:r>
        <w:rPr>
          <w:i/>
          <w:iCs/>
        </w:rPr>
        <w:t>involve</w:t>
      </w:r>
      <w:r>
        <w:t xml:space="preserve"> the service user [</w:t>
      </w:r>
      <w:hyperlink w:anchor="X279d3e70c4a8279cdfb499a60bef2c4f405d995">
        <w:r>
          <w:rPr>
            <w:rStyle w:val="Hyperlink"/>
          </w:rPr>
          <w:t>5.5.2</w:t>
        </w:r>
      </w:hyperlink>
      <w:r>
        <w:t>].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5.5.3</w:t>
        </w:r>
      </w:hyperlink>
      <w:r>
        <w:t>].</w:t>
      </w:r>
    </w:p>
    <w:p w:rsidR="00CF4039" w:rsidRDefault="00CD01CF">
      <w:pPr>
        <w:pStyle w:val="BodyText"/>
      </w:pPr>
      <w:r>
        <w:t>Considering RQ1 [</w:t>
      </w:r>
      <w:hyperlink w:anchor="RQ1">
        <w:r>
          <w:rPr>
            <w:rStyle w:val="Hyperlink"/>
          </w:rPr>
          <w:t>3.3.1</w:t>
        </w:r>
      </w:hyperlink>
      <w:r>
        <w:t xml:space="preserve">]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w:t>
      </w:r>
      <w:hyperlink w:anchor="table-5.4">
        <w:r>
          <w:rPr>
            <w:rStyle w:val="Hyperlink"/>
          </w:rPr>
          <w:t>Table 5.4</w:t>
        </w:r>
      </w:hyperlink>
      <w:r>
        <w:t xml:space="preserve">), and good quality insights from data that would allow them to understand themselves better, learn from the past, set personal goals, and harness personal data for their individual benefit (see goals in lower half of </w:t>
      </w:r>
      <w:hyperlink w:anchor="table-5.4">
        <w:r>
          <w:rPr>
            <w:rStyle w:val="Hyperlink"/>
          </w:rPr>
          <w:t>Table 5.4</w:t>
        </w:r>
      </w:hyperlink>
      <w:r>
        <w:t>). This duality of needs around data interaction is expanded upon in (</w:t>
      </w:r>
      <w:hyperlink w:anchor="ref-bowyer2021twopurposes">
        <w:r>
          <w:rPr>
            <w:rStyle w:val="Hyperlink"/>
          </w:rPr>
          <w:t>Bowyer, 2021a</w:t>
        </w:r>
      </w:hyperlink>
      <w:r>
        <w:t>).</w:t>
      </w:r>
    </w:p>
    <w:p w:rsidR="00CF4039" w:rsidRDefault="00CD01CF">
      <w:pPr>
        <w:pStyle w:val="BodyText"/>
      </w:pPr>
      <w:r>
        <w:t>With respect to RQ2 [</w:t>
      </w:r>
      <w:hyperlink w:anchor="X85383fcd7c211714084d7fca897998d7d759c5d">
        <w:r>
          <w:rPr>
            <w:rStyle w:val="Hyperlink"/>
          </w:rPr>
          <w:t>3.3.2</w:t>
        </w:r>
      </w:hyperlink>
      <w:r>
        <w:t xml:space="preserve">]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w:t>
      </w:r>
      <w:r>
        <w:lastRenderedPageBreak/>
        <w:t xml:space="preserve">consulted and most services exclude them from seeing how that data will travel through the organisation and be used in decision making; this is consistent with the </w:t>
      </w:r>
      <w:r>
        <w:rPr>
          <w:i/>
          <w:iCs/>
        </w:rPr>
        <w:t>point of severance</w:t>
      </w:r>
      <w:r>
        <w:t xml:space="preserve"> concept (</w:t>
      </w:r>
      <w:hyperlink w:anchor="ref-luger2013">
        <w:r>
          <w:rPr>
            <w:rStyle w:val="Hyperlink"/>
          </w:rPr>
          <w:t>Luger and Rodden, 2013</w:t>
        </w:r>
      </w:hyperlink>
      <w:r>
        <w:t xml:space="preserve">). As a result, the trust relationship between service provider and service user is extremely fragile, highly susceptible to subjective impressions of service brands.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 </w:t>
      </w:r>
      <w:r>
        <w:rPr>
          <w:i/>
          <w:iCs/>
        </w:rPr>
        <w:t>earned</w:t>
      </w:r>
      <w:r>
        <w:t xml:space="preserve"> trust. It appears that providing easy, clear, data access and showing a willingness to respond to questions and explain data usage to users could be sufficient to allay concerns and instil strong customer loyalty. This assumes that the openness offered reveals practices the user finds agreeable. Perhaps this in some way explains why some data-focussed companies (such as Facebook and Google)–whose practices many would find disagreeable upon examination–are apparently less willing to engage in transparency and user empowerment around data.</w:t>
      </w:r>
    </w:p>
    <w:p w:rsidR="00CF4039" w:rsidRDefault="00CD01CF">
      <w:pPr>
        <w:pStyle w:val="BodyText"/>
      </w:pPr>
      <w:r>
        <w:t>The general principles of earning trust through transparency, and rethinking data access as a means to involve users in decision making, could be applied in a wide range of service endeavours that are currently very data-centric.</w:t>
      </w:r>
    </w:p>
    <w:p w:rsidR="00CF4039" w:rsidRDefault="00CF7104">
      <w:r>
        <w:rPr>
          <w:noProof/>
        </w:rPr>
        <w:pict>
          <v:rect id="_x0000_i1031" alt="" style="width:470.25pt;height:.05pt;mso-width-percent:0;mso-height-percent:0;mso-width-percent:0;mso-height-percent:0" o:hralign="center" o:hrstd="t" o:hr="t"/>
        </w:pict>
      </w:r>
    </w:p>
    <w:p w:rsidR="00CF4039" w:rsidRDefault="00DD4430">
      <w:pPr>
        <w:pStyle w:val="Heading1"/>
      </w:pPr>
      <w:bookmarkStart w:id="279" w:name="chapter-6"/>
      <w:bookmarkStart w:id="280" w:name="_Toc112326220"/>
      <w:bookmarkEnd w:id="231"/>
      <w:bookmarkEnd w:id="277"/>
      <w:r>
        <w:rPr>
          <w:rStyle w:val="SectionNumber"/>
        </w:rPr>
        <w:lastRenderedPageBreak/>
        <w:t xml:space="preserve">Chapter </w:t>
      </w:r>
      <w:r w:rsidR="00CD01CF">
        <w:rPr>
          <w:rStyle w:val="SectionNumber"/>
        </w:rPr>
        <w:t>6</w:t>
      </w:r>
      <w:r>
        <w:rPr>
          <w:rStyle w:val="SectionNumber"/>
        </w:rPr>
        <w:t xml:space="preserve">. </w:t>
      </w:r>
      <w:r w:rsidR="00CD01CF">
        <w:t>Discussion - An Understanding of What People Want in Data Relations</w:t>
      </w:r>
      <w:bookmarkEnd w:id="280"/>
    </w:p>
    <w:p w:rsidR="002B5F8A" w:rsidRDefault="002B5F8A" w:rsidP="002B5F8A">
      <w:pPr>
        <w:pStyle w:val="BlockText"/>
        <w:spacing w:line="276" w:lineRule="auto"/>
        <w:rPr>
          <w:i/>
          <w:iCs/>
        </w:rPr>
      </w:pPr>
    </w:p>
    <w:p w:rsidR="002B5F8A" w:rsidRDefault="00CD01CF" w:rsidP="002B5F8A">
      <w:pPr>
        <w:pStyle w:val="BlockText"/>
        <w:spacing w:line="276" w:lineRule="auto"/>
      </w:pPr>
      <w:r>
        <w:rPr>
          <w:i/>
          <w:iCs/>
        </w:rPr>
        <w:t xml:space="preserve">“For a participatory system to work, you need: </w:t>
      </w:r>
      <w:r w:rsidR="002B5F8A">
        <w:rPr>
          <w:i/>
          <w:iCs/>
        </w:rPr>
        <w:br/>
      </w:r>
      <w:r>
        <w:rPr>
          <w:i/>
          <w:iCs/>
        </w:rPr>
        <w:t>a plausible promise, an effective tool, and an acceptable bargain.”</w:t>
      </w:r>
      <w:r>
        <w:t xml:space="preserve"> </w:t>
      </w:r>
    </w:p>
    <w:p w:rsidR="00CF4039" w:rsidRDefault="00CD01CF" w:rsidP="002B5F8A">
      <w:pPr>
        <w:pStyle w:val="BlockText"/>
        <w:spacing w:line="276" w:lineRule="auto"/>
        <w:jc w:val="right"/>
      </w:pPr>
      <w:r>
        <w:t xml:space="preserve">—Clay Shirky </w:t>
      </w:r>
      <w:r w:rsidR="002B5F8A">
        <w:br/>
      </w:r>
      <w:r>
        <w:t>(author and journalist focused on the social</w:t>
      </w:r>
      <w:r w:rsidR="002B5F8A">
        <w:br/>
      </w:r>
      <w:r>
        <w:t>and economic effects of Internet technologies)</w:t>
      </w:r>
    </w:p>
    <w:p w:rsidR="002B5F8A" w:rsidRPr="002B5F8A" w:rsidRDefault="002B5F8A" w:rsidP="002B5F8A">
      <w:pPr>
        <w:pStyle w:val="BodyText"/>
      </w:pPr>
    </w:p>
    <w:p w:rsidR="00CF4039" w:rsidRDefault="00CD01CF">
      <w:pPr>
        <w:pStyle w:val="FirstParagraph"/>
      </w:pPr>
      <w:r>
        <w:t xml:space="preserve">It will be already evident to the reader that there are significant overlaps and parallels to be drawn across the findings and discursive insights in Case Study One (CS1) and Case Study Two (CS2). In this first discussion chapter, I will draw on both Chapter 4 and Chapter 5 to produce a unified summary of findings and insights in terms of the first two research subquestions RQ1 and RQ2. To recap on the research objectives expressed in </w:t>
      </w:r>
      <w:hyperlink w:anchor="X9c68c54449dd45e3ffc6d16d2e2e55125c2895d">
        <w:r>
          <w:rPr>
            <w:rStyle w:val="Hyperlink"/>
          </w:rPr>
          <w:t>3.3</w:t>
        </w:r>
      </w:hyperlink>
      <w:r>
        <w:t>, these two RQs are:</w:t>
      </w:r>
    </w:p>
    <w:p w:rsidR="00CF4039" w:rsidRDefault="00CD01CF" w:rsidP="008538FA">
      <w:pPr>
        <w:pStyle w:val="Compact"/>
        <w:numPr>
          <w:ilvl w:val="0"/>
          <w:numId w:val="53"/>
        </w:numPr>
      </w:pPr>
      <w:r>
        <w:rPr>
          <w:b/>
          <w:bCs/>
        </w:rPr>
        <w:t>RQ1: “What is the human experience of personal data, and what do people want from their data?”</w:t>
      </w:r>
    </w:p>
    <w:p w:rsidR="00CF4039" w:rsidRDefault="00CD01CF" w:rsidP="008538FA">
      <w:pPr>
        <w:pStyle w:val="Compact"/>
        <w:numPr>
          <w:ilvl w:val="0"/>
          <w:numId w:val="53"/>
        </w:numPr>
      </w:pPr>
      <w:r>
        <w:rPr>
          <w:b/>
          <w:bCs/>
        </w:rPr>
        <w:t>RQ2: “What role does data play in people’s service relationships and how could relationships involving data be improved?”</w:t>
      </w:r>
    </w:p>
    <w:p w:rsidR="00CF4039" w:rsidRDefault="00CD01CF">
      <w:pPr>
        <w:pStyle w:val="FirstParagraph"/>
      </w:pPr>
      <w:r>
        <w:t xml:space="preserve">The answers to these research questions are best expressed as an understanding of individual </w:t>
      </w:r>
      <w:r>
        <w:rPr>
          <w:b/>
          <w:bCs/>
          <w:i/>
          <w:iCs/>
        </w:rPr>
        <w:t>wants</w:t>
      </w:r>
      <w:r>
        <w:t xml:space="preserve"> relating to data. The word ‘want’ is used here in a broader sense than its everyday meaning, referring to the </w:t>
      </w:r>
      <w:r>
        <w:rPr>
          <w:i/>
          <w:iCs/>
        </w:rPr>
        <w:t>lack of something that would be beneficial</w:t>
      </w:r>
      <w:r>
        <w:t xml:space="preserve"> (which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 </w:t>
      </w:r>
      <w:r>
        <w:rPr>
          <w:i/>
          <w:iCs/>
        </w:rPr>
        <w:t>data wants</w:t>
      </w:r>
      <w:r>
        <w:t xml:space="preserve"> will lead to improved relations between individuals and their data. These wants also allow us to understand what ‘better’ means, serving as a yardstick against which progress can be measured. The concept of </w:t>
      </w:r>
      <w:r>
        <w:rPr>
          <w:i/>
          <w:iCs/>
        </w:rPr>
        <w:t>data relations</w:t>
      </w:r>
      <w:r>
        <w:t xml:space="preserve"> </w:t>
      </w:r>
      <w:r>
        <w:lastRenderedPageBreak/>
        <w:t>will be developed further in Part Two, but for now can be understood as two kinds of relationship people have with their data:</w:t>
      </w:r>
    </w:p>
    <w:p w:rsidR="00CF4039" w:rsidRDefault="00CD01CF" w:rsidP="008538FA">
      <w:pPr>
        <w:pStyle w:val="Compact"/>
        <w:numPr>
          <w:ilvl w:val="0"/>
          <w:numId w:val="54"/>
        </w:numPr>
      </w:pPr>
      <w:r>
        <w:rPr>
          <w:b/>
          <w:bCs/>
          <w:i/>
          <w:iCs/>
        </w:rPr>
        <w:t>direct</w:t>
      </w:r>
      <w:r>
        <w:rPr>
          <w:b/>
          <w:bCs/>
        </w:rPr>
        <w:t xml:space="preserve"> interaction</w:t>
      </w:r>
      <w:r>
        <w:t xml:space="preserve"> (such as through an interface in an app or website) and</w:t>
      </w:r>
    </w:p>
    <w:p w:rsidR="00CF4039" w:rsidRDefault="00CD01CF" w:rsidP="008538FA">
      <w:pPr>
        <w:pStyle w:val="Compact"/>
        <w:numPr>
          <w:ilvl w:val="0"/>
          <w:numId w:val="54"/>
        </w:numPr>
      </w:pPr>
      <w:r>
        <w:rPr>
          <w:b/>
          <w:bCs/>
          <w:i/>
          <w:iCs/>
        </w:rPr>
        <w:t>indirect</w:t>
      </w:r>
      <w:r>
        <w:rPr>
          <w:b/>
          <w:bCs/>
        </w:rPr>
        <w:t xml:space="preserve"> interaction</w:t>
      </w:r>
      <w:r>
        <w:t xml:space="preserve"> (through interacting with services, providers or individual representatives who themselves have access to personal data about the individual).</w:t>
      </w:r>
    </w:p>
    <w:p w:rsidR="00CF4039" w:rsidRDefault="00CD01CF">
      <w:pPr>
        <w:pStyle w:val="FirstParagraph"/>
      </w:pPr>
      <w:r>
        <w:t>RQ1 [</w:t>
      </w:r>
      <w:hyperlink w:anchor="RQ1">
        <w:r>
          <w:rPr>
            <w:rStyle w:val="Hyperlink"/>
          </w:rPr>
          <w:t>3.3.1</w:t>
        </w:r>
      </w:hyperlink>
      <w:r>
        <w:t>] and RQ2 [</w:t>
      </w:r>
      <w:hyperlink w:anchor="RQ2">
        <w:r>
          <w:rPr>
            <w:rStyle w:val="Hyperlink"/>
          </w:rPr>
          <w:t>3.3.2</w:t>
        </w:r>
      </w:hyperlink>
      <w:r>
        <w:t xml:space="preserve">] map cleanly onto these two types of data relations. To answer RQ1 we must identify what people want from direct data relations–which is the focus of </w:t>
      </w:r>
      <w:hyperlink w:anchor="X8258c05de79d267cff0777b650c09dd0e24396f">
        <w:r>
          <w:rPr>
            <w:rStyle w:val="Hyperlink"/>
          </w:rPr>
          <w:t>6.1</w:t>
        </w:r>
      </w:hyperlink>
      <w:r>
        <w:t xml:space="preserve">. To answer RQ2 we must understand what people want from indirect data relations–which is the focus of </w:t>
      </w:r>
      <w:hyperlink w:anchor="X86a6a7bbe6a4ae5c1502558f013f6ed6b9ae6f2">
        <w:r>
          <w:rPr>
            <w:rStyle w:val="Hyperlink"/>
          </w:rPr>
          <w:t>6.2</w:t>
        </w:r>
      </w:hyperlink>
      <w:r>
        <w:t>. Once those two questions are answered, these new understandings can then be contextualised [</w:t>
      </w:r>
      <w:hyperlink w:anchor="X3c10c50990743199cc887aaacd3f88a0a0a026e">
        <w:r>
          <w:rPr>
            <w:rStyle w:val="Hyperlink"/>
          </w:rPr>
          <w:t>6.3</w:t>
        </w:r>
      </w:hyperlink>
      <w:r>
        <w:t>] as an answer to the overall research question and a conclusion to the academic inquiry part of this thesis.</w:t>
      </w:r>
    </w:p>
    <w:p w:rsidR="00CF4039" w:rsidRDefault="00CD01CF">
      <w:pPr>
        <w:pStyle w:val="Heading2"/>
      </w:pPr>
      <w:bookmarkStart w:id="281" w:name="X8258c05de79d267cff0777b650c09dd0e24396f"/>
      <w:bookmarkStart w:id="282" w:name="_Toc112326221"/>
      <w:r>
        <w:rPr>
          <w:rStyle w:val="SectionNumber"/>
        </w:rPr>
        <w:t>6.1</w:t>
      </w:r>
      <w:r>
        <w:tab/>
        <w:t xml:space="preserve">Answering RQ1: What do people want in </w:t>
      </w:r>
      <w:r>
        <w:rPr>
          <w:i/>
          <w:iCs/>
        </w:rPr>
        <w:t>direct</w:t>
      </w:r>
      <w:r>
        <w:t xml:space="preserve"> data relations?</w:t>
      </w:r>
      <w:bookmarkEnd w:id="282"/>
    </w:p>
    <w:p w:rsidR="00CF4039" w:rsidRDefault="00CD01CF">
      <w:pPr>
        <w:pStyle w:val="FirstParagraph"/>
      </w:pPr>
      <w:r>
        <w:t xml:space="preserve">By comparing and grouping elements of the findings from CS1 (see 4.3) and from CS2 (see 5.4), three distinct data wants are evident when considering </w:t>
      </w:r>
      <w:r>
        <w:rPr>
          <w:i/>
          <w:iCs/>
        </w:rPr>
        <w:t>direct</w:t>
      </w:r>
      <w:r>
        <w:t xml:space="preserve"> data relations. All data about individuals should be:</w:t>
      </w:r>
    </w:p>
    <w:p w:rsidR="00CF4039" w:rsidRDefault="00CD01CF" w:rsidP="008538FA">
      <w:pPr>
        <w:pStyle w:val="Compact"/>
        <w:numPr>
          <w:ilvl w:val="0"/>
          <w:numId w:val="55"/>
        </w:numPr>
      </w:pPr>
      <w:r>
        <w:rPr>
          <w:b/>
          <w:bCs/>
        </w:rPr>
        <w:t>Visible</w:t>
      </w:r>
      <w:r>
        <w:t>: People want to have knowledge of data about them and an ability to see it and effectively access it;</w:t>
      </w:r>
    </w:p>
    <w:p w:rsidR="00CF4039" w:rsidRDefault="00CD01CF" w:rsidP="008538FA">
      <w:pPr>
        <w:pStyle w:val="Compact"/>
        <w:numPr>
          <w:ilvl w:val="0"/>
          <w:numId w:val="55"/>
        </w:numPr>
      </w:pPr>
      <w:r>
        <w:rPr>
          <w:b/>
          <w:bCs/>
        </w:rPr>
        <w:t>Understandable</w:t>
      </w:r>
      <w:r>
        <w:t>: People want to be able to interpret this data to extract meaningful information from it (and about it), including through visualisations and summaries; and</w:t>
      </w:r>
    </w:p>
    <w:p w:rsidR="00CF4039" w:rsidRDefault="00CD01CF" w:rsidP="008538FA">
      <w:pPr>
        <w:pStyle w:val="Compact"/>
        <w:numPr>
          <w:ilvl w:val="0"/>
          <w:numId w:val="55"/>
        </w:numPr>
      </w:pPr>
      <w:r>
        <w:rPr>
          <w:b/>
          <w:bCs/>
        </w:rPr>
        <w:t>Useable</w:t>
      </w:r>
      <w:r>
        <w:t>: People want to be able to act upon this data, including exploring it, asking questions of it, using it to serve their own goals, and gaining personal value from it.</w:t>
      </w:r>
    </w:p>
    <w:p w:rsidR="00CF4039" w:rsidRDefault="00CD01CF">
      <w:pPr>
        <w:pStyle w:val="FirstParagraph"/>
      </w:pPr>
      <w:r>
        <w:t>These wants are detailed in the following subsections.</w:t>
      </w:r>
    </w:p>
    <w:p w:rsidR="00CF4039" w:rsidRDefault="00CD01CF">
      <w:pPr>
        <w:pStyle w:val="Heading3"/>
      </w:pPr>
      <w:bookmarkStart w:id="283" w:name="Xecaf8be5654f259a19f021dd696c8aed0425326"/>
      <w:bookmarkStart w:id="284" w:name="_Toc112326222"/>
      <w:r>
        <w:rPr>
          <w:rStyle w:val="SectionNumber"/>
        </w:rPr>
        <w:t>6.1.1</w:t>
      </w:r>
      <w:r>
        <w:tab/>
        <w:t>Visible Data</w:t>
      </w:r>
      <w:bookmarkEnd w:id="284"/>
    </w:p>
    <w:p w:rsidR="00CF4039" w:rsidRDefault="00CD01CF">
      <w:pPr>
        <w:pStyle w:val="FirstParagraph"/>
      </w:pPr>
      <w:r>
        <w:rPr>
          <w:b/>
          <w:bCs/>
        </w:rPr>
        <w:t>Data matters to every individual now, in a way that previously it did not.</w:t>
      </w:r>
      <w:r>
        <w:t xml:space="preserve"> As described in </w:t>
      </w:r>
      <w:hyperlink w:anchor="X2fecb37588747cdb8227230edc41ff2ca6557e1">
        <w:r>
          <w:rPr>
            <w:rStyle w:val="Hyperlink"/>
          </w:rPr>
          <w:t>2.1.2</w:t>
        </w:r>
      </w:hyperlink>
      <w:r>
        <w:t xml:space="preserve">, the role of data in our everyday lives has changed; data has become a material used by businesses to shape our world. In </w:t>
      </w:r>
      <w:hyperlink w:anchor="X3847c48faeb5e255ebcdd1a4762a53f7163d7f0">
        <w:r>
          <w:rPr>
            <w:rStyle w:val="Hyperlink"/>
          </w:rPr>
          <w:t>2.2.2</w:t>
        </w:r>
      </w:hyperlink>
      <w:r>
        <w:t xml:space="preserve"> and </w:t>
      </w:r>
      <w:hyperlink w:anchor="X7ac56ccfa5b6db61c32cb48c2dda8cc64d242cb">
        <w:r>
          <w:rPr>
            <w:rStyle w:val="Hyperlink"/>
          </w:rPr>
          <w:t>2.2.4</w:t>
        </w:r>
      </w:hyperlink>
      <w:r>
        <w:t xml:space="preserve"> I outlined how this change has practically manifested itself in people’s lives. Where once data was viewed as </w:t>
      </w:r>
      <w:r>
        <w:rPr>
          <w:i/>
          <w:iCs/>
        </w:rPr>
        <w:t>ours</w:t>
      </w:r>
      <w:r>
        <w:t xml:space="preserve"> for our personal </w:t>
      </w:r>
      <w:r>
        <w:lastRenderedPageBreak/>
        <w:t xml:space="preserve">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they held about us was minimal and much less significant to our lives than the human relationships we had with them. Businesses grew and data began to be considered as a resource to be processed at scale for customer insight and marketing exploitation.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[PS; </w:t>
      </w:r>
      <w:hyperlink w:anchor="X7d362c1e174c59583bc075f9c4f790b095f0935">
        <w:r>
          <w:rPr>
            <w:rStyle w:val="Hyperlink"/>
          </w:rPr>
          <w:t>4.3.3</w:t>
        </w:r>
      </w:hyperlink>
      <w:r>
        <w:t>] and the private sector [</w:t>
      </w:r>
      <w:hyperlink w:anchor="X8ff615c03fc2afb91384f9ef05bab6acdbbe9e9">
        <w:r>
          <w:rPr>
            <w:rStyle w:val="Hyperlink"/>
          </w:rPr>
          <w:t>5.4.3</w:t>
        </w:r>
      </w:hyperlink>
      <w:r>
        <w:t xml:space="preserve">] has shown. In both domains, people do not have awareness, let alone access, to the extent of data that exists about them. In </w:t>
      </w:r>
      <w:hyperlink w:anchor="X38f625be2c0c748970e0e254c020e238dedd97d">
        <w:r>
          <w:rPr>
            <w:rStyle w:val="Hyperlink"/>
          </w:rPr>
          <w:t>5.4.4</w:t>
        </w:r>
      </w:hyperlink>
      <w:r>
        <w:t xml:space="preserve">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rsidR="00CF4039" w:rsidRDefault="00CD01CF">
      <w:pPr>
        <w:pStyle w:val="BodyText"/>
      </w:pPr>
      <w:r>
        <w:rPr>
          <w:b/>
          <w:bCs/>
        </w:rPr>
        <w:t>Data sacrifice is now required for many services, putting individuals at risk.</w:t>
      </w:r>
      <w:r>
        <w:t xml:space="preserve"> Be it the personal financial, health and lifestyle data collected on an Early Help (EH) assessment form when a family signs up for EH support [</w:t>
      </w:r>
      <w:hyperlink w:anchor="X6442478f1f952d62cb89e1b634d5937a7d2863f">
        <w:r>
          <w:rPr>
            <w:rStyle w:val="Hyperlink"/>
          </w:rPr>
          <w:t>4.1.2</w:t>
        </w:r>
      </w:hyperlink>
      <w:r>
        <w:t>],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5.4.4</w:t>
        </w:r>
      </w:hyperlink>
      <w:r>
        <w:t>],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4.2.3</w:t>
        </w:r>
      </w:hyperlink>
      <w:r>
        <w:t xml:space="preserve">; </w:t>
      </w:r>
      <w:hyperlink w:anchor="X2924b50fa0eb4c179281a1a665ffae8de515714">
        <w:r>
          <w:rPr>
            <w:rStyle w:val="Hyperlink"/>
          </w:rPr>
          <w:t>4.2.6</w:t>
        </w:r>
      </w:hyperlink>
      <w:r>
        <w:t>], or commercial providers using trackers to gain more insight about users that they can exploit for advertising (</w:t>
      </w:r>
      <w:hyperlink w:anchor="ref-binns2022">
        <w:r>
          <w:rPr>
            <w:rStyle w:val="Hyperlink"/>
          </w:rPr>
          <w:t>Binns, 2022</w:t>
        </w:r>
      </w:hyperlink>
      <w:r>
        <w:t xml:space="preserve">). In both domains, this sacrifice is seen to have an emotional effect on people, ranging from curiosity to fear and distrust [PS; </w:t>
      </w:r>
      <w:hyperlink w:anchor="X2902b4cdc2a826d64840aa586dae8f5626e82e7">
        <w:r>
          <w:rPr>
            <w:rStyle w:val="Hyperlink"/>
          </w:rPr>
          <w:t>5.4.4</w:t>
        </w:r>
      </w:hyperlink>
      <w:r>
        <w:t>]. Such fears are well-founded, with mistreatment through incorrect data known in both settings [</w:t>
      </w:r>
      <w:hyperlink w:anchor="Xb367cc24dc19d310f9af1157021067beef77465">
        <w:r>
          <w:rPr>
            <w:rStyle w:val="Hyperlink"/>
          </w:rPr>
          <w:t>4.2.2</w:t>
        </w:r>
      </w:hyperlink>
      <w:r>
        <w:t>;</w:t>
      </w:r>
      <w:hyperlink w:anchor="X38f625be2c0c748970e0e254c020e238dedd97d">
        <w:r>
          <w:rPr>
            <w:rStyle w:val="Hyperlink"/>
          </w:rPr>
          <w:t>5.4.4</w:t>
        </w:r>
      </w:hyperlink>
      <w:r>
        <w:t xml:space="preserve">]. While data holders almost certainly do not </w:t>
      </w:r>
      <w:r>
        <w:rPr>
          <w:i/>
          <w:iCs/>
        </w:rPr>
        <w:t>intend</w:t>
      </w:r>
      <w:r>
        <w:t xml:space="preserve"> to cause harm, data </w:t>
      </w:r>
      <w:r>
        <w:rPr>
          <w:i/>
          <w:iCs/>
        </w:rPr>
        <w:t>can</w:t>
      </w:r>
      <w:r>
        <w:t xml:space="preserve"> be ‘used against you’ (P2’s quote in </w:t>
      </w:r>
      <w:hyperlink w:anchor="X38f625be2c0c748970e0e254c020e238dedd97d">
        <w:r>
          <w:rPr>
            <w:rStyle w:val="Hyperlink"/>
          </w:rPr>
          <w:t>5.4.4</w:t>
        </w:r>
      </w:hyperlink>
      <w:r>
        <w:t>) (</w:t>
      </w:r>
      <w:hyperlink w:anchor="ref-kroger2021">
        <w:r>
          <w:rPr>
            <w:rStyle w:val="Hyperlink"/>
          </w:rPr>
          <w:t>Kröger, Miceli and Müller, 2021</w:t>
        </w:r>
      </w:hyperlink>
      <w:r>
        <w:t xml:space="preserve">; </w:t>
      </w:r>
      <w:hyperlink w:anchor="ref-strohmayer2021">
        <w:r>
          <w:rPr>
            <w:rStyle w:val="Hyperlink"/>
          </w:rPr>
          <w:t xml:space="preserve">Strohmayer </w:t>
        </w:r>
        <w:r>
          <w:rPr>
            <w:rStyle w:val="Hyperlink"/>
            <w:i w:val="0"/>
            <w:iCs/>
          </w:rPr>
          <w:t>et al.</w:t>
        </w:r>
        <w:r>
          <w:rPr>
            <w:rStyle w:val="Hyperlink"/>
          </w:rPr>
          <w:t>, 2021</w:t>
        </w:r>
      </w:hyperlink>
      <w:r>
        <w:t>). In providers’ eyes, people are now represented through data [</w:t>
      </w:r>
      <w:hyperlink w:anchor="X2fecb37588747cdb8227230edc41ff2ca6557e1">
        <w:r>
          <w:rPr>
            <w:rStyle w:val="Hyperlink"/>
          </w:rPr>
          <w:t>2.1.2</w:t>
        </w:r>
      </w:hyperlink>
      <w:r>
        <w:t>]. Despite the fact that data is never truly objective (</w:t>
      </w:r>
      <w:hyperlink w:anchor="ref-gitelman2013">
        <w:r>
          <w:rPr>
            <w:rStyle w:val="Hyperlink"/>
          </w:rPr>
          <w:t>Gitelman, 2013</w:t>
        </w:r>
      </w:hyperlink>
      <w:r>
        <w:t xml:space="preserve">; </w:t>
      </w:r>
      <w:hyperlink w:anchor="ref-taylor2015">
        <w:r>
          <w:rPr>
            <w:rStyle w:val="Hyperlink"/>
          </w:rPr>
          <w:t xml:space="preserve">Taylor </w:t>
        </w:r>
        <w:r>
          <w:rPr>
            <w:rStyle w:val="Hyperlink"/>
            <w:i w:val="0"/>
            <w:iCs/>
          </w:rPr>
          <w:t>et al.</w:t>
        </w:r>
        <w:r>
          <w:rPr>
            <w:rStyle w:val="Hyperlink"/>
          </w:rPr>
          <w:t>, 2015</w:t>
        </w:r>
      </w:hyperlink>
      <w:r>
        <w:t xml:space="preserve">) and a recognition (at least on the public sector side) that </w:t>
      </w:r>
      <w:r>
        <w:lastRenderedPageBreak/>
        <w:t>a data record can never tell the full story [</w:t>
      </w:r>
      <w:hyperlink w:anchor="X2924b50fa0eb4c179281a1a665ffae8de515714">
        <w:r>
          <w:rPr>
            <w:rStyle w:val="Hyperlink"/>
          </w:rPr>
          <w:t>4.2.6</w:t>
        </w:r>
      </w:hyperlink>
      <w:r>
        <w:t>; PS], the data record becomes the object to be administered, rather than the individual (</w:t>
      </w:r>
      <w:hyperlink w:anchor="ref-cornford2013">
        <w:r>
          <w:rPr>
            <w:rStyle w:val="Hyperlink"/>
          </w:rPr>
          <w:t>Cornford, Baines and Wilson, 2013</w:t>
        </w:r>
      </w:hyperlink>
      <w:r>
        <w:t xml:space="preserve">; </w:t>
      </w:r>
      <w:hyperlink w:anchor="ref-zuboff2019">
        <w:r>
          <w:rPr>
            <w:rStyle w:val="Hyperlink"/>
          </w:rPr>
          <w:t>Zuboff, 2019</w:t>
        </w:r>
      </w:hyperlink>
      <w:r>
        <w:t>), and this in itself creates risk - through mishandling or inaccuracy. Given the data record is seen as a source of truth [</w:t>
      </w:r>
      <w:hyperlink w:anchor="X6442478f1f952d62cb89e1b634d5937a7d2863f">
        <w:r>
          <w:rPr>
            <w:rStyle w:val="Hyperlink"/>
          </w:rPr>
          <w:t>4.1.2</w:t>
        </w:r>
      </w:hyperlink>
      <w:r>
        <w:t xml:space="preserve">; </w:t>
      </w:r>
      <w:hyperlink w:anchor="X41dd5411c3ac1e32b00fee73de26a508f888c5b">
        <w:r>
          <w:rPr>
            <w:rStyle w:val="Hyperlink"/>
          </w:rPr>
          <w:t>5.5.3</w:t>
        </w:r>
      </w:hyperlink>
      <w:r>
        <w:t xml:space="preserve">], it is vital that such information remains </w:t>
      </w:r>
      <w:r>
        <w:rPr>
          <w:i/>
          <w:iCs/>
        </w:rPr>
        <w:t>fair</w:t>
      </w:r>
      <w:r>
        <w:t xml:space="preserve">, and </w:t>
      </w:r>
      <w:r>
        <w:rPr>
          <w:i/>
          <w:iCs/>
        </w:rPr>
        <w:t>accurate</w:t>
      </w:r>
      <w:r>
        <w:t>; this is especially important in the commercial sector, where people are only just beginning to become aware of data misuses and data exploitations that are actually happening (</w:t>
      </w:r>
      <w:hyperlink w:anchor="ref-chang2018">
        <w:r>
          <w:rPr>
            <w:rStyle w:val="Hyperlink"/>
          </w:rPr>
          <w:t>Chang, 2018</w:t>
        </w:r>
      </w:hyperlink>
      <w:r>
        <w:t xml:space="preserve">; </w:t>
      </w:r>
      <w:hyperlink w:anchor="ref-mcnamee2019">
        <w:r>
          <w:rPr>
            <w:rStyle w:val="Hyperlink"/>
          </w:rPr>
          <w:t>McNamee, 2019</w:t>
        </w:r>
      </w:hyperlink>
      <w:r>
        <w:t xml:space="preserve">; </w:t>
      </w:r>
      <w:hyperlink w:anchor="ref-zuckerman2021">
        <w:r>
          <w:rPr>
            <w:rStyle w:val="Hyperlink"/>
          </w:rPr>
          <w:t>Zuckerman, 2021</w:t>
        </w:r>
      </w:hyperlink>
      <w:r>
        <w:t xml:space="preserve">; </w:t>
      </w:r>
      <w:hyperlink w:anchor="ref-avast2022databrokers">
        <w:r>
          <w:rPr>
            <w:rStyle w:val="Hyperlink"/>
          </w:rPr>
          <w:t>‘Data Brokers: Everything You Need to Know’, 2022</w:t>
        </w:r>
      </w:hyperlink>
      <w:r>
        <w:t>). Ensuring fairness and accuracy of held data cannot be verified without individuals’ awareness of data held about them.</w:t>
      </w:r>
    </w:p>
    <w:p w:rsidR="00CF4039" w:rsidRDefault="00CD01CF">
      <w:pPr>
        <w:pStyle w:val="BodyText"/>
      </w:pPr>
      <w:r>
        <w:rPr>
          <w:b/>
          <w:bCs/>
        </w:rPr>
        <w:t>Once data has been sacrificed, it enters a closed and opaque ecosystem, where the individual loses access and becomes unaware</w:t>
      </w:r>
      <w:r>
        <w:t xml:space="preserve"> of that data’s storage and use (Luger and Rodden’s ‘point of severance’ (</w:t>
      </w:r>
      <w:hyperlink w:anchor="ref-luger2013">
        <w:r>
          <w:rPr>
            <w:rStyle w:val="Hyperlink"/>
          </w:rPr>
          <w:t>Luger and Rodden, 2013</w:t>
        </w:r>
      </w:hyperlink>
      <w:r>
        <w:t>)). What was previously available for individuals to see becomes inaccessible and invisible. In the EH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4.1.1</w:t>
        </w:r>
      </w:hyperlink>
      <w:r>
        <w:t xml:space="preserve">; </w:t>
      </w:r>
      <w:hyperlink w:anchor="X9a7597c10f2e831aaf8a6526fb9a13e25ea680e">
        <w:r>
          <w:rPr>
            <w:rStyle w:val="Hyperlink"/>
          </w:rPr>
          <w:t>4.5</w:t>
        </w:r>
      </w:hyperlink>
      <w:r>
        <w:t>]. In the commercial context, the situation is perhaps even worse, as not only is there rarely any kind of data viewing interface, there is not even a gatekeeper who might make people aware of their data and its use (given DPOs rarely engage individually).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5.3.2</w:t>
        </w:r>
      </w:hyperlink>
      <w:r>
        <w:t>].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rsidR="00CF4039" w:rsidRDefault="00CD01CF">
      <w:pPr>
        <w:pStyle w:val="BodyText"/>
      </w:pPr>
      <w:r>
        <w:rPr>
          <w:b/>
          <w:bCs/>
        </w:rPr>
        <w:t>People want to see data which is hidden from them</w:t>
      </w:r>
      <w:r>
        <w:t>. In the SILVER project [</w:t>
      </w:r>
      <w:hyperlink w:anchor="Xd1b935e29e3fe3be100369af902a8e47d687d29">
        <w:r>
          <w:rPr>
            <w:rStyle w:val="Hyperlink"/>
          </w:rPr>
          <w:t>3.4.1</w:t>
        </w:r>
      </w:hyperlink>
      <w:r>
        <w:t xml:space="preserve">; </w:t>
      </w:r>
      <w:hyperlink w:anchor="Xb367cc24dc19d310f9af1157021067beef77465">
        <w:r>
          <w:rPr>
            <w:rStyle w:val="Hyperlink"/>
          </w:rPr>
          <w:t>4.2.2</w:t>
        </w:r>
      </w:hyperlink>
      <w:r>
        <w:t>], PS, and in CS1 [</w:t>
      </w:r>
      <w:hyperlink w:anchor="X2924b50fa0eb4c179281a1a665ffae8de515714">
        <w:r>
          <w:rPr>
            <w:rStyle w:val="Hyperlink"/>
          </w:rPr>
          <w:t>4.2.6</w:t>
        </w:r>
      </w:hyperlink>
      <w:r>
        <w:t xml:space="preserve">; </w:t>
      </w:r>
      <w:hyperlink w:anchor="X4bf33bfd9c3793655f2a19fca0ee1ca41e62e6e">
        <w:r>
          <w:rPr>
            <w:rStyle w:val="Hyperlink"/>
          </w:rPr>
          <w:t>4.3.2</w:t>
        </w:r>
      </w:hyperlink>
      <w:r>
        <w:t xml:space="preserve">; </w:t>
      </w:r>
      <w:hyperlink w:anchor="X2ad50ca4cbd63a3f83ddbd28315b55b52f600fb">
        <w:r>
          <w:rPr>
            <w:rStyle w:val="Hyperlink"/>
          </w:rPr>
          <w:t>4.4.2</w:t>
        </w:r>
      </w:hyperlink>
      <w:r>
        <w:t>], families wanted to see what data was held about them (</w:t>
      </w:r>
      <w:r>
        <w:rPr>
          <w:i/>
          <w:iCs/>
        </w:rPr>
        <w:t>‘what they’ve got on me’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w:t>
      </w:r>
      <w:r>
        <w:lastRenderedPageBreak/>
        <w:t>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5.5.3</w:t>
        </w:r>
      </w:hyperlink>
      <w:r>
        <w:t>]. We also see from CS2 that awareness is not a binary. It includes having an appreciation of why the existence and use of certain data is significant and what its implications might be. Article 13.2.f of the GDPR (</w:t>
      </w:r>
      <w:hyperlink w:anchor="ref-gdpr2018art13">
        <w:r>
          <w:rPr>
            <w:rStyle w:val="Hyperlink"/>
          </w:rPr>
          <w:t>‘Article 13: Information to be provided where personal data are collected from the data subject’, 2020</w:t>
        </w:r>
      </w:hyperlink>
      <w:r>
        <w:t>) states that, at least in the case of automated decision making, people are entitled to meaningful information about the significance of the processing of their data, yet such explanations were typically not given to participants in CS2.</w:t>
      </w:r>
    </w:p>
    <w:p w:rsidR="00CF4039" w:rsidRDefault="00CD01CF">
      <w:pPr>
        <w:pStyle w:val="BodyText"/>
      </w:pPr>
      <w:r>
        <w:rPr>
          <w:b/>
          <w:bCs/>
        </w:rPr>
        <w:t>Effective access to held data is required for visibility</w:t>
      </w:r>
      <w:r>
        <w:t>. Having gained awareness of data held and of the significance of it, people want that to be accompanied by meaningful access to the data itself. In CS1 [</w:t>
      </w:r>
      <w:hyperlink w:anchor="X9eceb9e9c217634ec9f895ac06d6365d53b4cb7">
        <w:r>
          <w:rPr>
            <w:rStyle w:val="Hyperlink"/>
          </w:rPr>
          <w:t>4.3.2</w:t>
        </w:r>
      </w:hyperlink>
      <w:r>
        <w:t xml:space="preserve">; </w:t>
      </w:r>
      <w:hyperlink w:anchor="X2ad50ca4cbd63a3f83ddbd28315b55b52f600fb">
        <w:r>
          <w:rPr>
            <w:rStyle w:val="Hyperlink"/>
          </w:rPr>
          <w:t>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 </w:t>
      </w:r>
      <w:r>
        <w:rPr>
          <w:i/>
          <w:iCs/>
        </w:rPr>
        <w:t>‘effective access for everyone’</w:t>
      </w:r>
      <w:r>
        <w:t xml:space="preserve"> (</w:t>
      </w:r>
      <w:hyperlink w:anchor="ref-gurstein2011">
        <w:r>
          <w:rPr>
            <w:rStyle w:val="Hyperlink"/>
          </w:rPr>
          <w:t>Gurstein, 2011</w:t>
        </w:r>
      </w:hyperlink>
      <w:r>
        <w:t>).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CS2, we saw several participants feeling that data was delivered in too-technical formats [</w:t>
      </w:r>
      <w:hyperlink w:anchor="X1dbeb22450733a0c08e419e0b9d08ee870168d8">
        <w:r>
          <w:rPr>
            <w:rStyle w:val="Hyperlink"/>
          </w:rPr>
          <w:t>5.4.3</w:t>
        </w:r>
      </w:hyperlink>
      <w:r>
        <w:t>], or that they lacked the skill to properly interpret the data [</w:t>
      </w:r>
      <w:hyperlink w:anchor="Xb44f5ba5716f847f201fcf0acc0e7b504876f28">
        <w:r>
          <w:rPr>
            <w:rStyle w:val="Hyperlink"/>
          </w:rPr>
          <w:t>5.4.3</w:t>
        </w:r>
      </w:hyperlink>
      <w:r>
        <w:t>]. Effective access and interpreting data goes beyond visibility of data and includes understandability, which is explored in the next section.</w:t>
      </w:r>
    </w:p>
    <w:p w:rsidR="00CF4039" w:rsidRDefault="00CD01CF">
      <w:pPr>
        <w:pStyle w:val="BodyText"/>
      </w:pPr>
      <w:r>
        <w:rPr>
          <w:b/>
          <w:bCs/>
        </w:rPr>
        <w:t>Visibility of, and access to, data must be timely, and ongoing</w:t>
      </w:r>
      <w:r>
        <w:t xml:space="preserve">. Given the ever-changing nature of data (and indeed of the lives of the people it represents), occasional or one-off access is not sufficient. In HDI theory, this concept is described as having </w:t>
      </w:r>
      <w:r>
        <w:rPr>
          <w:i/>
          <w:iCs/>
        </w:rPr>
        <w:t>negotiability</w:t>
      </w:r>
      <w:r>
        <w:t xml:space="preserve"> (</w:t>
      </w:r>
      <w:hyperlink w:anchor="ref-mortier2013">
        <w:r>
          <w:rPr>
            <w:rStyle w:val="Hyperlink"/>
          </w:rPr>
          <w:t xml:space="preserve">Mortier </w:t>
        </w:r>
        <w:r>
          <w:rPr>
            <w:rStyle w:val="Hyperlink"/>
            <w:i w:val="0"/>
            <w:iCs/>
          </w:rPr>
          <w:t>et al.</w:t>
        </w:r>
        <w:r>
          <w:rPr>
            <w:rStyle w:val="Hyperlink"/>
          </w:rPr>
          <w:t>, 2013</w:t>
        </w:r>
      </w:hyperlink>
      <w:r>
        <w:t xml:space="preserve">, </w:t>
      </w:r>
      <w:hyperlink w:anchor="ref-mortier2014">
        <w:r>
          <w:rPr>
            <w:rStyle w:val="Hyperlink"/>
          </w:rPr>
          <w:t>2014</w:t>
        </w:r>
      </w:hyperlink>
      <w:r>
        <w:t>): the ability to re-evaluate data and associated decisions as contexts change externally. It is also mentioned by Gurstein, who points out that time-limited access to data would not be effective (</w:t>
      </w:r>
      <w:hyperlink w:anchor="ref-gurstein2011">
        <w:r>
          <w:rPr>
            <w:rStyle w:val="Hyperlink"/>
          </w:rPr>
          <w:t>Gurstein, 2011</w:t>
        </w:r>
      </w:hyperlink>
      <w:r>
        <w:t xml:space="preserve">). In the EH context, families wanted access to their data outside of support meetings; this implies the availability of self-service interfaces that you can use </w:t>
      </w:r>
      <w:r>
        <w:rPr>
          <w:i/>
          <w:iCs/>
        </w:rPr>
        <w:t>in your own time</w:t>
      </w:r>
      <w:r>
        <w:t xml:space="preserve">, rather than being reliant on the support worker </w:t>
      </w:r>
      <w:r>
        <w:lastRenderedPageBreak/>
        <w:t>as gatekeeper. People wanted to see all data about them directly, through a personal interface, as reflected in their workshop designs [</w:t>
      </w:r>
      <w:hyperlink w:anchor="X2285808197953ac457f39dc4e219915ef5b5145">
        <w:r>
          <w:rPr>
            <w:rStyle w:val="Hyperlink"/>
          </w:rPr>
          <w:t>4.3.2</w:t>
        </w:r>
      </w:hyperlink>
      <w:r>
        <w:t>]. This echoed PS findings that continuing rights and visibility of data over time are needed in order enable vigilance over keeping data accurate and meaningful as life changes.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w:t>
      </w:r>
      <w:hyperlink w:anchor="X18b35402f3fbcb74b8e5bbc8aa2c0e3e784e473">
        <w:r>
          <w:rPr>
            <w:rStyle w:val="Hyperlink"/>
          </w:rPr>
          <w:t>5.5.1</w:t>
        </w:r>
      </w:hyperlink>
      <w:r>
        <w:t>, that they should offer ongoing access rather than the one-off delivery of data packages.</w:t>
      </w:r>
    </w:p>
    <w:p w:rsidR="00CF4039" w:rsidRDefault="00CD01CF">
      <w:pPr>
        <w:pStyle w:val="BodyText"/>
      </w:pPr>
      <w:r>
        <w:rPr>
          <w:b/>
          <w:bCs/>
        </w:rPr>
        <w:t>For held data to become visible, systemic support is needed, including governance, advocacy and assistance</w:t>
      </w:r>
      <w:r>
        <w:t>. Offering access to data is not solvable at a purely technical level. Even a well-built data interface with 24/7 access would not provide the depth and breadth of visibility people want. As observed in CS2,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5.4.2</w:t>
        </w:r>
      </w:hyperlink>
      <w:r>
        <w:t>], and most companies offered negligible follow-up support after data had been delivered [</w:t>
      </w:r>
      <w:hyperlink w:anchor="Xc89f60f46ccf047183c71c1efe28ba794cbc8f8">
        <w:r>
          <w:rPr>
            <w:rStyle w:val="Hyperlink"/>
          </w:rPr>
          <w:t>5.3.3</w:t>
        </w:r>
      </w:hyperlink>
      <w:r>
        <w:t xml:space="preserve">]. Further investigations into data access conducted as part of the </w:t>
      </w:r>
      <w:r>
        <w:rPr>
          <w:i/>
          <w:iCs/>
        </w:rPr>
        <w:t>digipower</w:t>
      </w:r>
      <w:r>
        <w:t xml:space="preserve"> investigation [</w:t>
      </w:r>
      <w:hyperlink w:anchor="ari-digipower">
        <w:r>
          <w:rPr>
            <w:rStyle w:val="Hyperlink"/>
          </w:rPr>
          <w:t>ARI-7.2</w:t>
        </w:r>
      </w:hyperlink>
      <w:r>
        <w:t>] confirmed CS2’s findings that SAR requests and data portals rarely provide insight into some of the most desired types of data including derived and acquired data and data transfers. Effective access and visibility also requires advocacy (</w:t>
      </w:r>
      <w:hyperlink w:anchor="ref-gurstein2011">
        <w:r>
          <w:rPr>
            <w:rStyle w:val="Hyperlink"/>
          </w:rPr>
          <w:t>Gurstein, 2011</w:t>
        </w:r>
      </w:hyperlink>
      <w:r>
        <w:t>): people require support and training to make use of their data. Furthermore, given the insufficient breadth of returned data from companies [</w:t>
      </w:r>
      <w:hyperlink w:anchor="Xc89f60f46ccf047183c71c1efe28ba794cbc8f8">
        <w:r>
          <w:rPr>
            <w:rStyle w:val="Hyperlink"/>
          </w:rPr>
          <w:t>5.3.3</w:t>
        </w:r>
      </w:hyperlink>
      <w:r>
        <w:t xml:space="preserve">; </w:t>
      </w:r>
      <w:hyperlink w:anchor="Xf82fbb2dc60742710804957969df9552f188feb">
        <w:r>
          <w:rPr>
            <w:rStyle w:val="Hyperlink"/>
          </w:rPr>
          <w:t>5.4.2</w:t>
        </w:r>
      </w:hyperlink>
      <w:r>
        <w:t>] and near-total lack of access to data on the public sector side [</w:t>
      </w:r>
      <w:hyperlink w:anchor="X69499d105ae7f22db5523e1bc379bd7b19f73f7">
        <w:r>
          <w:rPr>
            <w:rStyle w:val="Hyperlink"/>
          </w:rPr>
          <w:t>4.3.2</w:t>
        </w:r>
      </w:hyperlink>
      <w:r>
        <w:t>;</w:t>
      </w:r>
      <w:hyperlink w:anchor="X2285808197953ac457f39dc4e219915ef5b5145">
        <w:r>
          <w:rPr>
            <w:rStyle w:val="Hyperlink"/>
          </w:rPr>
          <w:t>4.3.2</w:t>
        </w:r>
      </w:hyperlink>
      <w:r>
        <w:t>], it is clear that external governance (</w:t>
      </w:r>
      <w:hyperlink w:anchor="ref-gurstein2011">
        <w:r>
          <w:rPr>
            <w:rStyle w:val="Hyperlink"/>
          </w:rPr>
          <w:t>Gurstein, 2011</w:t>
        </w:r>
      </w:hyperlink>
      <w:r>
        <w:t>) 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5.4.2</w:t>
        </w:r>
      </w:hyperlink>
      <w:r>
        <w:t xml:space="preserve">; </w:t>
      </w:r>
      <w:hyperlink w:anchor="X18b35402f3fbcb74b8e5bbc8aa2c0e3e784e473">
        <w:r>
          <w:rPr>
            <w:rStyle w:val="Hyperlink"/>
          </w:rPr>
          <w:t>5.5.1</w:t>
        </w:r>
      </w:hyperlink>
      <w:r>
        <w:t xml:space="preserve">], and while small improvements can be achieved through individual action, people generally </w:t>
      </w:r>
      <w:r>
        <w:lastRenderedPageBreak/>
        <w:t xml:space="preserve">lack the means to effectively </w:t>
      </w:r>
      <w:r>
        <w:rPr>
          <w:i/>
          <w:iCs/>
        </w:rPr>
        <w:t>demand</w:t>
      </w:r>
      <w:r>
        <w:t xml:space="preserve"> the increased visibility required [</w:t>
      </w:r>
      <w:hyperlink w:anchor="X41dd5411c3ac1e32b00fee73de26a508f888c5b">
        <w:r>
          <w:rPr>
            <w:rStyle w:val="Hyperlink"/>
          </w:rPr>
          <w:t>5.5.3</w:t>
        </w:r>
      </w:hyperlink>
      <w:r>
        <w:t>]. The impact of this lack of governance is most keenly felt in the PDE/MyData space [</w:t>
      </w:r>
      <w:hyperlink w:anchor="X7b06b2486a051055e43ae1127e87196d505e2f3">
        <w:r>
          <w:rPr>
            <w:rStyle w:val="Hyperlink"/>
          </w:rPr>
          <w:t>2.3.4</w:t>
        </w:r>
      </w:hyperlink>
      <w:r>
        <w:t>],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rsidR="00CF4039" w:rsidRDefault="00CD01CF">
      <w:pPr>
        <w:pStyle w:val="BodyText"/>
      </w:pPr>
      <w:r>
        <w:rPr>
          <w:b/>
          <w:bCs/>
        </w:rPr>
        <w:t>If data is not visible, this can lead to subjection, alienation and exclusion</w:t>
      </w:r>
      <w:r>
        <w:t>. Throughout both Case Studies, we have seen the negative psychological effects of people not being able to see their data. Families in both my earlier work with families [the pilot study (</w:t>
      </w:r>
      <w:hyperlink w:anchor="ref-bowyer2018family">
        <w:r>
          <w:rPr>
            <w:rStyle w:val="Hyperlink"/>
          </w:rPr>
          <w:t xml:space="preserve">Bowyer </w:t>
        </w:r>
        <w:r>
          <w:rPr>
            <w:rStyle w:val="Hyperlink"/>
            <w:i w:val="0"/>
            <w:iCs/>
          </w:rPr>
          <w:t>et al.</w:t>
        </w:r>
        <w:r>
          <w:rPr>
            <w:rStyle w:val="Hyperlink"/>
          </w:rPr>
          <w:t>, 2018</w:t>
        </w:r>
      </w:hyperlink>
      <w:r>
        <w:t xml:space="preserve">), hereafter ‘PS’] and CS1 were caused significant worries by not being able to see their data. People do not want to be treated like </w:t>
      </w:r>
      <w:r>
        <w:rPr>
          <w:i/>
          <w:iCs/>
        </w:rPr>
        <w:t>subjects</w:t>
      </w:r>
      <w:r>
        <w:t xml:space="preserve"> (in either sense of one being subjugated [PS], or as a topic being discussed) and reducing people to a set of assertions in data causes them to become, in effect ‘objects to be administered’, which is harmful and disempowering [</w:t>
      </w:r>
      <w:hyperlink w:anchor="X8cbcb7cef9521c96c80a1a730e6569d6e1dfa4d">
        <w:r>
          <w:rPr>
            <w:rStyle w:val="Hyperlink"/>
          </w:rPr>
          <w:t>4.2.3</w:t>
        </w:r>
      </w:hyperlink>
      <w:r>
        <w:t xml:space="preserve">; </w:t>
      </w:r>
      <w:hyperlink w:anchor="Xbe70c6c3add1b71d0882d65bd5b5f009675e11a">
        <w:r>
          <w:rPr>
            <w:rStyle w:val="Hyperlink"/>
          </w:rPr>
          <w:t>4.3.4</w:t>
        </w:r>
      </w:hyperlink>
      <w:r>
        <w:t>; Cornford, Baines and Wilson (</w:t>
      </w:r>
      <w:hyperlink w:anchor="ref-cornford2013">
        <w:r>
          <w:rPr>
            <w:rStyle w:val="Hyperlink"/>
          </w:rPr>
          <w:t>2013</w:t>
        </w:r>
      </w:hyperlink>
      <w:r>
        <w:t>)]. Supported families felt helpless and resigned to being judged through data and sometimes suspicious of those holding or using that data [</w:t>
      </w:r>
      <w:hyperlink w:anchor="X9902a1eb94ef3aa68394787a4c511390162b100">
        <w:r>
          <w:rPr>
            <w:rStyle w:val="Hyperlink"/>
          </w:rPr>
          <w:t>4.3.4</w:t>
        </w:r>
      </w:hyperlink>
      <w:r>
        <w:t>]. This led in some cases to withholding of information or distrust of support workers, harming the effectiveness of a relationship that is designed to empower [</w:t>
      </w:r>
      <w:hyperlink w:anchor="X328e55f0b8c991dca9b1bed7c3b0763f63cd1bf">
        <w:r>
          <w:rPr>
            <w:rStyle w:val="Hyperlink"/>
          </w:rPr>
          <w:t>4.4.1</w:t>
        </w:r>
      </w:hyperlink>
      <w:r>
        <w:t>]. In that same section (and in (</w:t>
      </w:r>
      <w:hyperlink w:anchor="ref-bowyer2018family">
        <w:r>
          <w:rPr>
            <w:rStyle w:val="Hyperlink"/>
          </w:rPr>
          <w:t xml:space="preserve">Bowyer </w:t>
        </w:r>
        <w:r>
          <w:rPr>
            <w:rStyle w:val="Hyperlink"/>
            <w:i w:val="0"/>
            <w:iCs/>
          </w:rPr>
          <w:t>et al.</w:t>
        </w:r>
        <w:r>
          <w:rPr>
            <w:rStyle w:val="Hyperlink"/>
          </w:rPr>
          <w:t>, 2018, p. 7</w:t>
        </w:r>
      </w:hyperlink>
      <w:r>
        <w:t>)) I outlined how ongoing individual access to data has the potential to transform attitudes, remove dependence and a feeling of being a subject, and could empower families to help themselves. Such fears and worries about unseen data were echoed in CS2, with participants exhibiting great unawareness of held data [</w:t>
      </w:r>
      <w:hyperlink w:anchor="table-5.4">
        <w:r>
          <w:rPr>
            <w:rStyle w:val="Hyperlink"/>
          </w:rPr>
          <w:t>Table 5.4</w:t>
        </w:r>
      </w:hyperlink>
      <w:r>
        <w:t xml:space="preserve">, </w:t>
      </w:r>
      <w:hyperlink w:anchor="Xc89f60f46ccf047183c71c1efe28ba794cbc8f8">
        <w:r>
          <w:rPr>
            <w:rStyle w:val="Hyperlink"/>
          </w:rPr>
          <w:t>5.3.3</w:t>
        </w:r>
      </w:hyperlink>
      <w:r>
        <w:t>], and concerns over data being held out of their sight for long periods of time [</w:t>
      </w:r>
      <w:hyperlink w:anchor="X8ff615c03fc2afb91384f9ef05bab6acdbbe9e9">
        <w:r>
          <w:rPr>
            <w:rStyle w:val="Hyperlink"/>
          </w:rPr>
          <w:t>5.4.3</w:t>
        </w:r>
      </w:hyperlink>
      <w:r>
        <w:t>] as well as similar feelings of resignation or lack of choice [</w:t>
      </w:r>
      <w:hyperlink w:anchor="X38f625be2c0c748970e0e254c020e238dedd97d">
        <w:r>
          <w:rPr>
            <w:rStyle w:val="Hyperlink"/>
          </w:rPr>
          <w:t>5.4.4</w:t>
        </w:r>
      </w:hyperlink>
      <w:r>
        <w:t xml:space="preserve">; </w:t>
      </w:r>
      <w:hyperlink w:anchor="X2246273db175b4d951c8ae09a9b87d55b422463">
        <w:r>
          <w:rPr>
            <w:rStyle w:val="Hyperlink"/>
          </w:rPr>
          <w:t>5.6</w:t>
        </w:r>
      </w:hyperlink>
      <w:r>
        <w:t>]. Denying access to held data was seen as a key source of holding power over individuals [</w:t>
      </w:r>
      <w:hyperlink w:anchor="X38f625be2c0c748970e0e254c020e238dedd97d">
        <w:r>
          <w:rPr>
            <w:rStyle w:val="Hyperlink"/>
          </w:rPr>
          <w:t>5.4.4</w:t>
        </w:r>
      </w:hyperlink>
      <w:r>
        <w:t xml:space="preserve">], and visibility of data is a key part of assessing </w:t>
      </w:r>
      <w:r>
        <w:rPr>
          <w:i/>
          <w:iCs/>
        </w:rPr>
        <w:t>‘to what extent the bargain’</w:t>
      </w:r>
      <w:r>
        <w:t xml:space="preserve"> (of data sacrifice for value as described above) </w:t>
      </w:r>
      <w:r>
        <w:rPr>
          <w:i/>
          <w:iCs/>
        </w:rPr>
        <w:t>‘is fair’</w:t>
      </w:r>
      <w:r>
        <w:t xml:space="preserve"> [</w:t>
      </w:r>
      <w:hyperlink w:anchor="Xbff12eeb621c3f4c18ae1d2809b3860778910f4">
        <w:r>
          <w:rPr>
            <w:rStyle w:val="Hyperlink"/>
          </w:rPr>
          <w:t>2.1.4</w:t>
        </w:r>
      </w:hyperlink>
      <w:r>
        <w:t xml:space="preserve">; </w:t>
      </w:r>
      <w:hyperlink w:anchor="X41dd5411c3ac1e32b00fee73de26a508f888c5b">
        <w:r>
          <w:rPr>
            <w:rStyle w:val="Hyperlink"/>
          </w:rPr>
          <w:t>5.5.3</w:t>
        </w:r>
      </w:hyperlink>
      <w:r>
        <w:t>; Larsson (</w:t>
      </w:r>
      <w:hyperlink w:anchor="ref-larsson2018">
        <w:r>
          <w:rPr>
            <w:rStyle w:val="Hyperlink"/>
          </w:rPr>
          <w:t>2018</w:t>
        </w:r>
      </w:hyperlink>
      <w:r>
        <w:t>)]. It is an inherent consequence of representing people through data and then using that data to make decisions [</w:t>
      </w:r>
      <w:hyperlink w:anchor="X2fecb37588747cdb8227230edc41ff2ca6557e1">
        <w:r>
          <w:rPr>
            <w:rStyle w:val="Hyperlink"/>
          </w:rPr>
          <w:t>2.1.2</w:t>
        </w:r>
      </w:hyperlink>
      <w:r>
        <w:t>; Cornford, Baines and Wilson (</w:t>
      </w:r>
      <w:hyperlink w:anchor="ref-cornford2013">
        <w:r>
          <w:rPr>
            <w:rStyle w:val="Hyperlink"/>
          </w:rPr>
          <w:t>2013</w:t>
        </w:r>
      </w:hyperlink>
      <w:r>
        <w:t>); PS] that individuals become sidelined and excluded [</w:t>
      </w:r>
      <w:hyperlink w:anchor="Xcfe54f27289e2e996bf2e77df14202ff94111f9">
        <w:r>
          <w:rPr>
            <w:rStyle w:val="Hyperlink"/>
          </w:rPr>
          <w:t>2.3.3</w:t>
        </w:r>
      </w:hyperlink>
      <w:r>
        <w:t>; Crabtree and Mortier (</w:t>
      </w:r>
      <w:hyperlink w:anchor="ref-crabtree2016">
        <w:r>
          <w:rPr>
            <w:rStyle w:val="Hyperlink"/>
          </w:rPr>
          <w:t>2016</w:t>
        </w:r>
      </w:hyperlink>
      <w:r>
        <w:t>)]. Without visibility of data, consent is not meaningful, and individual needs are more easily ignored or overlooked.</w:t>
      </w:r>
    </w:p>
    <w:p w:rsidR="00CF4039" w:rsidRDefault="00CD01CF">
      <w:pPr>
        <w:pStyle w:val="Heading3"/>
      </w:pPr>
      <w:bookmarkStart w:id="285" w:name="X238446be5e2d7d8b7b5d3c3f92842c91d895c1e"/>
      <w:bookmarkStart w:id="286" w:name="_Toc112326223"/>
      <w:bookmarkEnd w:id="283"/>
      <w:r>
        <w:rPr>
          <w:rStyle w:val="SectionNumber"/>
        </w:rPr>
        <w:lastRenderedPageBreak/>
        <w:t>6.1.2</w:t>
      </w:r>
      <w:r>
        <w:tab/>
        <w:t>Understandable Data</w:t>
      </w:r>
      <w:bookmarkEnd w:id="286"/>
    </w:p>
    <w:p w:rsidR="00CF4039" w:rsidRDefault="00CD01CF">
      <w:pPr>
        <w:pStyle w:val="FirstParagraph"/>
      </w:pPr>
      <w:r>
        <w:rPr>
          <w:b/>
          <w:bCs/>
        </w:rPr>
        <w:t>Visibility and access to see data is not enough, people need to be able to interpret it</w:t>
      </w:r>
      <w:r>
        <w:t>. Data is only valuable in so much as it enables us to access the information which it encodes [</w:t>
      </w:r>
      <w:hyperlink w:anchor="X24fa45ca77f079cc359c97272276969e6aead2c">
        <w:r>
          <w:rPr>
            <w:rStyle w:val="Hyperlink"/>
          </w:rPr>
          <w:t>2.1.1</w:t>
        </w:r>
      </w:hyperlink>
      <w:r>
        <w:t>]. People need to be able to make sense of it. When humans look at data, we inevitably attempt to interpret it to see what it can tell them; in EH, support workers try to learn more about people’s lives by examining data about them [</w:t>
      </w:r>
      <w:hyperlink w:anchor="X428507b6ab4c8ca6a596fb83e9e83478eefde34">
        <w:r>
          <w:rPr>
            <w:rStyle w:val="Hyperlink"/>
          </w:rPr>
          <w:t>4.2.3</w:t>
        </w:r>
      </w:hyperlink>
      <w:r>
        <w:t xml:space="preserve">; </w:t>
      </w:r>
      <w:hyperlink w:anchor="X9eb2c8e7c5bc627a302d0d70db67a8586f266ab">
        <w:r>
          <w:rPr>
            <w:rStyle w:val="Hyperlink"/>
          </w:rPr>
          <w:t>4.3.3</w:t>
        </w:r>
      </w:hyperlink>
      <w:r>
        <w:t>].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5.4.3</w:t>
        </w:r>
      </w:hyperlink>
      <w:r>
        <w:t>]. While EH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5.4.3</w:t>
        </w:r>
      </w:hyperlink>
      <w:r>
        <w:t>]. Raw data is rarely sufficient to provide clear, unambiguous and unbiased information to the reader (</w:t>
      </w:r>
      <w:hyperlink w:anchor="ref-gitelman2013">
        <w:r>
          <w:rPr>
            <w:rStyle w:val="Hyperlink"/>
          </w:rPr>
          <w:t>Gitelman, 2013</w:t>
        </w:r>
      </w:hyperlink>
      <w:r>
        <w:t xml:space="preserve">; </w:t>
      </w:r>
      <w:hyperlink w:anchor="ref-neff2013">
        <w:r>
          <w:rPr>
            <w:rStyle w:val="Hyperlink"/>
          </w:rPr>
          <w:t>Neff, 2013</w:t>
        </w:r>
      </w:hyperlink>
      <w:r>
        <w:t xml:space="preserve">). In line with one of the three core principles of HDI, </w:t>
      </w:r>
      <w:r>
        <w:rPr>
          <w:i/>
          <w:iCs/>
        </w:rPr>
        <w:t>legibility</w:t>
      </w:r>
      <w:r>
        <w:t>, data should be understandable by those it concerns (</w:t>
      </w:r>
      <w:hyperlink w:anchor="ref-mortier2014">
        <w:r>
          <w:rPr>
            <w:rStyle w:val="Hyperlink"/>
          </w:rPr>
          <w:t xml:space="preserve">Mortier </w:t>
        </w:r>
        <w:r>
          <w:rPr>
            <w:rStyle w:val="Hyperlink"/>
            <w:i w:val="0"/>
            <w:iCs/>
          </w:rPr>
          <w:t>et al.</w:t>
        </w:r>
        <w:r>
          <w:rPr>
            <w:rStyle w:val="Hyperlink"/>
          </w:rPr>
          <w:t>, 2014</w:t>
        </w:r>
      </w:hyperlink>
      <w:r>
        <w:t xml:space="preserve">). In both Case Studies (and my prior work), individuals shared a desire to not just be aware of, but to </w:t>
      </w:r>
      <w:r>
        <w:rPr>
          <w:i/>
          <w:iCs/>
        </w:rPr>
        <w:t>understand</w:t>
      </w:r>
      <w:r>
        <w:t xml:space="preserve"> what data was held about them and how it was used [PS; </w:t>
      </w:r>
      <w:hyperlink w:anchor="Xc3386c80ed9a8cff1b198fe602b5fc87b19c203">
        <w:r>
          <w:rPr>
            <w:rStyle w:val="Hyperlink"/>
          </w:rPr>
          <w:t>4.3.2</w:t>
        </w:r>
      </w:hyperlink>
      <w:r>
        <w:t xml:space="preserve">; </w:t>
      </w:r>
      <w:hyperlink w:anchor="X61668d6575f2536b8984a471ac570156abd14ef">
        <w:r>
          <w:rPr>
            <w:rStyle w:val="Hyperlink"/>
          </w:rPr>
          <w:t>5.4.2</w:t>
        </w:r>
      </w:hyperlink>
      <w:r>
        <w:t>]. People are only just beginning to understand the significance of a data-centric world that uses data to make decisions that affect their lives [</w:t>
      </w:r>
      <w:hyperlink w:anchor="X2fecb37588747cdb8227230edc41ff2ca6557e1">
        <w:r>
          <w:rPr>
            <w:rStyle w:val="Hyperlink"/>
          </w:rPr>
          <w:t>2.1.2</w:t>
        </w:r>
      </w:hyperlink>
      <w:r>
        <w:t xml:space="preserve">; </w:t>
      </w:r>
      <w:hyperlink w:anchor="Xbff12eeb621c3f4c18ae1d2809b3860778910f4">
        <w:r>
          <w:rPr>
            <w:rStyle w:val="Hyperlink"/>
          </w:rPr>
          <w:t>2.1.4</w:t>
        </w:r>
      </w:hyperlink>
      <w:r>
        <w:t xml:space="preserve">; </w:t>
      </w:r>
      <w:hyperlink w:anchor="X41dd5411c3ac1e32b00fee73de26a508f888c5b">
        <w:r>
          <w:rPr>
            <w:rStyle w:val="Hyperlink"/>
          </w:rPr>
          <w:t>5.5.3</w:t>
        </w:r>
      </w:hyperlink>
      <w:r>
        <w:t>].</w:t>
      </w:r>
    </w:p>
    <w:p w:rsidR="00CF4039" w:rsidRDefault="00CD01CF">
      <w:pPr>
        <w:pStyle w:val="BodyText"/>
      </w:pPr>
      <w:r>
        <w:rPr>
          <w:b/>
          <w:bCs/>
        </w:rPr>
        <w:t>People need understandable summaries of information content and context.</w:t>
      </w:r>
      <w:r>
        <w:t xml:space="preserve"> It was very clear from the findings of both Case Studies that all humans looking at data need </w:t>
      </w:r>
      <w:r>
        <w:rPr>
          <w:i/>
          <w:iCs/>
        </w:rPr>
        <w:t>summaries</w:t>
      </w:r>
      <w:r>
        <w:t xml:space="preserve"> to help them digest and locate key information. In CS2 participants were often overwhelmed or </w:t>
      </w:r>
      <w:r>
        <w:rPr>
          <w:i/>
          <w:iCs/>
        </w:rPr>
        <w:t>‘drowning’</w:t>
      </w:r>
      <w:r>
        <w:t xml:space="preserve"> (P1) at the volume or technical complexity of the data returned from access requests, </w:t>
      </w:r>
      <w:r>
        <w:rPr>
          <w:i/>
          <w:iCs/>
        </w:rPr>
        <w:t>‘so much of it that’s impossible to know what it all means’</w:t>
      </w:r>
      <w:r>
        <w:t xml:space="preserve"> (P4) [</w:t>
      </w:r>
      <w:hyperlink w:anchor="Xb44f5ba5716f847f201fcf0acc0e7b504876f28">
        <w:r>
          <w:rPr>
            <w:rStyle w:val="Hyperlink"/>
          </w:rPr>
          <w:t>5.4.3</w:t>
        </w:r>
      </w:hyperlink>
      <w:r>
        <w:t xml:space="preserve">]. These feelings were mirrored in CS1, by support workers who feared the liability of having to </w:t>
      </w:r>
      <w:r>
        <w:rPr>
          <w:i/>
          <w:iCs/>
        </w:rPr>
        <w:t>‘trawl through’</w:t>
      </w:r>
      <w:r>
        <w:t xml:space="preserve"> large volumes of data and know all the relevant and important facts about a family so that they do not make mistakes [</w:t>
      </w:r>
      <w:hyperlink w:anchor="X9eceb9e9c217634ec9f895ac06d6365d53b4cb7">
        <w:r>
          <w:rPr>
            <w:rStyle w:val="Hyperlink"/>
          </w:rPr>
          <w:t>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t>
      </w:r>
      <w:r>
        <w:lastRenderedPageBreak/>
        <w:t>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 (</w:t>
      </w:r>
      <w:hyperlink w:anchor="ref-mortier2014">
        <w:r>
          <w:rPr>
            <w:rStyle w:val="Hyperlink"/>
          </w:rPr>
          <w:t xml:space="preserve">Mortier </w:t>
        </w:r>
        <w:r>
          <w:rPr>
            <w:rStyle w:val="Hyperlink"/>
            <w:i w:val="0"/>
            <w:iCs/>
          </w:rPr>
          <w:t>et al.</w:t>
        </w:r>
        <w:r>
          <w:rPr>
            <w:rStyle w:val="Hyperlink"/>
          </w:rPr>
          <w:t>, 2014</w:t>
        </w:r>
      </w:hyperlink>
      <w:r>
        <w:t>). There is a question about who decides what the viewer of a summary ‘needs to know’ [</w:t>
      </w:r>
      <w:hyperlink w:anchor="X9eb2c8e7c5bc627a302d0d70db67a8586f266ab">
        <w:r>
          <w:rPr>
            <w:rStyle w:val="Hyperlink"/>
          </w:rPr>
          <w:t>4.3.3</w:t>
        </w:r>
      </w:hyperlink>
      <w:r>
        <w:t xml:space="preserve">; </w:t>
      </w:r>
      <w:hyperlink w:anchor="X33b0e93f97f87fa3bb3c4df915c0729032ea608">
        <w:r>
          <w:rPr>
            <w:rStyle w:val="Hyperlink"/>
          </w:rPr>
          <w:t>4.3.4</w:t>
        </w:r>
      </w:hyperlink>
      <w:r>
        <w:t>]. This is further complicated by the fact that the data itself is not neutral (</w:t>
      </w:r>
      <w:hyperlink w:anchor="ref-gitelman2013">
        <w:r>
          <w:rPr>
            <w:rStyle w:val="Hyperlink"/>
          </w:rPr>
          <w:t>Gitelman, 2013</w:t>
        </w:r>
      </w:hyperlink>
      <w:r>
        <w:t>); in the EH context it was clear that opinions as well as facts are recorded ((</w:t>
      </w:r>
      <w:hyperlink w:anchor="ref-bowyer2018family">
        <w:r>
          <w:rPr>
            <w:rStyle w:val="Hyperlink"/>
          </w:rPr>
          <w:t xml:space="preserve">Bowyer </w:t>
        </w:r>
        <w:r>
          <w:rPr>
            <w:rStyle w:val="Hyperlink"/>
            <w:i w:val="0"/>
            <w:iCs/>
          </w:rPr>
          <w:t>et al.</w:t>
        </w:r>
        <w:r>
          <w:rPr>
            <w:rStyle w:val="Hyperlink"/>
          </w:rPr>
          <w:t>, 2018, p. p6</w:t>
        </w:r>
      </w:hyperlink>
      <w:r>
        <w:t>) 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5.4.3</w:t>
        </w:r>
      </w:hyperlink>
      <w:r>
        <w:t>]. In CS2 most participants’ comments on returned data indicated that it had not been not presented in a way optimised for understanding [</w:t>
      </w:r>
      <w:hyperlink w:anchor="Xb44f5ba5716f847f201fcf0acc0e7b504876f28">
        <w:r>
          <w:rPr>
            <w:rStyle w:val="Hyperlink"/>
          </w:rPr>
          <w:t>5.4.3</w:t>
        </w:r>
      </w:hyperlink>
      <w:r>
        <w:t xml:space="preserve">], failing to support </w:t>
      </w:r>
      <w:r>
        <w:rPr>
          <w:i/>
          <w:iCs/>
        </w:rPr>
        <w:t>sensemaking</w:t>
      </w:r>
      <w:r>
        <w:t>;</w:t>
      </w:r>
    </w:p>
    <w:p w:rsidR="00CF4039" w:rsidRDefault="00CD01CF">
      <w:pPr>
        <w:pStyle w:val="BlockText"/>
      </w:pPr>
      <w:r>
        <w:rPr>
          <w:i/>
          <w:iCs/>
        </w:rPr>
        <w:t>“Information presentation should be as clear as possible so that people can interpret their data and extract meaningful information from it.”</w:t>
      </w:r>
      <w:r>
        <w:t>—Gurstein (</w:t>
      </w:r>
      <w:hyperlink w:anchor="ref-gurstein2011">
        <w:r>
          <w:rPr>
            <w:rStyle w:val="Hyperlink"/>
          </w:rPr>
          <w:t>2011</w:t>
        </w:r>
      </w:hyperlink>
      <w:r>
        <w:t>)</w:t>
      </w:r>
    </w:p>
    <w:p w:rsidR="00CF4039" w:rsidRDefault="00CD01CF">
      <w:pPr>
        <w:pStyle w:val="FirstParagraph"/>
      </w:pPr>
      <w:r>
        <w:rPr>
          <w:b/>
          <w:bCs/>
        </w:rPr>
        <w:t>Rather than raw data, people need information and visualisations, arranged and optimised for understanding.</w:t>
      </w:r>
      <w:r>
        <w:t xml:space="preserve"> Data, by itself, is not meaningful. In order to be able to answer questions and acquire knowledge, people need information [</w:t>
      </w:r>
      <w:hyperlink w:anchor="X24fa45ca77f079cc359c97272276969e6aead2c">
        <w:r>
          <w:rPr>
            <w:rStyle w:val="Hyperlink"/>
          </w:rPr>
          <w:t>2.1.1</w:t>
        </w:r>
      </w:hyperlink>
      <w:r>
        <w:t>]. Access to raw data files or database records or spreadsheets does not satisfy this, and prior research in the civic data context states that this would be inadequate and limiting (</w:t>
      </w:r>
      <w:hyperlink w:anchor="ref-cornford2013">
        <w:r>
          <w:rPr>
            <w:rStyle w:val="Hyperlink"/>
          </w:rPr>
          <w:t>Cornford, Baines and Wilson, 2013</w:t>
        </w:r>
      </w:hyperlink>
      <w:r>
        <w:t>). To comprehend the meaning of data, visualisations and explanations can help [</w:t>
      </w:r>
      <w:hyperlink w:anchor="X2ad50ca4cbd63a3f83ddbd28315b55b52f600fb">
        <w:r>
          <w:rPr>
            <w:rStyle w:val="Hyperlink"/>
          </w:rPr>
          <w:t>4.4.2</w:t>
        </w:r>
      </w:hyperlink>
      <w:r>
        <w:t xml:space="preserve">]; as one support worker in CS1 observed, some families might find data tables too technical, </w:t>
      </w:r>
      <w:r>
        <w:rPr>
          <w:i/>
          <w:iCs/>
        </w:rPr>
        <w:t>‘I think sometimes it’s easier to do it in pictures’</w:t>
      </w:r>
      <w:r>
        <w:t xml:space="preserve"> [</w:t>
      </w:r>
      <w:hyperlink w:anchor="X9eceb9e9c217634ec9f895ac06d6365d53b4cb7">
        <w:r>
          <w:rPr>
            <w:rStyle w:val="Hyperlink"/>
          </w:rPr>
          <w:t>4.3.2</w:t>
        </w:r>
      </w:hyperlink>
      <w:r>
        <w:t>]. Participant-designed interfaces in CS1 included pie charts, graphs, spider diagrams and timelines, all designed to convey information more intuitively [</w:t>
      </w:r>
      <w:hyperlink w:anchor="X9eceb9e9c217634ec9f895ac06d6365d53b4cb7">
        <w:r>
          <w:rPr>
            <w:rStyle w:val="Hyperlink"/>
          </w:rPr>
          <w:t>4.3.2</w:t>
        </w:r>
      </w:hyperlink>
      <w:r>
        <w:t xml:space="preserve">]. In CS2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w:t>
      </w:r>
      <w:r>
        <w:lastRenderedPageBreak/>
        <w:t>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5.4.3</w:t>
        </w:r>
      </w:hyperlink>
      <w:r>
        <w:t xml:space="preserve">], which some participants found useless. As P5 observed, </w:t>
      </w:r>
      <w:r>
        <w:rPr>
          <w:i/>
          <w:iCs/>
        </w:rPr>
        <w:t>‘It’s like being given the bricks to a house… It doesn’t really mean anything when it’s just bricks, if you don’t know how to put it together’</w:t>
      </w:r>
      <w:r>
        <w:t xml:space="preserve"> [</w:t>
      </w:r>
      <w:hyperlink w:anchor="X1dbeb22450733a0c08e419e0b9d08ee870168d8">
        <w:r>
          <w:rPr>
            <w:rStyle w:val="Hyperlink"/>
          </w:rPr>
          <w:t>5.4.3</w:t>
        </w:r>
      </w:hyperlink>
      <w:r>
        <w:t xml:space="preserve">]. It is clear that visualisations are key to accelerating understanding (and are also subject to the same challenges of selection and bias as summaries). Furthermore, visualisations of data can function as powerful </w:t>
      </w:r>
      <w:r>
        <w:rPr>
          <w:i/>
          <w:iCs/>
        </w:rPr>
        <w:t>boundary objects</w:t>
      </w:r>
      <w:r>
        <w:t xml:space="preserve"> and </w:t>
      </w:r>
      <w:r>
        <w:rPr>
          <w:i/>
          <w:iCs/>
        </w:rPr>
        <w:t>things to think with</w:t>
      </w:r>
      <w:r>
        <w:t xml:space="preserve"> [PS; Brandt and Messeter (</w:t>
      </w:r>
      <w:hyperlink w:anchor="ref-brandt2004">
        <w:r>
          <w:rPr>
            <w:rStyle w:val="Hyperlink"/>
          </w:rPr>
          <w:t>2004</w:t>
        </w:r>
      </w:hyperlink>
      <w:r>
        <w:t xml:space="preserve">); </w:t>
      </w:r>
      <w:hyperlink w:anchor="X464e9f2e5e0cf52e9c26d3864e71249d73ea33a">
        <w:r>
          <w:rPr>
            <w:rStyle w:val="Hyperlink"/>
          </w:rPr>
          <w:t>3.5.2</w:t>
        </w:r>
      </w:hyperlink>
      <w:r>
        <w:t xml:space="preserve">; </w:t>
      </w:r>
      <w:hyperlink w:anchor="X2ad50ca4cbd63a3f83ddbd28315b55b52f600fb">
        <w:r>
          <w:rPr>
            <w:rStyle w:val="Hyperlink"/>
          </w:rPr>
          <w:t>4.4.2</w:t>
        </w:r>
      </w:hyperlink>
      <w:r>
        <w:t>]. In the care context the use of data representations as a focal point or evidence for was thought to be more productive and empowering [</w:t>
      </w:r>
      <w:hyperlink w:anchor="X69499d105ae7f22db5523e1bc379bd7b19f73f7">
        <w:r>
          <w:rPr>
            <w:rStyle w:val="Hyperlink"/>
          </w:rPr>
          <w:t>4.3.2</w:t>
        </w:r>
      </w:hyperlink>
      <w:r>
        <w:t xml:space="preserve">; </w:t>
      </w:r>
      <w:hyperlink w:anchor="X328e55f0b8c991dca9b1bed7c3b0763f63cd1bf">
        <w:r>
          <w:rPr>
            <w:rStyle w:val="Hyperlink"/>
          </w:rPr>
          <w:t>4.4.1</w:t>
        </w:r>
      </w:hyperlink>
      <w:r>
        <w:t>].</w:t>
      </w:r>
    </w:p>
    <w:p w:rsidR="00CF4039" w:rsidRDefault="00CD01CF">
      <w:pPr>
        <w:pStyle w:val="BodyText"/>
      </w:pPr>
      <w:r>
        <w:rPr>
          <w:b/>
          <w:bCs/>
        </w:rPr>
        <w:t>Information becomes most meaningful when it is recognisable and relatable and can be mapped back to life experiences.</w:t>
      </w:r>
      <w:r>
        <w:t xml:space="preserve"> Across both case studies, there was a clear search for meaning in data, which manifested as a desire to use that data to build a fuller picture of the individual (or family)‘s life. In CS1 and in SILVER, it was evident that support workers seek a broader view into supported families’ lives by reviewing data about them [</w:t>
      </w:r>
      <w:hyperlink w:anchor="X4bf33bfd9c3793655f2a19fca0ee1ca41e62e6e">
        <w:r>
          <w:rPr>
            <w:rStyle w:val="Hyperlink"/>
          </w:rPr>
          <w:t>4.3.2</w:t>
        </w:r>
      </w:hyperlink>
      <w:r>
        <w:t xml:space="preserve">; </w:t>
      </w:r>
      <w:hyperlink w:anchor="X9eb2c8e7c5bc627a302d0d70db67a8586f266ab">
        <w:r>
          <w:rPr>
            <w:rStyle w:val="Hyperlink"/>
          </w:rPr>
          <w:t>4.3.3</w:t>
        </w:r>
      </w:hyperlink>
      <w:r>
        <w:t>].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4.3.2</w:t>
        </w:r>
      </w:hyperlink>
      <w:r>
        <w:t>]. In CS2, where participants were asked about the value they saw in the data companies held about them [</w:t>
      </w:r>
      <w:hyperlink w:anchor="Xc89f60f46ccf047183c71c1efe28ba794cbc8f8">
        <w:r>
          <w:rPr>
            <w:rStyle w:val="Hyperlink"/>
          </w:rPr>
          <w:t>5.3.3</w:t>
        </w:r>
      </w:hyperlink>
      <w:r>
        <w:t>],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5.3.3</w:t>
        </w:r>
      </w:hyperlink>
      <w:r>
        <w:t>]. Echoing goals surfaced in personal informatics literature (</w:t>
      </w:r>
      <w:hyperlink w:anchor="ref-li2010">
        <w:r>
          <w:rPr>
            <w:rStyle w:val="Hyperlink"/>
          </w:rPr>
          <w:t>Li, Forlizzi and Dey, 2010</w:t>
        </w:r>
      </w:hyperlink>
      <w:r>
        <w:t>),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5.4.3</w:t>
        </w:r>
      </w:hyperlink>
      <w:r>
        <w:t xml:space="preserve">]. They valued the opportunity to use data as </w:t>
      </w:r>
      <w:r>
        <w:rPr>
          <w:i/>
          <w:iCs/>
        </w:rPr>
        <w:t>‘a window into the past’</w:t>
      </w:r>
      <w:r>
        <w:t xml:space="preserve"> [P11 in </w:t>
      </w:r>
      <w:hyperlink w:anchor="Xb44f5ba5716f847f201fcf0acc0e7b504876f28">
        <w:r>
          <w:rPr>
            <w:rStyle w:val="Hyperlink"/>
          </w:rPr>
          <w:t>5.4.3</w:t>
        </w:r>
      </w:hyperlink>
      <w:r>
        <w:t>]. Long term data was seen as a liability [</w:t>
      </w:r>
      <w:hyperlink w:anchor="X8ff615c03fc2afb91384f9ef05bab6acdbbe9e9">
        <w:r>
          <w:rPr>
            <w:rStyle w:val="Hyperlink"/>
          </w:rPr>
          <w:t>5.4.3</w:t>
        </w:r>
      </w:hyperlink>
      <w:r>
        <w:t>],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5.4.3</w:t>
        </w:r>
      </w:hyperlink>
      <w:r>
        <w:t xml:space="preserve">; </w:t>
      </w:r>
      <w:hyperlink w:anchor="X04bbc487c5380998010e2e8287cf05350ecd6a2">
        <w:r>
          <w:rPr>
            <w:rStyle w:val="Hyperlink"/>
          </w:rPr>
          <w:t>5.4.4</w:t>
        </w:r>
      </w:hyperlink>
      <w:r>
        <w:t xml:space="preserve">]. It is clear that to transform dry, technical </w:t>
      </w:r>
      <w:r>
        <w:lastRenderedPageBreak/>
        <w:t>data into meaningful information, it should be contextualised in relation to events in the life of the individual it describes.</w:t>
      </w:r>
    </w:p>
    <w:p w:rsidR="00CF4039" w:rsidRDefault="00CD01CF">
      <w:pPr>
        <w:pStyle w:val="BodyText"/>
      </w:pPr>
      <w:r>
        <w:rPr>
          <w:b/>
          <w:bCs/>
        </w:rPr>
        <w:t>In practice, ongoing human support is needed to facilitate the understanding of data.</w:t>
      </w:r>
      <w:r>
        <w:t xml:space="preserve"> In both case studies, participants felt that they had questions to ask of data holders, especially when the data was difficult to understand but also more generally when the answer to a given question could not be found in the data. In PS and CS1, participants emphasised the ability to talk to someone about their data [</w:t>
      </w:r>
      <w:hyperlink w:anchor="Xc3386c80ed9a8cff1b198fe602b5fc87b19c203">
        <w:r>
          <w:rPr>
            <w:rStyle w:val="Hyperlink"/>
          </w:rPr>
          <w:t>4.3.2</w:t>
        </w:r>
      </w:hyperlink>
      <w:r>
        <w:t>],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4.3.3</w:t>
        </w:r>
      </w:hyperlink>
      <w:r>
        <w:t>]. In some cases, families needed additional support for reasons of accessibility or technical literacy. Human communication channels for data support need to be available at convenient times too; in CS1 individuals felt constrained by needing to wait until their next meeting with a support worker, and wanted a communication channel they could use in their own time. In CS2,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5.4.3</w:t>
        </w:r>
      </w:hyperlink>
      <w:r>
        <w:t>]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5.3.3</w:t>
        </w:r>
      </w:hyperlink>
      <w:r>
        <w:t xml:space="preserve">]. Considering the systemic changes toward data-centricity that the world has undergone, as described in </w:t>
      </w:r>
      <w:hyperlink w:anchor="X2fecb37588747cdb8227230edc41ff2ca6557e1">
        <w:r>
          <w:rPr>
            <w:rStyle w:val="Hyperlink"/>
          </w:rPr>
          <w:t>2.1.2</w:t>
        </w:r>
      </w:hyperlink>
      <w:r>
        <w:t xml:space="preserve"> and </w:t>
      </w:r>
      <w:hyperlink w:anchor="X7ac56ccfa5b6db61c32cb48c2dda8cc64d242cb">
        <w:r>
          <w:rPr>
            <w:rStyle w:val="Hyperlink"/>
          </w:rPr>
          <w:t>2.2.4</w:t>
        </w:r>
      </w:hyperlink>
      <w:r>
        <w:t>, it is no surprise that human support has reduced. Across both studies we see the cost of that shift toward dealing with data instead of dealing with people; individuals get left behind, without the means to understand or ask about their data.</w:t>
      </w:r>
    </w:p>
    <w:p w:rsidR="00CF4039" w:rsidRDefault="00CD01CF">
      <w:pPr>
        <w:pStyle w:val="BodyText"/>
      </w:pPr>
      <w:r>
        <w:rPr>
          <w:b/>
          <w:bCs/>
        </w:rPr>
        <w:t>If data is not understandable, distrust can arise.</w:t>
      </w:r>
      <w:r>
        <w:t xml:space="preserve"> In both Case Studies, the costs of individuals not being able to understand their data and being left in an unsatisfactory position of being unable to resolve concerns or ask questions is evident: Without understanding, comes distrust. In CS1, participants were concerned when they saw assertions on their records that they disputed or could not identify the source of. In CS2, privacy policies that were too vague in their explanations of data (such as Google’s) caused </w:t>
      </w:r>
      <w:r>
        <w:lastRenderedPageBreak/>
        <w:t xml:space="preserve">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CS2 where the GDPR had a positive impact, the reasons given included understandable data and helpful human responses, for example P10 cited Niantic’s detailed data and positive attitude, while P6 described Sunderland AFC as upfront, and said that their data </w:t>
      </w:r>
      <w:r>
        <w:rPr>
          <w:i/>
          <w:iCs/>
        </w:rPr>
        <w:t>‘just made sense’</w:t>
      </w:r>
      <w:r>
        <w:t>. P7 specifically distrusted LinkedIn because she felt they had not bothered to adequately engage with her [</w:t>
      </w:r>
      <w:hyperlink w:anchor="X5ced3ee2ccb25053e7e84687bddad6552a5317e">
        <w:r>
          <w:rPr>
            <w:rStyle w:val="Hyperlink"/>
          </w:rPr>
          <w:t>5.4.4</w:t>
        </w:r>
      </w:hyperlink>
      <w:r>
        <w:t>]. The importance of trust will be discussed in more detail in [</w:t>
      </w:r>
      <w:hyperlink w:anchor="Xffca9b2145cbe8b44269c74219f807eace99c3e">
        <w:r>
          <w:rPr>
            <w:rStyle w:val="Hyperlink"/>
          </w:rPr>
          <w:t>6.2.1</w:t>
        </w:r>
      </w:hyperlink>
      <w:r>
        <w:t>] below.</w:t>
      </w:r>
    </w:p>
    <w:p w:rsidR="00CF4039" w:rsidRDefault="00CD01CF">
      <w:pPr>
        <w:pStyle w:val="Heading3"/>
      </w:pPr>
      <w:bookmarkStart w:id="287" w:name="X7f3cb9988fc4f21a782e780e51ff565a0b00582"/>
      <w:bookmarkStart w:id="288" w:name="_Toc112326224"/>
      <w:bookmarkEnd w:id="285"/>
      <w:r>
        <w:rPr>
          <w:rStyle w:val="SectionNumber"/>
        </w:rPr>
        <w:t>6.1.3</w:t>
      </w:r>
      <w:r>
        <w:tab/>
        <w:t>Useable</w:t>
      </w:r>
      <w:r>
        <w:rPr>
          <w:rStyle w:val="FootnoteReference"/>
        </w:rPr>
        <w:footnoteReference w:id="10"/>
      </w:r>
      <w:r>
        <w:t xml:space="preserve"> Data</w:t>
      </w:r>
      <w:bookmarkEnd w:id="288"/>
    </w:p>
    <w:p w:rsidR="00CF4039" w:rsidRDefault="00CD01CF">
      <w:pPr>
        <w:pStyle w:val="BodyText"/>
      </w:pPr>
      <w:r>
        <w:rPr>
          <w:b/>
          <w:bCs/>
        </w:rPr>
        <w:t>People need to be able to explore and interrogate data to ask questions of it.</w:t>
      </w:r>
      <w:r>
        <w:t xml:space="preserve"> In both case studies, many participants showed they are aware that their personal data contains insights and value they cannot access. In CS1 and PS 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4.3.4</w:t>
        </w:r>
      </w:hyperlink>
      <w:r>
        <w:t>]. In CS2, this manifested as feelings of not having the technical skills necessary to explore their returned data [</w:t>
      </w:r>
      <w:hyperlink w:anchor="X2246273db175b4d951c8ae09a9b87d55b422463">
        <w:r>
          <w:rPr>
            <w:rStyle w:val="Hyperlink"/>
          </w:rPr>
          <w:t>5.6</w:t>
        </w:r>
      </w:hyperlink>
      <w:r>
        <w:t xml:space="preserve">] and that without better tools individuals were not getting the same view of data that service provider staff have [P2 in </w:t>
      </w:r>
      <w:hyperlink w:anchor="Xb44f5ba5716f847f201fcf0acc0e7b504876f28">
        <w:r>
          <w:rPr>
            <w:rStyle w:val="Hyperlink"/>
          </w:rPr>
          <w:t>5.4.3</w:t>
        </w:r>
      </w:hyperlink>
      <w:r>
        <w:t>].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5.4.3</w:t>
        </w:r>
      </w:hyperlink>
      <w:r>
        <w:t xml:space="preserve">], and explore it in different ways to answer questions - which implies the need for operations such as </w:t>
      </w:r>
      <w:r>
        <w:lastRenderedPageBreak/>
        <w:t xml:space="preserve">filtering, searching, comparing and orienteering (see </w:t>
      </w:r>
      <w:hyperlink w:anchor="Xbff12eeb621c3f4c18ae1d2809b3860778910f4">
        <w:r>
          <w:rPr>
            <w:rStyle w:val="Hyperlink"/>
          </w:rPr>
          <w:t>2.1.4</w:t>
        </w:r>
      </w:hyperlink>
      <w:r>
        <w:t xml:space="preserve"> for others), in order to understand history, context and patterns in the data, as suggested in self informatics (SI) literature [</w:t>
      </w:r>
      <w:hyperlink w:anchor="X243f3446bb1226eacba3cdb8b904ef729d6ec9d">
        <w:r>
          <w:rPr>
            <w:rStyle w:val="Hyperlink"/>
          </w:rPr>
          <w:t>2.2.3</w:t>
        </w:r>
      </w:hyperlink>
      <w:r>
        <w:t xml:space="preserve">]. Several participants in CS2 hoped to receive data in formats they could visualise, </w:t>
      </w:r>
      <w:r>
        <w:rPr>
          <w:i/>
          <w:iCs/>
        </w:rPr>
        <w:t>‘mash up’</w:t>
      </w:r>
      <w:r>
        <w:t xml:space="preserve"> 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5.4.3</w:t>
        </w:r>
      </w:hyperlink>
      <w:r>
        <w:t>].</w:t>
      </w:r>
    </w:p>
    <w:p w:rsidR="00CF4039" w:rsidRDefault="00CD01CF">
      <w:pPr>
        <w:pStyle w:val="BodyText"/>
      </w:pPr>
      <w:r>
        <w:rPr>
          <w:b/>
          <w:bCs/>
        </w:rPr>
        <w:t>Data needs to be useable - correctly formatted and explained in a portable and standardised form.</w:t>
      </w:r>
      <w:r>
        <w:t xml:space="preserve"> As discussed in </w:t>
      </w:r>
      <w:hyperlink w:anchor="X2246273db175b4d951c8ae09a9b87d55b422463">
        <w:r>
          <w:rPr>
            <w:rStyle w:val="Hyperlink"/>
          </w:rPr>
          <w:t>5.6</w:t>
        </w:r>
      </w:hyperlink>
      <w:r>
        <w:t xml:space="preserve"> and </w:t>
      </w:r>
      <w:hyperlink w:anchor="X1dbeb22450733a0c08e419e0b9d08ee870168d8">
        <w:r>
          <w:rPr>
            <w:rStyle w:val="Hyperlink"/>
          </w:rPr>
          <w:t>5.4.3</w:t>
        </w:r>
      </w:hyperlink>
      <w:r>
        <w:t xml:space="preserve">, people have multiple needs around data: For understanding, people need </w:t>
      </w:r>
      <w:r>
        <w:rPr>
          <w:i/>
          <w:iCs/>
        </w:rPr>
        <w:t>understandable information</w:t>
      </w:r>
      <w:r>
        <w:t xml:space="preserve">, both the facts and assertions encoded within the data, but also information about the data itself - its context, history, use, and significance. But there is a distinct need for </w:t>
      </w:r>
      <w:r>
        <w:rPr>
          <w:i/>
          <w:iCs/>
        </w:rPr>
        <w:t>useable data</w:t>
      </w:r>
      <w:r>
        <w:t>,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5.4.3</w:t>
        </w:r>
      </w:hyperlink>
      <w:r>
        <w:t xml:space="preserve">]. This dilemma was alluded to by P4 in CS2 thus: </w:t>
      </w:r>
      <w:r>
        <w:rPr>
          <w:i/>
          <w:iCs/>
        </w:rPr>
        <w:t>‘If you want to view the data they have about you, it’s quite useable. If you want to do something [analytical], then it’s not’</w:t>
      </w:r>
      <w:r>
        <w:t xml:space="preserve"> [</w:t>
      </w:r>
      <w:hyperlink w:anchor="X1dbeb22450733a0c08e419e0b9d08ee870168d8">
        <w:r>
          <w:rPr>
            <w:rStyle w:val="Hyperlink"/>
          </w:rPr>
          <w:t>5.4.3</w:t>
        </w:r>
      </w:hyperlink>
      <w:r>
        <w:t xml:space="preserve">]. This dichotomy of needs is discussed in </w:t>
      </w:r>
      <w:hyperlink w:anchor="X18b35402f3fbcb74b8e5bbc8aa2c0e3e784e473">
        <w:r>
          <w:rPr>
            <w:rStyle w:val="Hyperlink"/>
          </w:rPr>
          <w:t>5.5.1</w:t>
        </w:r>
      </w:hyperlink>
      <w:r>
        <w:t xml:space="preserve">, where the introduction of standard formats is proposed as a means to catalyse the building of data insight interfaces. As P1 stated, </w:t>
      </w:r>
      <w:r>
        <w:rPr>
          <w:i/>
          <w:iCs/>
        </w:rPr>
        <w:t>‘it would be nice if these companies had a standardised model of how this information is presented to people’</w:t>
      </w:r>
      <w:r>
        <w:t xml:space="preserve"> [</w:t>
      </w:r>
      <w:hyperlink w:anchor="Xb44f5ba5716f847f201fcf0acc0e7b504876f28">
        <w:r>
          <w:rPr>
            <w:rStyle w:val="Hyperlink"/>
          </w:rPr>
          <w:t>5.4.3</w:t>
        </w:r>
      </w:hyperlink>
      <w:r>
        <w:t>].</w:t>
      </w:r>
    </w:p>
    <w:p w:rsidR="00CF4039" w:rsidRDefault="00CD01CF">
      <w:pPr>
        <w:pStyle w:val="BodyText"/>
      </w:pPr>
      <w:r>
        <w:rPr>
          <w:b/>
          <w:bCs/>
        </w:rPr>
        <w:t>People need to be able to interact with data, which means interfaces are needed</w:t>
      </w:r>
      <w:r>
        <w:t xml:space="preserve">. By themselves, even standardised files as described above are not practically useable. As discussed in </w:t>
      </w:r>
      <w:hyperlink w:anchor="X2ad50ca4cbd63a3f83ddbd28315b55b52f600fb">
        <w:r>
          <w:rPr>
            <w:rStyle w:val="Hyperlink"/>
          </w:rPr>
          <w:t>4.4.2</w:t>
        </w:r>
      </w:hyperlink>
      <w:r>
        <w:t xml:space="preserve"> and consistent with effective access (</w:t>
      </w:r>
      <w:hyperlink w:anchor="ref-gurstein2011">
        <w:r>
          <w:rPr>
            <w:rStyle w:val="Hyperlink"/>
          </w:rPr>
          <w:t>Gurstein, 2011</w:t>
        </w:r>
      </w:hyperlink>
      <w:r>
        <w:t>) participant data designs in CS2 remind us that simply providing data is not sufficient: to be meaningfully able to act upon data requires some form of interface not only for visualisation and interrogation as mentioned above, but also so that any physical, cognitive or accessibility needs can be met. In CS2, some participants wanted not just for data access, but for tools to help them find insights from their data [</w:t>
      </w:r>
      <w:hyperlink w:anchor="X41dd5411c3ac1e32b00fee73de26a508f888c5b">
        <w:r>
          <w:rPr>
            <w:rStyle w:val="Hyperlink"/>
          </w:rPr>
          <w:t>5.5.3</w:t>
        </w:r>
      </w:hyperlink>
      <w:r>
        <w:t xml:space="preserve">; </w:t>
      </w:r>
      <w:hyperlink w:anchor="X2246273db175b4d951c8ae09a9b87d55b422463">
        <w:r>
          <w:rPr>
            <w:rStyle w:val="Hyperlink"/>
          </w:rPr>
          <w:t>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w:t>
      </w:r>
      <w:r>
        <w:lastRenderedPageBreak/>
        <w:t xml:space="preserve">explore data could be more useful than providing a bundle of files. Both of these examples also re-iterate the value of unifying data around an individual’s life, as discussed in </w:t>
      </w:r>
      <w:hyperlink w:anchor="X2285808197953ac457f39dc4e219915ef5b5145">
        <w:r>
          <w:rPr>
            <w:rStyle w:val="Hyperlink"/>
          </w:rPr>
          <w:t>4.3.2</w:t>
        </w:r>
      </w:hyperlink>
      <w:r>
        <w:t xml:space="preserve"> and above in </w:t>
      </w:r>
      <w:hyperlink w:anchor="X238446be5e2d7d8b7b5d3c3f92842c91d895c1e">
        <w:r>
          <w:rPr>
            <w:rStyle w:val="Hyperlink"/>
          </w:rPr>
          <w:t>6.1.2</w:t>
        </w:r>
      </w:hyperlink>
      <w:r>
        <w:t xml:space="preserve"> above.</w:t>
      </w:r>
    </w:p>
    <w:p w:rsidR="00CF4039" w:rsidRDefault="00CD01CF">
      <w:pPr>
        <w:pStyle w:val="BodyText"/>
      </w:pPr>
      <w:r>
        <w:rPr>
          <w:b/>
          <w:bCs/>
        </w:rPr>
        <w:t>Data needs to be explorable from a temporal perspective</w:t>
      </w:r>
      <w:r>
        <w:t xml:space="preserve">. Another aspect of useable data that goes beyond what a data file can offer is the ability to view it over time. The importance of this temporal capability, as identified in literature cited in </w:t>
      </w:r>
      <w:hyperlink w:anchor="Xbff12eeb621c3f4c18ae1d2809b3860778910f4">
        <w:r>
          <w:rPr>
            <w:rStyle w:val="Hyperlink"/>
          </w:rPr>
          <w:t>2.1.4</w:t>
        </w:r>
      </w:hyperlink>
      <w:r>
        <w:t xml:space="preserve"> (practical information access) and </w:t>
      </w:r>
      <w:hyperlink w:anchor="Xcb610b3536e65ae848a494df2968ede89cf70dc">
        <w:r>
          <w:rPr>
            <w:rStyle w:val="Hyperlink"/>
          </w:rPr>
          <w:t>2.2.2</w:t>
        </w:r>
      </w:hyperlink>
      <w:r>
        <w:t xml:space="preserve"> (temporal PIM systems), and my prior writing (</w:t>
      </w:r>
      <w:hyperlink w:anchor="ref-bowyer2011filesdie">
        <w:r>
          <w:rPr>
            <w:rStyle w:val="Hyperlink"/>
          </w:rPr>
          <w:t>Bowyer, 2011</w:t>
        </w:r>
      </w:hyperlink>
      <w:r>
        <w:t>), was evident in both Case Studies. In SILVER and in CS1,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4.2.6</w:t>
        </w:r>
      </w:hyperlink>
      <w:r>
        <w:t xml:space="preserve">; </w:t>
      </w:r>
      <w:hyperlink w:anchor="X9eceb9e9c217634ec9f895ac06d6365d53b4cb7">
        <w:r>
          <w:rPr>
            <w:rStyle w:val="Hyperlink"/>
          </w:rPr>
          <w:t>4.3.2</w:t>
        </w:r>
      </w:hyperlink>
      <w:r>
        <w:t xml:space="preserve">; </w:t>
      </w:r>
      <w:hyperlink w:anchor="X9eb2c8e7c5bc627a302d0d70db67a8586f266ab">
        <w:r>
          <w:rPr>
            <w:rStyle w:val="Hyperlink"/>
          </w:rPr>
          <w:t>4.3.3</w:t>
        </w:r>
      </w:hyperlink>
      <w:r>
        <w:t xml:space="preserve">]. In CS2, as </w:t>
      </w:r>
      <w:hyperlink w:anchor="table-5.4">
        <w:r>
          <w:rPr>
            <w:rStyle w:val="Hyperlink"/>
          </w:rPr>
          <w:t>Table 5.4</w:t>
        </w:r>
      </w:hyperlink>
      <w:r>
        <w:t xml:space="preserve"> shows, 26% of participant goals related to SI-type reflection [</w:t>
      </w:r>
      <w:hyperlink w:anchor="X243f3446bb1226eacba3cdb8b904ef729d6ec9d">
        <w:r>
          <w:rPr>
            <w:rStyle w:val="Hyperlink"/>
          </w:rPr>
          <w:t>2.2.3</w:t>
        </w:r>
      </w:hyperlink>
      <w:r>
        <w:t>]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5.3</w:t>
        </w:r>
      </w:hyperlink>
      <w:r>
        <w:t xml:space="preserve">; </w:t>
      </w:r>
      <w:hyperlink w:anchor="X2246273db175b4d951c8ae09a9b87d55b422463">
        <w:r>
          <w:rPr>
            <w:rStyle w:val="Hyperlink"/>
          </w:rPr>
          <w:t>5.6</w:t>
        </w:r>
      </w:hyperlink>
      <w:r>
        <w:t xml:space="preserve">]. CS2 also suggested a lack of thought to this temporal perspective from data holders, who delivered data as a one-off snapshot that was already out-of-date when delivered. Indeed the GDPR explicitly discourages excessive data requests, rendering an ongoing view of data as proposed in </w:t>
      </w:r>
      <w:hyperlink w:anchor="X18b35402f3fbcb74b8e5bbc8aa2c0e3e784e473">
        <w:r>
          <w:rPr>
            <w:rStyle w:val="Hyperlink"/>
          </w:rPr>
          <w:t>5.5.1</w:t>
        </w:r>
      </w:hyperlink>
      <w:r>
        <w:t xml:space="preserve"> 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5.6</w:t>
        </w:r>
      </w:hyperlink>
      <w:r>
        <w:t>]. Other exploration perspectives that could be powerful include location-based views or person/company/relationship-based views.</w:t>
      </w:r>
    </w:p>
    <w:p w:rsidR="00CF4039" w:rsidRDefault="00CD01CF">
      <w:pPr>
        <w:pStyle w:val="BodyText"/>
      </w:pPr>
      <w:r>
        <w:rPr>
          <w:b/>
          <w:bCs/>
        </w:rPr>
        <w:t>People need to be able to access the valuable knowledge locked within their data.</w:t>
      </w:r>
      <w:r>
        <w:t xml:space="preserve"> People need to see the complete picture of their data in order that they might access at least glean as much value and insight from it as data holders do [</w:t>
      </w:r>
      <w:hyperlink w:anchor="Xb44f5ba5716f847f201fcf0acc0e7b504876f28">
        <w:r>
          <w:rPr>
            <w:rStyle w:val="Hyperlink"/>
          </w:rPr>
          <w:t>5.4.3</w:t>
        </w:r>
      </w:hyperlink>
      <w:r>
        <w:t>]. For self-improvement and improving one’s situation (a key goal of EH), access to metrics visible in data are extremely important, so that one might measure progress [</w:t>
      </w:r>
      <w:hyperlink w:anchor="Xc3386c80ed9a8cff1b198fe602b5fc87b19c203">
        <w:r>
          <w:rPr>
            <w:rStyle w:val="Hyperlink"/>
          </w:rPr>
          <w:t>4.3.2</w:t>
        </w:r>
      </w:hyperlink>
      <w:r>
        <w:t xml:space="preserve">]. While support workers do endeavour to provide this and sometime show data extracts, this can never be as empowering as having full capabilities to explore that data </w:t>
      </w:r>
      <w:r>
        <w:rPr>
          <w:i/>
          <w:iCs/>
        </w:rPr>
        <w:t>‘in your own time, at your own pace’</w:t>
      </w:r>
      <w:r>
        <w:t xml:space="preserve"> [PS; </w:t>
      </w:r>
      <w:hyperlink w:anchor="Xc3386c80ed9a8cff1b198fe602b5fc87b19c203">
        <w:r>
          <w:rPr>
            <w:rStyle w:val="Hyperlink"/>
          </w:rPr>
          <w:t>4.3.2</w:t>
        </w:r>
      </w:hyperlink>
      <w:r>
        <w:t xml:space="preserve">]. In commercial service provider relationships, data interfaces present data in ways that are </w:t>
      </w:r>
      <w:r>
        <w:lastRenderedPageBreak/>
        <w:t xml:space="preserve">configured to reflect the profit motives of the organisation (explored further in my work with Goffe </w:t>
      </w:r>
      <w:r>
        <w:rPr>
          <w:i/>
          <w:iCs/>
        </w:rPr>
        <w:t>et al.</w:t>
      </w:r>
      <w:r>
        <w:t xml:space="preserve"> (</w:t>
      </w:r>
      <w:hyperlink w:anchor="ref-goffe2021">
        <w:r>
          <w:rPr>
            <w:rStyle w:val="Hyperlink"/>
          </w:rPr>
          <w:t xml:space="preserve">Goffe </w:t>
        </w:r>
        <w:r>
          <w:rPr>
            <w:rStyle w:val="Hyperlink"/>
            <w:i w:val="0"/>
            <w:iCs/>
          </w:rPr>
          <w:t>et al.</w:t>
        </w:r>
        <w:r>
          <w:rPr>
            <w:rStyle w:val="Hyperlink"/>
          </w:rPr>
          <w:t>, 2021</w:t>
        </w:r>
      </w:hyperlink>
      <w:r>
        <w:t>)), and so accessing a relevant view of one’s own data and having the means to access the knowledge within it is similarly difficult. Participants in CS2 found returned data unuseable [</w:t>
      </w:r>
      <w:hyperlink w:anchor="X1dbeb22450733a0c08e419e0b9d08ee870168d8">
        <w:r>
          <w:rPr>
            <w:rStyle w:val="Hyperlink"/>
          </w:rPr>
          <w:t>5.4.3</w:t>
        </w:r>
      </w:hyperlink>
      <w:r>
        <w:t>], and wanted visualisations that would allow them to discover patterns and insights, and tools to explore their data [</w:t>
      </w:r>
      <w:hyperlink w:anchor="Xb44f5ba5716f847f201fcf0acc0e7b504876f28">
        <w:r>
          <w:rPr>
            <w:rStyle w:val="Hyperlink"/>
          </w:rPr>
          <w:t>5.4.3</w:t>
        </w:r>
      </w:hyperlink>
      <w:r>
        <w:t xml:space="preserve">; </w:t>
      </w:r>
      <w:hyperlink w:anchor="X41dd5411c3ac1e32b00fee73de26a508f888c5b">
        <w:r>
          <w:rPr>
            <w:rStyle w:val="Hyperlink"/>
          </w:rPr>
          <w:t>5.5.3</w:t>
        </w:r>
      </w:hyperlink>
      <w:r>
        <w:t>]. If data holders can make data not just visible but useable, individuals can learn about the valuable knowledge that data holders are currently extracting from their data, and hopefully how to access that knowledge for themselves.</w:t>
      </w:r>
    </w:p>
    <w:p w:rsidR="00CF4039" w:rsidRDefault="00CD01CF">
      <w:pPr>
        <w:pStyle w:val="BodyText"/>
      </w:pPr>
      <w:r>
        <w:rPr>
          <w:b/>
          <w:bCs/>
        </w:rPr>
        <w:t>If holders do not make data useable, this is a barrier to individual agency and power.</w:t>
      </w:r>
      <w:r>
        <w:t xml:space="preserve"> In Human-Data Interaction terms, people need not just legibility, but </w:t>
      </w:r>
      <w:r>
        <w:rPr>
          <w:i/>
          <w:iCs/>
        </w:rPr>
        <w:t>agency</w:t>
      </w:r>
      <w:r>
        <w:t xml:space="preserve"> - the ability to act upon one’s data (</w:t>
      </w:r>
      <w:hyperlink w:anchor="ref-mortier2014">
        <w:r>
          <w:rPr>
            <w:rStyle w:val="Hyperlink"/>
          </w:rPr>
          <w:t xml:space="preserve">Mortier </w:t>
        </w:r>
        <w:r>
          <w:rPr>
            <w:rStyle w:val="Hyperlink"/>
            <w:i w:val="0"/>
            <w:iCs/>
          </w:rPr>
          <w:t>et al.</w:t>
        </w:r>
        <w:r>
          <w:rPr>
            <w:rStyle w:val="Hyperlink"/>
          </w:rPr>
          <w:t>, 2014</w:t>
        </w:r>
      </w:hyperlink>
      <w:r>
        <w:t>). Personal data contains valuable and actionable information about individuals and their lives [</w:t>
      </w:r>
      <w:hyperlink w:anchor="X41dd5411c3ac1e32b00fee73de26a508f888c5b">
        <w:r>
          <w:rPr>
            <w:rStyle w:val="Hyperlink"/>
          </w:rPr>
          <w:t>5.5.3</w:t>
        </w:r>
      </w:hyperlink>
      <w:r>
        <w:t>]. The SI field has identified that there are already many practical barriers to working with one’s personal data effectively, including not just access but challenges in integration, sensemaking and goal-tracking—the ‘barriers cascade’ (</w:t>
      </w:r>
      <w:hyperlink w:anchor="ref-li2010">
        <w:r>
          <w:rPr>
            <w:rStyle w:val="Hyperlink"/>
          </w:rPr>
          <w:t>Li, Forlizzi and Dey, 2010</w:t>
        </w:r>
      </w:hyperlink>
      <w:r>
        <w:t>)—which hinder the ability to use one’s data for personal benefit. As observed in CS2, an inability to access the value in your own data can lead to feelings of resignation, concern, suspicion or distrust [</w:t>
      </w:r>
      <w:hyperlink w:anchor="X2246273db175b4d951c8ae09a9b87d55b422463">
        <w:r>
          <w:rPr>
            <w:rStyle w:val="Hyperlink"/>
          </w:rPr>
          <w:t>5.6</w:t>
        </w:r>
      </w:hyperlink>
      <w:r>
        <w:t>]. Even if one can see and understand one’s data, an inability to act upon it can reinforce feelings of being passive and uninvolved; without this, any opportunity to feel engaged and motivated is lost (</w:t>
      </w:r>
      <w:hyperlink w:anchor="ref-bowyer2018family">
        <w:r>
          <w:rPr>
            <w:rStyle w:val="Hyperlink"/>
          </w:rPr>
          <w:t xml:space="preserve">Bowyer </w:t>
        </w:r>
        <w:r>
          <w:rPr>
            <w:rStyle w:val="Hyperlink"/>
            <w:i w:val="0"/>
            <w:iCs/>
          </w:rPr>
          <w:t>et al.</w:t>
        </w:r>
        <w:r>
          <w:rPr>
            <w:rStyle w:val="Hyperlink"/>
          </w:rPr>
          <w:t>, 2018, p. p8</w:t>
        </w:r>
      </w:hyperlink>
      <w:r>
        <w:t>). Being able to use data for one’s own purposes is a critical ingredient of empowerment and rebalancing power (</w:t>
      </w:r>
      <w:hyperlink w:anchor="ref-wef2014lens">
        <w:r>
          <w:rPr>
            <w:rStyle w:val="Hyperlink"/>
          </w:rPr>
          <w:t>Hoffman, 2014a</w:t>
        </w:r>
      </w:hyperlink>
      <w:r>
        <w:t>). Without data usability, individuals are in effect digitally impaired, leading a less functional society where innovation and growth is limited [Abiteboul, André and Kaplan (</w:t>
      </w:r>
      <w:hyperlink w:anchor="ref-abiteboul2015">
        <w:r>
          <w:rPr>
            <w:rStyle w:val="Hyperlink"/>
          </w:rPr>
          <w:t>2015</w:t>
        </w:r>
      </w:hyperlink>
      <w:r>
        <w:t xml:space="preserve">); </w:t>
      </w:r>
      <w:hyperlink w:anchor="Xbff12eeb621c3f4c18ae1d2809b3860778910f4">
        <w:r>
          <w:rPr>
            <w:rStyle w:val="Hyperlink"/>
          </w:rPr>
          <w:t>2.1.4</w:t>
        </w:r>
      </w:hyperlink>
      <w:r>
        <w:t>].</w:t>
      </w:r>
    </w:p>
    <w:p w:rsidR="00CF4039" w:rsidRDefault="00CD01CF">
      <w:pPr>
        <w:pStyle w:val="Heading2"/>
      </w:pPr>
      <w:bookmarkStart w:id="289" w:name="X86a6a7bbe6a4ae5c1502558f013f6ed6b9ae6f2"/>
      <w:bookmarkStart w:id="290" w:name="_Toc112326225"/>
      <w:bookmarkEnd w:id="281"/>
      <w:bookmarkEnd w:id="287"/>
      <w:r>
        <w:rPr>
          <w:rStyle w:val="SectionNumber"/>
        </w:rPr>
        <w:t>6.2</w:t>
      </w:r>
      <w:r>
        <w:tab/>
        <w:t xml:space="preserve">Answering RQ2: What do people want in </w:t>
      </w:r>
      <w:r>
        <w:rPr>
          <w:i/>
          <w:iCs/>
        </w:rPr>
        <w:t>indirect</w:t>
      </w:r>
      <w:r>
        <w:t xml:space="preserve"> data relations?</w:t>
      </w:r>
      <w:bookmarkEnd w:id="290"/>
    </w:p>
    <w:p w:rsidR="00CF4039" w:rsidRDefault="00CD01CF">
      <w:pPr>
        <w:pStyle w:val="FirstParagraph"/>
      </w:pPr>
      <w:r>
        <w:t>By comparing and grouping elements of the findings from CS1 [</w:t>
      </w:r>
      <w:hyperlink w:anchor="X5d05199b7d43b0bd203a9cf2e8e874dad4ff45f">
        <w:r>
          <w:rPr>
            <w:rStyle w:val="Hyperlink"/>
          </w:rPr>
          <w:t>4.3</w:t>
        </w:r>
      </w:hyperlink>
      <w:r>
        <w:t>] and from CS2 [</w:t>
      </w:r>
      <w:hyperlink w:anchor="Xe764b34bb9cf18ff85fc0a77c2cd10063248c10">
        <w:r>
          <w:rPr>
            <w:rStyle w:val="Hyperlink"/>
          </w:rPr>
          <w:t>5.4</w:t>
        </w:r>
      </w:hyperlink>
      <w:r>
        <w:t xml:space="preserve">], especially in the context of individual relationships with care providers and digital service providers respectively, three distinct data wants are evident when considering </w:t>
      </w:r>
      <w:r>
        <w:rPr>
          <w:i/>
          <w:iCs/>
        </w:rPr>
        <w:t>indirect</w:t>
      </w:r>
      <w:r>
        <w:t xml:space="preserve"> data relations:</w:t>
      </w:r>
    </w:p>
    <w:p w:rsidR="00CF4039" w:rsidRDefault="00CD01CF" w:rsidP="008538FA">
      <w:pPr>
        <w:pStyle w:val="Compact"/>
        <w:numPr>
          <w:ilvl w:val="0"/>
          <w:numId w:val="56"/>
        </w:numPr>
      </w:pPr>
      <w:r>
        <w:rPr>
          <w:b/>
          <w:bCs/>
        </w:rPr>
        <w:lastRenderedPageBreak/>
        <w:t>Process Transparency</w:t>
      </w:r>
      <w:r>
        <w:t>: People need to know what data is being collected or held, and critically how it is being used, for accountability and safety and in order to have trust in data holders;</w:t>
      </w:r>
    </w:p>
    <w:p w:rsidR="00CF4039" w:rsidRDefault="00CD01CF" w:rsidP="008538FA">
      <w:pPr>
        <w:pStyle w:val="Compact"/>
        <w:numPr>
          <w:ilvl w:val="0"/>
          <w:numId w:val="56"/>
        </w:numPr>
      </w:pPr>
      <w:r>
        <w:rPr>
          <w:b/>
          <w:bCs/>
        </w:rPr>
        <w:t>Individual Oversight</w:t>
      </w:r>
      <w:r>
        <w:t>: People need the ability to affect what data is held and how it is used, including reacting to changing circumstances, deleting data or withdrawing consent for certain uses; and</w:t>
      </w:r>
    </w:p>
    <w:p w:rsidR="00CF4039" w:rsidRDefault="00CD01CF" w:rsidP="008538FA">
      <w:pPr>
        <w:pStyle w:val="Compact"/>
        <w:numPr>
          <w:ilvl w:val="0"/>
          <w:numId w:val="56"/>
        </w:numPr>
      </w:pPr>
      <w:r>
        <w:rPr>
          <w:b/>
          <w:bCs/>
        </w:rPr>
        <w:t>Involvement in Decision Making</w:t>
      </w:r>
      <w:r>
        <w:t>: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rsidR="00CF4039" w:rsidRDefault="00CD01CF">
      <w:pPr>
        <w:pStyle w:val="FirstParagraph"/>
      </w:pPr>
      <w:r>
        <w:t>These wants are detailed in the following sections:</w:t>
      </w:r>
    </w:p>
    <w:p w:rsidR="00CF4039" w:rsidRDefault="00CD01CF">
      <w:pPr>
        <w:pStyle w:val="Heading3"/>
      </w:pPr>
      <w:bookmarkStart w:id="291" w:name="want-i1"/>
      <w:bookmarkStart w:id="292" w:name="_Toc112326226"/>
      <w:r>
        <w:rPr>
          <w:rStyle w:val="SectionNumber"/>
        </w:rPr>
        <w:t>6.2.1</w:t>
      </w:r>
      <w:r>
        <w:tab/>
        <w:t>Process Transparency</w:t>
      </w:r>
      <w:bookmarkEnd w:id="292"/>
    </w:p>
    <w:p w:rsidR="00CF4039" w:rsidRDefault="00CD01CF">
      <w:pPr>
        <w:pStyle w:val="FirstParagraph"/>
      </w:pPr>
      <w:r>
        <w:rPr>
          <w:b/>
          <w:bCs/>
        </w:rPr>
        <w:t>People need a window into how their data is used; this means transparency of processes not just of data</w:t>
      </w:r>
      <w:r>
        <w:t>. It is well-established that there is currently extensive use of personal data by service providers and other parties that is beyond an individual’s view (</w:t>
      </w:r>
      <w:hyperlink w:anchor="ref-wef2011">
        <w:r>
          <w:rPr>
            <w:rStyle w:val="Hyperlink"/>
          </w:rPr>
          <w:t>Hoffman, 2011</w:t>
        </w:r>
      </w:hyperlink>
      <w:r>
        <w:t>), forming an ecosystem of data use based upon one’s data, which is currently not centred on or visible to the individual concerned [</w:t>
      </w:r>
      <w:hyperlink w:anchor="X7b06b2486a051055e43ae1127e87196d505e2f3">
        <w:r>
          <w:rPr>
            <w:rStyle w:val="Hyperlink"/>
          </w:rPr>
          <w:t>2.3.4</w:t>
        </w:r>
      </w:hyperlink>
      <w:r>
        <w:t>].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 (</w:t>
      </w:r>
      <w:hyperlink w:anchor="ref-wef2011">
        <w:r>
          <w:rPr>
            <w:rStyle w:val="Hyperlink"/>
          </w:rPr>
          <w:t>Hoffman, 2011</w:t>
        </w:r>
      </w:hyperlink>
      <w:r>
        <w:t xml:space="preserve">). Even with full data access, understanding and useability, individuals cannot see into this opaque world of data use; the data is just an artefact produced and shaped by unseen processes. Like an archaeologist trying to infer the customs of lost civilisations through ancient relics, observation of the data can only reveal so much. Andrew Cormack, writing before GDPR, observed that </w:t>
      </w:r>
      <w:r>
        <w:rPr>
          <w:i/>
          <w:iCs/>
        </w:rPr>
        <w:t>‘it is more important to know how information is processed than the actual values involved’</w:t>
      </w:r>
      <w:r>
        <w:t xml:space="preserve"> (</w:t>
      </w:r>
      <w:hyperlink w:anchor="ref-cormack2016">
        <w:r>
          <w:rPr>
            <w:rStyle w:val="Hyperlink"/>
          </w:rPr>
          <w:t>Cormack, 2016</w:t>
        </w:r>
      </w:hyperlink>
      <w:r>
        <w:t>). The SILVER project found that families had very little awareness or understanding how their data was used, and that consent was therefore not meaningful because consent had been given without processual understanding [</w:t>
      </w:r>
      <w:hyperlink w:anchor="Xb367cc24dc19d310f9af1157021067beef77465">
        <w:r>
          <w:rPr>
            <w:rStyle w:val="Hyperlink"/>
          </w:rPr>
          <w:t>4.2.2</w:t>
        </w:r>
      </w:hyperlink>
      <w:r>
        <w:t>]. In CS1 participants agreed that people need rights to see how their data is used [</w:t>
      </w:r>
      <w:hyperlink w:anchor="X2924b50fa0eb4c179281a1a665ffae8de515714">
        <w:r>
          <w:rPr>
            <w:rStyle w:val="Hyperlink"/>
          </w:rPr>
          <w:t>4.2.6</w:t>
        </w:r>
      </w:hyperlink>
      <w:r>
        <w:t xml:space="preserve">]. CS2 revealed a clear desire for awareness of how data is used, how decisions are made, and </w:t>
      </w:r>
      <w:r>
        <w:lastRenderedPageBreak/>
        <w:t>how this might affect them [</w:t>
      </w:r>
      <w:hyperlink w:anchor="X61668d6575f2536b8984a471ac570156abd14ef">
        <w:r>
          <w:rPr>
            <w:rStyle w:val="Hyperlink"/>
          </w:rPr>
          <w:t>5.4.2</w:t>
        </w:r>
      </w:hyperlink>
      <w:r>
        <w:t>], with over 74% of goals in pursuing GDPR requests relating to wanting greater insight into personal data use practices [</w:t>
      </w:r>
      <w:hyperlink w:anchor="Xb52ada446f84acb5529ace8fe4f25e203a5dddb">
        <w:r>
          <w:rPr>
            <w:rStyle w:val="Hyperlink"/>
          </w:rPr>
          <w:t>5.3.2</w:t>
        </w:r>
      </w:hyperlink>
      <w:r>
        <w:t>]. 70% of participants wanted to understand what providers infer from their data and this was unmet in 73% of cases and fully met in only 7% of cases [</w:t>
      </w:r>
      <w:hyperlink w:anchor="Xb52ada446f84acb5529ace8fe4f25e203a5dddb">
        <w:r>
          <w:rPr>
            <w:rStyle w:val="Hyperlink"/>
          </w:rPr>
          <w:t>5.3.2</w:t>
        </w:r>
      </w:hyperlink>
      <w:r>
        <w:t>].</w:t>
      </w:r>
    </w:p>
    <w:p w:rsidR="00CF4039" w:rsidRDefault="00CD01CF">
      <w:pPr>
        <w:pStyle w:val="BodyText"/>
      </w:pPr>
      <w:r>
        <w:rPr>
          <w:b/>
          <w:bCs/>
        </w:rPr>
        <w:t>Process transparency is required to enable accountability.</w:t>
      </w:r>
      <w:r>
        <w:t xml:space="preserve"> In CS2, participants recognised that organisations had collected data about them which could be exploited, and wanted to understand the extent of that capability [</w:t>
      </w:r>
      <w:hyperlink w:anchor="X8ff615c03fc2afb91384f9ef05bab6acdbbe9e9">
        <w:r>
          <w:rPr>
            <w:rStyle w:val="Hyperlink"/>
          </w:rPr>
          <w:t>5.4.3</w:t>
        </w:r>
      </w:hyperlink>
      <w:r>
        <w:t>].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5.3.2</w:t>
        </w:r>
      </w:hyperlink>
      <w:r>
        <w:t>] and sought to judge whether data use practices were “appropriate” [</w:t>
      </w:r>
      <w:hyperlink w:anchor="X8ef1d3869bf4bb5a92237b22f0c9991484d5c62">
        <w:r>
          <w:rPr>
            <w:rStyle w:val="Hyperlink"/>
          </w:rPr>
          <w:t>5.2.4</w:t>
        </w:r>
      </w:hyperlink>
      <w:r>
        <w:t>]. In the EH context, all data processing is hidden from individual view and no access or questioning capability except through their support worker (functioning as a selective gatekeeper) [</w:t>
      </w:r>
      <w:hyperlink w:anchor="Xba1cdcd02c8fe15ffff21ff0cb646a3324830ca">
        <w:r>
          <w:rPr>
            <w:rStyle w:val="Hyperlink"/>
          </w:rPr>
          <w:t>4.1.1</w:t>
        </w:r>
      </w:hyperlink>
      <w:r>
        <w:t xml:space="preserve">; </w:t>
      </w:r>
      <w:hyperlink w:anchor="Xc2fcfc265ab40ba82ed064a42903a2f576bb84b">
        <w:r>
          <w:rPr>
            <w:rStyle w:val="Hyperlink"/>
          </w:rPr>
          <w:t>4.2.1</w:t>
        </w:r>
      </w:hyperlink>
      <w:r>
        <w:t xml:space="preserve">; </w:t>
      </w:r>
      <w:hyperlink w:anchor="X328e55f0b8c991dca9b1bed7c3b0763f63cd1bf">
        <w:r>
          <w:rPr>
            <w:rStyle w:val="Hyperlink"/>
          </w:rPr>
          <w:t>4.4.1</w:t>
        </w:r>
      </w:hyperlink>
      <w:r>
        <w:t>]. Returning to CS2,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5.2.4</w:t>
        </w:r>
      </w:hyperlink>
      <w:r>
        <w:t>].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Table ARI5.1</w:t>
        </w:r>
      </w:hyperlink>
      <w:r>
        <w:t>]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5.4.4</w:t>
        </w:r>
      </w:hyperlink>
      <w:r>
        <w:t>].</w:t>
      </w:r>
    </w:p>
    <w:p w:rsidR="00CF4039" w:rsidRDefault="00CD01CF">
      <w:pPr>
        <w:pStyle w:val="BodyText"/>
      </w:pPr>
      <w:r>
        <w:rPr>
          <w:b/>
          <w:bCs/>
        </w:rPr>
        <w:t>There is no accountability, processes are not transparent, and thus power remains imbalanced.</w:t>
      </w:r>
      <w:r>
        <w:t xml:space="preserve"> Across both case studies, the lack of process transparency is clear. EH services have no obligation to describe or share their data use practices with supported families, and apparently only even attempt to do so at the point of initial onboarding and consent collection [PS; </w:t>
      </w:r>
      <w:hyperlink w:anchor="Xa20090f6629e82dc86182a58926523409ffdf49">
        <w:r>
          <w:rPr>
            <w:rStyle w:val="Hyperlink"/>
          </w:rPr>
          <w:t>4.2</w:t>
        </w:r>
      </w:hyperlink>
      <w:r>
        <w:t>]. This equates in practice to a complete lack of accountability over data practice [</w:t>
      </w:r>
      <w:hyperlink w:anchor="X328e55f0b8c991dca9b1bed7c3b0763f63cd1bf">
        <w:r>
          <w:rPr>
            <w:rStyle w:val="Hyperlink"/>
          </w:rPr>
          <w:t>4.4.1</w:t>
        </w:r>
      </w:hyperlink>
      <w:r>
        <w:t xml:space="preserve">; </w:t>
      </w:r>
      <w:hyperlink w:anchor="X9a7597c10f2e831aaf8a6526fb9a13e25ea680e">
        <w:r>
          <w:rPr>
            <w:rStyle w:val="Hyperlink"/>
          </w:rPr>
          <w:t>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w:t>
      </w:r>
      <w:r>
        <w:lastRenderedPageBreak/>
        <w:t>consequence [</w:t>
      </w:r>
      <w:hyperlink w:anchor="Xf82fbb2dc60742710804957969df9552f188feb">
        <w:r>
          <w:rPr>
            <w:rStyle w:val="Hyperlink"/>
          </w:rPr>
          <w:t>5.4.2</w:t>
        </w:r>
      </w:hyperlink>
      <w:r>
        <w:t>]. In both sectors, data holders’ freedom to collect and use data without adequate transparency or ability to be held to account can be seen as an exertion of power over individuals. The power imbalance (Hoffman (</w:t>
      </w:r>
      <w:hyperlink w:anchor="ref-wef2011">
        <w:r>
          <w:rPr>
            <w:rStyle w:val="Hyperlink"/>
          </w:rPr>
          <w:t>2011</w:t>
        </w:r>
      </w:hyperlink>
      <w:r>
        <w:t>), Hoffman (</w:t>
      </w:r>
      <w:hyperlink w:anchor="ref-wef2014lens">
        <w:r>
          <w:rPr>
            <w:rStyle w:val="Hyperlink"/>
          </w:rPr>
          <w:t>2014a</w:t>
        </w:r>
      </w:hyperlink>
      <w:r>
        <w:t>)) and the dominance of data holders over the individuals about whom data is held, is reinforced by a lack of transparency.</w:t>
      </w:r>
    </w:p>
    <w:p w:rsidR="00CF4039" w:rsidRDefault="00CD01CF">
      <w:pPr>
        <w:pStyle w:val="BodyText"/>
      </w:pPr>
      <w:r>
        <w:rPr>
          <w:b/>
          <w:bCs/>
        </w:rPr>
        <w:t>People face an incomplete picture of their data ecosystem, even after using all available means to achieve transparency.</w:t>
      </w:r>
      <w:r>
        <w:t xml:space="preserve"> In SILVER and PS, supported families expressed concern that data could not adequately represent the complexity of their lives, a view supported by literature (Cornford, Baines and Wilson (</w:t>
      </w:r>
      <w:hyperlink w:anchor="ref-cornford2013">
        <w:r>
          <w:rPr>
            <w:rStyle w:val="Hyperlink"/>
          </w:rPr>
          <w:t>2013</w:t>
        </w:r>
      </w:hyperlink>
      <w:r>
        <w:t>); Gitelman (</w:t>
      </w:r>
      <w:hyperlink w:anchor="ref-gitelman2013">
        <w:r>
          <w:rPr>
            <w:rStyle w:val="Hyperlink"/>
          </w:rPr>
          <w:t>2013</w:t>
        </w:r>
      </w:hyperlink>
      <w:r>
        <w:t>)) and sustained by support workers &amp; staff in CS1 [</w:t>
      </w:r>
      <w:hyperlink w:anchor="X2924b50fa0eb4c179281a1a665ffae8de515714">
        <w:r>
          <w:rPr>
            <w:rStyle w:val="Hyperlink"/>
          </w:rPr>
          <w:t>4.2.6</w:t>
        </w:r>
      </w:hyperlink>
      <w:r>
        <w:t xml:space="preserve">; </w:t>
      </w:r>
      <w:hyperlink w:anchor="X9eb2c8e7c5bc627a302d0d70db67a8586f266ab">
        <w:r>
          <w:rPr>
            <w:rStyle w:val="Hyperlink"/>
          </w:rPr>
          <w:t>4.3.3</w:t>
        </w:r>
      </w:hyperlink>
      <w:r>
        <w:t>]. Therefore, transparency is vital in order to ensure data is fair and accurate to them, yet it is not available [</w:t>
      </w:r>
      <w:hyperlink w:anchor="X9902a1eb94ef3aa68394787a4c511390162b100">
        <w:r>
          <w:rPr>
            <w:rStyle w:val="Hyperlink"/>
          </w:rPr>
          <w:t>4.3.4</w:t>
        </w:r>
      </w:hyperlink>
      <w:r>
        <w:t>] so they have no means to ensure this. Similarly in CS2, the most popular GDPR goals around understanding inferences made from data about people [</w:t>
      </w:r>
      <w:hyperlink w:anchor="Xc89f60f46ccf047183c71c1efe28ba794cbc8f8">
        <w:r>
          <w:rPr>
            <w:rStyle w:val="Hyperlink"/>
          </w:rPr>
          <w:t>5.3.3</w:t>
        </w:r>
      </w:hyperlink>
      <w:r>
        <w:t>] remained unmet. Data was incomplete, delayed, or inaccessible [</w:t>
      </w:r>
      <w:hyperlink w:anchor="Xb52ada446f84acb5529ace8fe4f25e203a5dddb">
        <w:r>
          <w:rPr>
            <w:rStyle w:val="Hyperlink"/>
          </w:rPr>
          <w:t>5.3.2</w:t>
        </w:r>
      </w:hyperlink>
      <w:r>
        <w:t>]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5.3.4</w:t>
        </w:r>
      </w:hyperlink>
      <w:r>
        <w:t>].</w:t>
      </w:r>
    </w:p>
    <w:p w:rsidR="00CF4039" w:rsidRDefault="00CD01CF">
      <w:pPr>
        <w:pStyle w:val="BodyText"/>
      </w:pPr>
      <w:r>
        <w:rPr>
          <w:b/>
          <w:bCs/>
        </w:rPr>
        <w:t>Trust in data holders is needed, and gaps in transparency create distrust and a risk of broken expectations, harming relations.</w:t>
      </w:r>
      <w:r>
        <w:t xml:space="preserve"> Individuals need a functional understanding of their data and its handling, and this is crucial to trust. Good explanations (as were often found lacking in CS2 [</w:t>
      </w:r>
      <w:hyperlink w:anchor="X1dbeb22450733a0c08e419e0b9d08ee870168d8">
        <w:r>
          <w:rPr>
            <w:rStyle w:val="Hyperlink"/>
          </w:rPr>
          <w:t>5.4.3</w:t>
        </w:r>
      </w:hyperlink>
      <w:r>
        <w:t>] can deliver some of this needed understanding and subsequently increase trust (</w:t>
      </w:r>
      <w:hyperlink w:anchor="ref-glavic2021">
        <w:r>
          <w:rPr>
            <w:rStyle w:val="Hyperlink"/>
          </w:rPr>
          <w:t xml:space="preserve">Glavic </w:t>
        </w:r>
        <w:r>
          <w:rPr>
            <w:rStyle w:val="Hyperlink"/>
            <w:i w:val="0"/>
            <w:iCs/>
          </w:rPr>
          <w:t>et al.</w:t>
        </w:r>
        <w:r>
          <w:rPr>
            <w:rStyle w:val="Hyperlink"/>
          </w:rPr>
          <w:t>, 2021</w:t>
        </w:r>
      </w:hyperlink>
      <w:r>
        <w:t>),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5.4.4</w:t>
        </w:r>
      </w:hyperlink>
      <w:r>
        <w:t xml:space="preserve">; </w:t>
      </w:r>
      <w:hyperlink w:anchor="X2246273db175b4d951c8ae09a9b87d55b422463">
        <w:r>
          <w:rPr>
            <w:rStyle w:val="Hyperlink"/>
          </w:rPr>
          <w:t>5.6</w:t>
        </w:r>
      </w:hyperlink>
      <w:r>
        <w:t>]) can harm trust, as in the majority of cases (52%) can harm trust [</w:t>
      </w:r>
      <w:hyperlink w:anchor="X17fee6fbf9ee82826dccbd5118d485029a82ebe">
        <w:r>
          <w:rPr>
            <w:rStyle w:val="Hyperlink"/>
          </w:rPr>
          <w:t>5.3.4</w:t>
        </w:r>
      </w:hyperlink>
      <w:r>
        <w:t>], leading to thoughts such as ‘what are they hiding?’ [</w:t>
      </w:r>
      <w:hyperlink w:anchor="X5ced3ee2ccb25053e7e84687bddad6552a5317e">
        <w:r>
          <w:rPr>
            <w:rStyle w:val="Hyperlink"/>
          </w:rPr>
          <w:t>5.4.4</w:t>
        </w:r>
      </w:hyperlink>
      <w:r>
        <w:t>]. Privacy policies that contradicted expectations or lacked sufficient explanations also led to distrust [</w:t>
      </w:r>
      <w:hyperlink w:anchor="X17fee6fbf9ee82826dccbd5118d485029a82ebe">
        <w:r>
          <w:rPr>
            <w:rStyle w:val="Hyperlink"/>
          </w:rPr>
          <w:t>5.3.4</w:t>
        </w:r>
      </w:hyperlink>
      <w:r>
        <w:t>]. Trust in the independence and integrity of data holders is essential (</w:t>
      </w:r>
      <w:hyperlink w:anchor="ref-vandijck2014">
        <w:r>
          <w:rPr>
            <w:rStyle w:val="Hyperlink"/>
          </w:rPr>
          <w:t>Dijck, 2014</w:t>
        </w:r>
      </w:hyperlink>
      <w:r>
        <w:t xml:space="preserve">), and this was often a concern in the EH context, where trust between support worker and supported family is especially critical in order for the support relationship to be effective. Earlier work found that families wanted to be confident that their data would be handled sensitively and fairly only </w:t>
      </w:r>
      <w:r>
        <w:lastRenderedPageBreak/>
        <w:t>by those with a need to know, and believed that greater visibility of data processing would allow them to trust that that was the case [</w:t>
      </w:r>
      <w:hyperlink w:anchor="Xb367cc24dc19d310f9af1157021067beef77465">
        <w:r>
          <w:rPr>
            <w:rStyle w:val="Hyperlink"/>
          </w:rPr>
          <w:t>4.2.2</w:t>
        </w:r>
      </w:hyperlink>
      <w:r>
        <w:t>; PS]. When families felt alienated from their data, trust was absent [</w:t>
      </w:r>
      <w:hyperlink w:anchor="X328e55f0b8c991dca9b1bed7c3b0763f63cd1bf">
        <w:r>
          <w:rPr>
            <w:rStyle w:val="Hyperlink"/>
          </w:rPr>
          <w:t>4.4.1</w:t>
        </w:r>
      </w:hyperlink>
      <w:r>
        <w:t>], and a lack of transparency and accountability makes it hard for families to maintain trust in the system [</w:t>
      </w:r>
      <w:hyperlink w:anchor="X9a7597c10f2e831aaf8a6526fb9a13e25ea680e">
        <w:r>
          <w:rPr>
            <w:rStyle w:val="Hyperlink"/>
          </w:rPr>
          <w:t>4.5</w:t>
        </w:r>
      </w:hyperlink>
      <w:r>
        <w:t>]. These issues of transparency and trust are inherent in a data-centric operating model:</w:t>
      </w:r>
    </w:p>
    <w:p w:rsidR="00CF4039" w:rsidRDefault="00CD01CF">
      <w:pPr>
        <w:pStyle w:val="BlockText"/>
      </w:pPr>
      <w:r>
        <w:rPr>
          <w:i/>
          <w:iCs/>
        </w:rPr>
        <w:t>“A crisis of trust is developing, stemming from the use of personal data in ways that are inconsistent with individuals’ preferences or expectations.”</w:t>
      </w:r>
      <w:r>
        <w:t>—World Economic Forum (</w:t>
      </w:r>
      <w:hyperlink w:anchor="ref-wef2014context">
        <w:r>
          <w:rPr>
            <w:rStyle w:val="Hyperlink"/>
          </w:rPr>
          <w:t>Hoffman, 2014b</w:t>
        </w:r>
      </w:hyperlink>
      <w:r>
        <w:t>)</w:t>
      </w:r>
    </w:p>
    <w:p w:rsidR="00CF4039" w:rsidRDefault="00CD01CF">
      <w:pPr>
        <w:pStyle w:val="FirstParagraph"/>
      </w:pPr>
      <w:r>
        <w:rPr>
          <w:b/>
          <w:bCs/>
        </w:rPr>
        <w:t>Information facilitates trust; transparency therefore offers an opportunity to earn trust &amp; improve relations.</w:t>
      </w:r>
      <w:r>
        <w:t xml:space="preserve"> In both studies, the findings indicated that increased transparency from data holders / service providers would improve trust; in CS1 support workers and organisations were recommended to be as open as possible about data handling and sharing [</w:t>
      </w:r>
      <w:hyperlink w:anchor="X33b0e93f97f87fa3bb3c4df915c0729032ea608">
        <w:r>
          <w:rPr>
            <w:rStyle w:val="Hyperlink"/>
          </w:rPr>
          <w:t>4.3.4</w:t>
        </w:r>
      </w:hyperlink>
      <w:r>
        <w:t>]. CS2 highlighted the potential benefits of increased consumer loyalty that greater transparency might bring [</w:t>
      </w:r>
      <w:hyperlink w:anchor="X279d3e70c4a8279cdfb499a60bef2c4f405d995">
        <w:r>
          <w:rPr>
            <w:rStyle w:val="Hyperlink"/>
          </w:rPr>
          <w:t>5.5.2</w:t>
        </w:r>
      </w:hyperlink>
      <w:r>
        <w:t>], as well as the need for policymakers to legislate in favour of increasing individuals’ understanding of data practices [</w:t>
      </w:r>
      <w:hyperlink w:anchor="X18b35402f3fbcb74b8e5bbc8aa2c0e3e784e473">
        <w:r>
          <w:rPr>
            <w:rStyle w:val="Hyperlink"/>
          </w:rPr>
          <w:t>5.5.1</w:t>
        </w:r>
      </w:hyperlink>
      <w:r>
        <w:t xml:space="preserve">]. This is a level of transparency that goes beyond current GDPR practice, and even beyond current GDPR policy. In order to redistribute power, GDPR needs to deliver meaningful transparency, not just the </w:t>
      </w:r>
      <w:r>
        <w:rPr>
          <w:i/>
          <w:iCs/>
        </w:rPr>
        <w:t>‘box ticking’</w:t>
      </w:r>
      <w:r>
        <w:t xml:space="preserve"> delivery of unhelpful files that our participants sometimes observed [</w:t>
      </w:r>
      <w:hyperlink w:anchor="X18b35402f3fbcb74b8e5bbc8aa2c0e3e784e473">
        <w:r>
          <w:rPr>
            <w:rStyle w:val="Hyperlink"/>
          </w:rPr>
          <w:t>5.5.1</w:t>
        </w:r>
      </w:hyperlink>
      <w:r>
        <w:t xml:space="preserve">]. Crabtree describes meaningful transparency by saying that it cannot be a </w:t>
      </w:r>
      <w:r>
        <w:rPr>
          <w:i/>
          <w:iCs/>
        </w:rPr>
        <w:t>‘one-way street’</w:t>
      </w:r>
      <w:r>
        <w:t xml:space="preserve"> that reduces individuals to </w:t>
      </w:r>
      <w:r>
        <w:rPr>
          <w:i/>
          <w:iCs/>
        </w:rPr>
        <w:t>‘being spectators’</w:t>
      </w:r>
      <w:r>
        <w:t xml:space="preserve"> on how their data is used; he says that it involves </w:t>
      </w:r>
      <w:r>
        <w:rPr>
          <w:i/>
          <w:iCs/>
        </w:rPr>
        <w:t>‘making the whole ecosystem transparent, not just the front end’</w:t>
      </w:r>
      <w:r>
        <w:t xml:space="preserve"> (</w:t>
      </w:r>
      <w:hyperlink w:anchor="ref-crabtree2016">
        <w:r>
          <w:rPr>
            <w:rStyle w:val="Hyperlink"/>
          </w:rPr>
          <w:t>Crabtree and Mortier, 2016</w:t>
        </w:r>
      </w:hyperlink>
      <w:r>
        <w:t>). Access to good information about practices is the most effective way to earn trust [</w:t>
      </w:r>
      <w:hyperlink w:anchor="X04bbc487c5380998010e2e8287cf05350ecd6a2">
        <w:r>
          <w:rPr>
            <w:rStyle w:val="Hyperlink"/>
          </w:rPr>
          <w:t>5.4.4</w:t>
        </w:r>
      </w:hyperlink>
      <w:r>
        <w:t>], and both studies’ findings suggest that a proactive attitude can do just that [</w:t>
      </w:r>
      <w:hyperlink w:anchor="X328e55f0b8c991dca9b1bed7c3b0763f63cd1bf">
        <w:r>
          <w:rPr>
            <w:rStyle w:val="Hyperlink"/>
          </w:rPr>
          <w:t>4.4.1</w:t>
        </w:r>
      </w:hyperlink>
      <w:r>
        <w:t xml:space="preserve">; </w:t>
      </w:r>
      <w:hyperlink w:anchor="Xbe70c6c3add1b71d0882d65bd5b5f009675e11a">
        <w:r>
          <w:rPr>
            <w:rStyle w:val="Hyperlink"/>
          </w:rPr>
          <w:t>4.3.4</w:t>
        </w:r>
      </w:hyperlink>
      <w:r>
        <w:t xml:space="preserve">; </w:t>
      </w:r>
      <w:hyperlink w:anchor="X279d3e70c4a8279cdfb499a60bef2c4f405d995">
        <w:r>
          <w:rPr>
            <w:rStyle w:val="Hyperlink"/>
          </w:rPr>
          <w:t>5.5.2</w:t>
        </w:r>
      </w:hyperlink>
      <w:r>
        <w:t xml:space="preserve">; </w:t>
      </w:r>
      <w:hyperlink w:anchor="X2246273db175b4d951c8ae09a9b87d55b422463">
        <w:r>
          <w:rPr>
            <w:rStyle w:val="Hyperlink"/>
          </w:rPr>
          <w:t>5.6</w:t>
        </w:r>
      </w:hyperlink>
      <w:r>
        <w:t>].</w:t>
      </w:r>
    </w:p>
    <w:p w:rsidR="00CF4039" w:rsidRDefault="00CD01CF">
      <w:pPr>
        <w:pStyle w:val="BodyText"/>
      </w:pPr>
      <w:r>
        <w:rPr>
          <w:b/>
          <w:bCs/>
        </w:rPr>
        <w:t>Initially, transparency may cause distrust, but only where practice is problematic; this is accountability becoming real and catalysing better data practices.</w:t>
      </w:r>
      <w:r>
        <w:t xml:space="preserve"> It is important to note that in CS2 we saw the transparency of GDPR cause elevated distrust [</w:t>
      </w:r>
      <w:hyperlink w:anchor="X17fee6fbf9ee82826dccbd5118d485029a82ebe">
        <w:r>
          <w:rPr>
            <w:rStyle w:val="Hyperlink"/>
          </w:rPr>
          <w:t>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w:t>
      </w:r>
      <w:r>
        <w:lastRenderedPageBreak/>
        <w:t>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5.4.4</w:t>
        </w:r>
      </w:hyperlink>
      <w:r>
        <w:t>]. Data holders should not only be transparent, but should follow this up by acting upon subsequent feedback, improving practices that individuals discover and challenge [</w:t>
      </w:r>
      <w:hyperlink w:anchor="X5ced3ee2ccb25053e7e84687bddad6552a5317e">
        <w:r>
          <w:rPr>
            <w:rStyle w:val="Hyperlink"/>
          </w:rPr>
          <w:t>5.4.4</w:t>
        </w:r>
      </w:hyperlink>
      <w:r>
        <w:t>].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5.6</w:t>
        </w:r>
      </w:hyperlink>
      <w:r>
        <w:t>].</w:t>
      </w:r>
    </w:p>
    <w:p w:rsidR="00CF4039" w:rsidRDefault="00CD01CF">
      <w:pPr>
        <w:pStyle w:val="BodyText"/>
      </w:pPr>
      <w:r>
        <w:rPr>
          <w:b/>
          <w:bCs/>
        </w:rPr>
        <w:t>Without transparency of data and processes, individual action is blocked and power remains imbalanced.</w:t>
      </w:r>
      <w:r>
        <w:t xml:space="preserve"> 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5.5.3</w:t>
        </w:r>
      </w:hyperlink>
      <w:r>
        <w:t>]. Without transparency, data holders will continue to hold the balance of power, and individuals will lack agency and accountability.</w:t>
      </w:r>
    </w:p>
    <w:p w:rsidR="00CF4039" w:rsidRDefault="00CD01CF">
      <w:pPr>
        <w:pStyle w:val="Heading3"/>
      </w:pPr>
      <w:bookmarkStart w:id="293" w:name="want-i2"/>
      <w:bookmarkStart w:id="294" w:name="_Toc112326227"/>
      <w:bookmarkEnd w:id="291"/>
      <w:r>
        <w:rPr>
          <w:rStyle w:val="SectionNumber"/>
        </w:rPr>
        <w:t>6.2.2</w:t>
      </w:r>
      <w:r>
        <w:tab/>
        <w:t>Individual Oversight</w:t>
      </w:r>
      <w:bookmarkEnd w:id="294"/>
    </w:p>
    <w:p w:rsidR="00CF4039" w:rsidRDefault="00CD01CF">
      <w:pPr>
        <w:pStyle w:val="FirstParagraph"/>
      </w:pPr>
      <w:r>
        <w:rPr>
          <w:b/>
          <w:bCs/>
        </w:rPr>
        <w:t>Data visibility and process transparency naturally leads to a desire for individual oversight.</w:t>
      </w:r>
      <w:r>
        <w:t xml:space="preserve"> If you see something that is ‘not right’, you are motivated to want to fix it. And therefore, people want something more than data and process transparency, the natural next step is the ability to make decisions about what happens to their data. Participants’ goals in CS2 included curiosity, suspicion and a desire to shed light on specific incidents [</w:t>
      </w:r>
      <w:hyperlink w:anchor="Xc89f60f46ccf047183c71c1efe28ba794cbc8f8">
        <w:r>
          <w:rPr>
            <w:rStyle w:val="Hyperlink"/>
          </w:rPr>
          <w:t>5.3.3</w:t>
        </w:r>
      </w:hyperlink>
      <w:r>
        <w:t xml:space="preserve">], mirroring the desires families in PS exhibited to be able to know and see what data was held and used about them. In both cases, individuals wanted to have a say over what happens. Current models of informed consent have been found to be inadequate, with the initial handover of data acting as a </w:t>
      </w:r>
      <w:r>
        <w:rPr>
          <w:i/>
          <w:iCs/>
        </w:rPr>
        <w:t>point of severance</w:t>
      </w:r>
      <w:r>
        <w:t xml:space="preserve"> (</w:t>
      </w:r>
      <w:hyperlink w:anchor="ref-luger2013">
        <w:r>
          <w:rPr>
            <w:rStyle w:val="Hyperlink"/>
          </w:rPr>
          <w:t>Luger and Rodden, 2013</w:t>
        </w:r>
      </w:hyperlink>
      <w:r>
        <w:t xml:space="preserve">). This was echoed in the experiences of families in the EH context, who gave consent at the point of initial onboarding, but lost all ability to influence what happens to their data thereafter [PS; </w:t>
      </w:r>
      <w:hyperlink w:anchor="Xb367cc24dc19d310f9af1157021067beef77465">
        <w:r>
          <w:rPr>
            <w:rStyle w:val="Hyperlink"/>
          </w:rPr>
          <w:t>4.2.2</w:t>
        </w:r>
      </w:hyperlink>
      <w:r>
        <w:t xml:space="preserve">]. GDPR aims to adhere more to a </w:t>
      </w:r>
      <w:r>
        <w:rPr>
          <w:i/>
          <w:iCs/>
        </w:rPr>
        <w:t>dynamic consent</w:t>
      </w:r>
      <w:r>
        <w:t xml:space="preserve"> model (</w:t>
      </w:r>
      <w:hyperlink w:anchor="ref-kaye2015">
        <w:r>
          <w:rPr>
            <w:rStyle w:val="Hyperlink"/>
          </w:rPr>
          <w:t xml:space="preserve">Kaye </w:t>
        </w:r>
        <w:r>
          <w:rPr>
            <w:rStyle w:val="Hyperlink"/>
            <w:i w:val="0"/>
            <w:iCs/>
          </w:rPr>
          <w:t>et al.</w:t>
        </w:r>
        <w:r>
          <w:rPr>
            <w:rStyle w:val="Hyperlink"/>
          </w:rPr>
          <w:t>, 2015</w:t>
        </w:r>
      </w:hyperlink>
      <w:r>
        <w:t xml:space="preserve">; </w:t>
      </w:r>
      <w:hyperlink w:anchor="ref-williams2015">
        <w:r>
          <w:rPr>
            <w:rStyle w:val="Hyperlink"/>
          </w:rPr>
          <w:t xml:space="preserve">Williams </w:t>
        </w:r>
        <w:r>
          <w:rPr>
            <w:rStyle w:val="Hyperlink"/>
            <w:i w:val="0"/>
            <w:iCs/>
          </w:rPr>
          <w:t>et al.</w:t>
        </w:r>
        <w:r>
          <w:rPr>
            <w:rStyle w:val="Hyperlink"/>
          </w:rPr>
          <w:t>, 2015</w:t>
        </w:r>
      </w:hyperlink>
      <w:r>
        <w:t xml:space="preserve">) </w:t>
      </w:r>
      <w:r>
        <w:lastRenderedPageBreak/>
        <w:t>by giving people an ongoing set of rights, including the right to be informed about the use of your data, the right to object to certain data uses, and the right to get your data corrected or deleted (</w:t>
      </w:r>
      <w:hyperlink w:anchor="ref-ico2018">
        <w:r>
          <w:rPr>
            <w:rStyle w:val="Hyperlink"/>
          </w:rPr>
          <w:t>Information Commissioner’s Office, 2018</w:t>
        </w:r>
      </w:hyperlink>
      <w:r>
        <w:t xml:space="preserve">). In line with the </w:t>
      </w:r>
      <w:r>
        <w:rPr>
          <w:i/>
          <w:iCs/>
        </w:rPr>
        <w:t>accountability principle</w:t>
      </w:r>
      <w:r>
        <w:t xml:space="preserve"> (</w:t>
      </w:r>
      <w:hyperlink w:anchor="ref-ec2010accountability">
        <w:r>
          <w:rPr>
            <w:rStyle w:val="Hyperlink"/>
          </w:rPr>
          <w:t>Article 29 Data Protection Working Party, 2010</w:t>
        </w:r>
      </w:hyperlink>
      <w:r>
        <w:t xml:space="preserve">; </w:t>
      </w:r>
      <w:hyperlink w:anchor="ref-crabtree2016">
        <w:r>
          <w:rPr>
            <w:rStyle w:val="Hyperlink"/>
          </w:rPr>
          <w:t>Crabtree and Mortier, 2016</w:t>
        </w:r>
      </w:hyperlink>
      <w:r>
        <w:t>), this in effect would allow people to act as overseers or regulators over their own data: watching how it is used, and demanding action or change to practice when they see data use that goes against their wishes.</w:t>
      </w:r>
    </w:p>
    <w:p w:rsidR="00CF4039" w:rsidRDefault="00CD01CF">
      <w:pPr>
        <w:pStyle w:val="BodyText"/>
      </w:pPr>
      <w:r>
        <w:rPr>
          <w:b/>
          <w:bCs/>
        </w:rPr>
        <w:t>People need agency and negotiability over held data about them, in order to ensure fairness and accuracy and reduce risk.</w:t>
      </w:r>
      <w:r>
        <w:t xml:space="preserve"> As PS showed, there is a strong desire to ensure data is </w:t>
      </w:r>
      <w:r>
        <w:rPr>
          <w:i/>
          <w:iCs/>
        </w:rPr>
        <w:t>fair</w:t>
      </w:r>
      <w:r>
        <w:t xml:space="preserve"> and </w:t>
      </w:r>
      <w:r>
        <w:rPr>
          <w:i/>
          <w:iCs/>
        </w:rPr>
        <w:t>accurate</w:t>
      </w:r>
      <w:r>
        <w:t>, because that data is used to inform judgements and make decisions that can directly affect the individuals concerned. Data in CS2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5.3.2</w:t>
        </w:r>
      </w:hyperlink>
      <w:r>
        <w:t xml:space="preserve">]. Being able to ensure fair and accurate data goes beyond being able to see and understand the data, but requires also </w:t>
      </w:r>
      <w:r>
        <w:rPr>
          <w:i/>
          <w:iCs/>
        </w:rPr>
        <w:t>agency</w:t>
      </w:r>
      <w:r>
        <w:t xml:space="preserve"> (the ability to act within a data system, such as to delete or correct data, or withdraw consent) and </w:t>
      </w:r>
      <w:r>
        <w:rPr>
          <w:i/>
          <w:iCs/>
        </w:rPr>
        <w:t>negotiability</w:t>
      </w:r>
      <w:r>
        <w:t xml:space="preserve"> (the ability to continue to have a voice and make changes as circumstances change) (</w:t>
      </w:r>
      <w:hyperlink w:anchor="ref-mortier2014">
        <w:r>
          <w:rPr>
            <w:rStyle w:val="Hyperlink"/>
          </w:rPr>
          <w:t xml:space="preserve">Mortier </w:t>
        </w:r>
        <w:r>
          <w:rPr>
            <w:rStyle w:val="Hyperlink"/>
            <w:i w:val="0"/>
            <w:iCs/>
          </w:rPr>
          <w:t>et al.</w:t>
        </w:r>
        <w:r>
          <w:rPr>
            <w:rStyle w:val="Hyperlink"/>
          </w:rPr>
          <w:t>, 2014</w:t>
        </w:r>
      </w:hyperlink>
      <w:r>
        <w:t>). People need a relationship with their data [</w:t>
      </w:r>
      <w:hyperlink w:anchor="X7e3a41454e034e5ad994df8bf12b61e9fb1e1bc">
        <w:r>
          <w:rPr>
            <w:rStyle w:val="Hyperlink"/>
          </w:rPr>
          <w:t>2.1.5</w:t>
        </w:r>
      </w:hyperlink>
      <w:r>
        <w:t>]. In both CSs and in PS, individuals perceived tangible risks both of data being held beyond their reach, but also of potentially inaccurate data being used to make decisions. Risk factors identified in the EH context included facilitating or encouraging crime, causing social and psychological harm, and enabling medical mismanagement or welfare support failures. In CS2,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5.4.3</w:t>
        </w:r>
      </w:hyperlink>
      <w:r>
        <w:t>]. Clearly people feel that for their data to be safe, they must be able to see and verify its storage and use for themselves and enforce action when something is not right. As early as 1980, when the world was less data-centric, it was already recognised that individuals would need the ability to challenge data use, as the OECD observed in their guidelines:</w:t>
      </w:r>
    </w:p>
    <w:p w:rsidR="00CF4039" w:rsidRDefault="00CD01CF">
      <w:pPr>
        <w:pStyle w:val="BlockText"/>
      </w:pPr>
      <w:r>
        <w:rPr>
          <w:i/>
          <w:iCs/>
        </w:rPr>
        <w:lastRenderedPageBreak/>
        <w:t>“The right of individuals to access and challenge personal data is generally regarded as perhaps the most important privacy protection safeguard.”</w:t>
      </w:r>
      <w:r>
        <w:t>—Organisation for Economic Co-operation and Development (</w:t>
      </w:r>
      <w:hyperlink w:anchor="ref-OECD1980">
        <w:r>
          <w:rPr>
            <w:rStyle w:val="Hyperlink"/>
          </w:rPr>
          <w:t>1980</w:t>
        </w:r>
      </w:hyperlink>
      <w:r>
        <w:t>)</w:t>
      </w:r>
    </w:p>
    <w:p w:rsidR="00CF4039" w:rsidRDefault="00CD01CF">
      <w:pPr>
        <w:pStyle w:val="FirstParagraph"/>
      </w:pPr>
      <w:r>
        <w:rPr>
          <w:b/>
          <w:bCs/>
        </w:rPr>
        <w:t>Individual oversight capabilities must be supported by governance, so that individuals can effect desired changes.</w:t>
      </w:r>
      <w:r>
        <w:t xml:space="preserve"> As Gurstein notes, a key element of effective data access is governance, that is, mandating data holders to support individuals in accessing their data and respecting their wishes over what should happen to that data (</w:t>
      </w:r>
      <w:hyperlink w:anchor="ref-gurstein2011">
        <w:r>
          <w:rPr>
            <w:rStyle w:val="Hyperlink"/>
          </w:rPr>
          <w:t>Gurstein, 2011</w:t>
        </w:r>
      </w:hyperlink>
      <w:r>
        <w:t>). Individuals need to be able to give instructions, make changes and express permissions that have weight; they need to be listened to, so that they can meaningfully effect change [</w:t>
      </w:r>
      <w:hyperlink w:anchor="X2ad50ca4cbd63a3f83ddbd28315b55b52f600fb">
        <w:r>
          <w:rPr>
            <w:rStyle w:val="Hyperlink"/>
          </w:rPr>
          <w:t>4.4.2</w:t>
        </w:r>
      </w:hyperlink>
      <w:r>
        <w:t xml:space="preserve">]. Bakardjieva, examining the use of data about others in a different context (research), identified that individuals whose data is used need the ability to influence not only the data about them, but the actual decision making that occurs based on that data: both the data </w:t>
      </w:r>
      <w:r>
        <w:rPr>
          <w:i/>
          <w:iCs/>
        </w:rPr>
        <w:t>and</w:t>
      </w:r>
      <w:r>
        <w:t xml:space="preserve"> the decision making should become objects that the individual subject can manipulate (</w:t>
      </w:r>
      <w:hyperlink w:anchor="ref-bakardjieva2001">
        <w:r>
          <w:rPr>
            <w:rStyle w:val="Hyperlink"/>
          </w:rPr>
          <w:t>Bakardjieva and Feenberg, 2001</w:t>
        </w:r>
      </w:hyperlink>
      <w:r>
        <w:t>). At the time of writing (August 2022), much of the focus on GDPR has been about access to data, perhaps because this is more tangible, and very little about GDPR’s other rights that can influence decision-making [</w:t>
      </w:r>
      <w:hyperlink w:anchor="X92368af88852a74e7510d645a6d2be57a6a50cb">
        <w:r>
          <w:rPr>
            <w:rStyle w:val="Hyperlink"/>
          </w:rPr>
          <w:t>5.1.2</w:t>
        </w:r>
      </w:hyperlink>
      <w:r>
        <w:t>]. This was backed up by participant experiences in CS2, where desires to influence or change practices or delete data were either not actionable or ineffective [</w:t>
      </w:r>
      <w:hyperlink w:anchor="X8ff615c03fc2afb91384f9ef05bab6acdbbe9e9">
        <w:r>
          <w:rPr>
            <w:rStyle w:val="Hyperlink"/>
          </w:rPr>
          <w:t>5.4.3</w:t>
        </w:r>
      </w:hyperlink>
      <w:r>
        <w:t>]. Governance over individual data rights has two elements. First, to support individuals in complaints or challenges, which are currently unevenly enforced [</w:t>
      </w:r>
      <w:hyperlink w:anchor="X18b35402f3fbcb74b8e5bbc8aa2c0e3e784e473">
        <w:r>
          <w:rPr>
            <w:rStyle w:val="Hyperlink"/>
          </w:rPr>
          <w:t>5.5.1</w:t>
        </w:r>
      </w:hyperlink>
      <w:r>
        <w:t>].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5.4.4</w:t>
        </w:r>
      </w:hyperlink>
      <w:r>
        <w:t>]. In the GDPR context bodies that can do this already exist–the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4.3.4</w:t>
        </w:r>
      </w:hyperlink>
      <w:r>
        <w:t>]; this is particularly difficult given that no organisation can see the full picture of an individual’s civic data.</w:t>
      </w:r>
    </w:p>
    <w:p w:rsidR="00CF4039" w:rsidRDefault="00CD01CF">
      <w:pPr>
        <w:pStyle w:val="BodyText"/>
      </w:pPr>
      <w:r>
        <w:rPr>
          <w:b/>
          <w:bCs/>
        </w:rPr>
        <w:t>Individual oversight would bring individuals back to the centre of their personal data ecosystem as an active participant.</w:t>
      </w:r>
      <w:r>
        <w:t xml:space="preserve"> As outlined in </w:t>
      </w:r>
      <w:hyperlink w:anchor="X7b06b2486a051055e43ae1127e87196d505e2f3">
        <w:r>
          <w:rPr>
            <w:rStyle w:val="Hyperlink"/>
          </w:rPr>
          <w:t>2.3.4</w:t>
        </w:r>
      </w:hyperlink>
      <w:r>
        <w:t xml:space="preserve">, the ideal has been established that </w:t>
      </w:r>
      <w:r>
        <w:lastRenderedPageBreak/>
        <w:t xml:space="preserve">individuals need to be at the centre of their own personal data ecosystem, overseeing and controlling their data selves as easily as their physical selves. This aligns with the concept of </w:t>
      </w:r>
      <w:r>
        <w:rPr>
          <w:i/>
          <w:iCs/>
        </w:rPr>
        <w:t>individual self-determination</w:t>
      </w:r>
      <w:r>
        <w:t>, which is gaining ground in PDE circles (</w:t>
      </w:r>
      <w:hyperlink w:anchor="ref-fisch2015">
        <w:r>
          <w:rPr>
            <w:rStyle w:val="Hyperlink"/>
          </w:rPr>
          <w:t>Fisch, 2015</w:t>
        </w:r>
      </w:hyperlink>
      <w:r>
        <w:t xml:space="preserve">). Currently, as seen in both contexts, data functions as a proxy for their direct involvement [PS; </w:t>
      </w:r>
      <w:hyperlink w:anchor="X38f625be2c0c748970e0e254c020e238dedd97d">
        <w:r>
          <w:rPr>
            <w:rStyle w:val="Hyperlink"/>
          </w:rPr>
          <w:t>5.4.4</w:t>
        </w:r>
      </w:hyperlink>
      <w:r>
        <w:t>]. Decision makers consult data first, as the primary source of truth [</w:t>
      </w:r>
      <w:hyperlink w:anchor="X6442478f1f952d62cb89e1b634d5937a7d2863f">
        <w:r>
          <w:rPr>
            <w:rStyle w:val="Hyperlink"/>
          </w:rPr>
          <w:t>4.1.2</w:t>
        </w:r>
      </w:hyperlink>
      <w:r>
        <w:t xml:space="preserve">; </w:t>
      </w:r>
      <w:hyperlink w:anchor="X2fecb37588747cdb8227230edc41ff2ca6557e1">
        <w:r>
          <w:rPr>
            <w:rStyle w:val="Hyperlink"/>
          </w:rPr>
          <w:t>2.1.2</w:t>
        </w:r>
      </w:hyperlink>
      <w:r>
        <w:t xml:space="preserve">], and the individual second (if at all). For transparency to be meaningful, data flows need to open up to include individuals as part of the loop, changing them from passive spectators to </w:t>
      </w:r>
      <w:r>
        <w:rPr>
          <w:i/>
          <w:iCs/>
        </w:rPr>
        <w:t>active participants</w:t>
      </w:r>
      <w:r>
        <w:t xml:space="preserve"> (</w:t>
      </w:r>
      <w:hyperlink w:anchor="ref-wef2014lens">
        <w:r>
          <w:rPr>
            <w:rStyle w:val="Hyperlink"/>
          </w:rPr>
          <w:t>Hoffman, 2014a</w:t>
        </w:r>
      </w:hyperlink>
      <w:r>
        <w:t xml:space="preserve">; </w:t>
      </w:r>
      <w:hyperlink w:anchor="ref-crabtree2016">
        <w:r>
          <w:rPr>
            <w:rStyle w:val="Hyperlink"/>
          </w:rPr>
          <w:t>Crabtree and Mortier, 2016</w:t>
        </w:r>
      </w:hyperlink>
      <w:r>
        <w:t>) in the processing of their data. Examples of specific oversight abilities desired in CS1 were the ability to explain or annotate datapoints [</w:t>
      </w:r>
      <w:hyperlink w:anchor="X262cd4b6878756308bb897aef02e9ea807e22b4">
        <w:r>
          <w:rPr>
            <w:rStyle w:val="Hyperlink"/>
          </w:rPr>
          <w:t>4.3.3</w:t>
        </w:r>
      </w:hyperlink>
      <w:r>
        <w:t>], to be able to check data together with support workers, with the record of that check becoming part of the data [</w:t>
      </w:r>
      <w:hyperlink w:anchor="X41229fc76820bbab1bf5990bde38071ad9b8ae7">
        <w:r>
          <w:rPr>
            <w:rStyle w:val="Hyperlink"/>
          </w:rPr>
          <w:t>4.3.3</w:t>
        </w:r>
      </w:hyperlink>
      <w:r>
        <w:t>], or to have granular access controls over precisely which data could be seen by whom [</w:t>
      </w:r>
      <w:hyperlink w:anchor="X36832e10ac55eae084921486a19fa3c35187d8c">
        <w:r>
          <w:rPr>
            <w:rStyle w:val="Hyperlink"/>
          </w:rPr>
          <w:t>4.3.3</w:t>
        </w:r>
      </w:hyperlink>
      <w:r>
        <w:t xml:space="preserve">]. In CS2, a clear picture emerged that what participants want is the ability to make </w:t>
      </w:r>
      <w:r>
        <w:rPr>
          <w:i/>
          <w:iCs/>
        </w:rPr>
        <w:t>choices</w:t>
      </w:r>
      <w:r>
        <w:t>. They want control over the data they are forced to sacrifice to companies [</w:t>
      </w:r>
      <w:hyperlink w:anchor="X38f625be2c0c748970e0e254c020e238dedd97d">
        <w:r>
          <w:rPr>
            <w:rStyle w:val="Hyperlink"/>
          </w:rPr>
          <w:t>5.4.4</w:t>
        </w:r>
      </w:hyperlink>
      <w:r>
        <w:t xml:space="preserve">]. To avoid the </w:t>
      </w:r>
      <w:r>
        <w:rPr>
          <w:i/>
          <w:iCs/>
        </w:rPr>
        <w:t>point of severance</w:t>
      </w:r>
      <w:r>
        <w:t>, data sacrifice should be a loan or sublicense, not a taking-possession-of.</w:t>
      </w:r>
    </w:p>
    <w:p w:rsidR="00CF4039" w:rsidRDefault="00CD01CF">
      <w:pPr>
        <w:pStyle w:val="BodyText"/>
      </w:pPr>
      <w:r>
        <w:rPr>
          <w:b/>
          <w:bCs/>
        </w:rPr>
        <w:t>Given the changing and complex nature of human life, data is inadequate and consent is never complete, so longitudinal participation and oversight is needed.</w:t>
      </w:r>
      <w:r>
        <w:t xml:space="preserve"> 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 [Cornford, Baines and Wilson (</w:t>
      </w:r>
      <w:hyperlink w:anchor="ref-cornford2013">
        <w:r>
          <w:rPr>
            <w:rStyle w:val="Hyperlink"/>
          </w:rPr>
          <w:t>2013</w:t>
        </w:r>
      </w:hyperlink>
      <w:r>
        <w:t>); PS]. In CS1,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4.3.3</w:t>
        </w:r>
      </w:hyperlink>
      <w:r>
        <w:t>] and maintaining a constant attitude of seeking to understand more deeply than the data record can allow [</w:t>
      </w:r>
      <w:hyperlink w:anchor="Xbe70c6c3add1b71d0882d65bd5b5f009675e11a">
        <w:r>
          <w:rPr>
            <w:rStyle w:val="Hyperlink"/>
          </w:rPr>
          <w:t>4.3.4</w:t>
        </w:r>
      </w:hyperlink>
      <w:r>
        <w:t>].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 [PS]. A one-time informed consent upon data collection is inadequate in this ever-changing context [</w:t>
      </w:r>
      <w:hyperlink w:anchor="Xb367cc24dc19d310f9af1157021067beef77465">
        <w:r>
          <w:rPr>
            <w:rStyle w:val="Hyperlink"/>
          </w:rPr>
          <w:t>4.2.2</w:t>
        </w:r>
      </w:hyperlink>
      <w:r>
        <w:t xml:space="preserve">; </w:t>
      </w:r>
      <w:hyperlink w:anchor="X2924b50fa0eb4c179281a1a665ffae8de515714">
        <w:r>
          <w:rPr>
            <w:rStyle w:val="Hyperlink"/>
          </w:rPr>
          <w:t>4.2.6</w:t>
        </w:r>
      </w:hyperlink>
      <w:r>
        <w:t xml:space="preserve">; </w:t>
      </w:r>
      <w:hyperlink w:anchor="X765544707e63d114a5f98236a33a1ab147f236f">
        <w:r>
          <w:rPr>
            <w:rStyle w:val="Hyperlink"/>
          </w:rPr>
          <w:t>4.3.3</w:t>
        </w:r>
      </w:hyperlink>
      <w:r>
        <w:t xml:space="preserv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w:t>
      </w:r>
      <w:r>
        <w:lastRenderedPageBreak/>
        <w:t>is needed, in order to enable ongoing individual oversight [</w:t>
      </w:r>
      <w:hyperlink w:anchor="Xb367cc24dc19d310f9af1157021067beef77465">
        <w:r>
          <w:rPr>
            <w:rStyle w:val="Hyperlink"/>
          </w:rPr>
          <w:t>4.2.2</w:t>
        </w:r>
      </w:hyperlink>
      <w:r>
        <w:t xml:space="preserve">; </w:t>
      </w:r>
      <w:hyperlink w:anchor="Xc3386c80ed9a8cff1b198fe602b5fc87b19c203">
        <w:r>
          <w:rPr>
            <w:rStyle w:val="Hyperlink"/>
          </w:rPr>
          <w:t>4.3.2</w:t>
        </w:r>
      </w:hyperlink>
      <w:r>
        <w:t>]. Systems and processes must treat data as dynamic [</w:t>
      </w:r>
      <w:hyperlink w:anchor="X765544707e63d114a5f98236a33a1ab147f236f">
        <w:r>
          <w:rPr>
            <w:rStyle w:val="Hyperlink"/>
          </w:rPr>
          <w:t>4.3.3</w:t>
        </w:r>
      </w:hyperlink>
      <w:r>
        <w:t>], as something that will become inaccurate without sustained engagement. CS2 noted that GDPR data access is currently based upon viewing a one-time snapshot of your data, and does not take this need for negotiability (</w:t>
      </w:r>
      <w:hyperlink w:anchor="ref-mortier2014">
        <w:r>
          <w:rPr>
            <w:rStyle w:val="Hyperlink"/>
          </w:rPr>
          <w:t xml:space="preserve">Mortier </w:t>
        </w:r>
        <w:r>
          <w:rPr>
            <w:rStyle w:val="Hyperlink"/>
            <w:i w:val="0"/>
            <w:iCs/>
          </w:rPr>
          <w:t>et al.</w:t>
        </w:r>
        <w:r>
          <w:rPr>
            <w:rStyle w:val="Hyperlink"/>
          </w:rPr>
          <w:t>, 2014</w:t>
        </w:r>
      </w:hyperlink>
      <w:r>
        <w:t>) into account at all [</w:t>
      </w:r>
      <w:hyperlink w:anchor="X18b35402f3fbcb74b8e5bbc8aa2c0e3e784e473">
        <w:r>
          <w:rPr>
            <w:rStyle w:val="Hyperlink"/>
          </w:rPr>
          <w:t>5.5.1</w:t>
        </w:r>
      </w:hyperlink>
      <w:r>
        <w:t>]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Part Two.</w:t>
      </w:r>
    </w:p>
    <w:p w:rsidR="00CF4039" w:rsidRDefault="00CD01CF">
      <w:pPr>
        <w:pStyle w:val="BodyText"/>
      </w:pPr>
      <w:r>
        <w:rPr>
          <w:b/>
          <w:bCs/>
        </w:rPr>
        <w:t>There is scant individual oversight available today. Governance is lacking. If people cannot make choices about their data, they will remain powerless.</w:t>
      </w:r>
      <w:r>
        <w:t xml:space="preserve"> Participants in both contexts faced an inability to see the full picture of how their data is processed and used. Families in CS1 workshops spent time designing interfaces for seeing and correcting their data and changing permissions [</w:t>
      </w:r>
      <w:hyperlink w:anchor="Xedf6a14348e4bc362e215e4dcd1e066e0bd16f7">
        <w:r>
          <w:rPr>
            <w:rStyle w:val="Hyperlink"/>
          </w:rPr>
          <w:t>3.5.3</w:t>
        </w:r>
      </w:hyperlink>
      <w:r>
        <w:t xml:space="preserve">; </w:t>
      </w:r>
      <w:hyperlink w:anchor="X9eceb9e9c217634ec9f895ac06d6365d53b4cb7">
        <w:r>
          <w:rPr>
            <w:rStyle w:val="Hyperlink"/>
          </w:rPr>
          <w:t>4.3.2</w:t>
        </w:r>
      </w:hyperlink>
      <w:r>
        <w:t xml:space="preserve">; </w:t>
      </w:r>
      <w:hyperlink w:anchor="X2285808197953ac457f39dc4e219915ef5b5145">
        <w:r>
          <w:rPr>
            <w:rStyle w:val="Hyperlink"/>
          </w:rPr>
          <w:t>4.3.2</w:t>
        </w:r>
      </w:hyperlink>
      <w:r>
        <w:t>], but no such interfaces exist. The entirety of their data access and influence is limited to what can be achieved verbally with their support workers [</w:t>
      </w:r>
      <w:hyperlink w:anchor="Xdecc0e8ff84b4e8fdb98d4490fcb5b15d4e95fa">
        <w:r>
          <w:rPr>
            <w:rStyle w:val="Hyperlink"/>
          </w:rPr>
          <w:t>4.2.4</w:t>
        </w:r>
      </w:hyperlink>
      <w:r>
        <w:t xml:space="preserve">; </w:t>
      </w:r>
      <w:hyperlink w:anchor="X8a50e98458a9c28886ed15ffb2cc666b2d3d49b">
        <w:r>
          <w:rPr>
            <w:rStyle w:val="Hyperlink"/>
          </w:rPr>
          <w:t>4.4.3</w:t>
        </w:r>
      </w:hyperlink>
      <w:r>
        <w:t>]. Without transparency and dynamic consent mechanisms, those families lack accountability. They are excluded with no ability to oversee or participate in the life of their data. In CS2, of the 41% of participant goals that concerned gaining insight into and control over the use of their data, 66% were unmet. Participants saw no clear pathway to use their rights to control over data. Only 1 of the 10 cases where a participant wanted to delete their data was successful [</w:t>
      </w:r>
      <w:hyperlink w:anchor="Xc89f60f46ccf047183c71c1efe28ba794cbc8f8">
        <w:r>
          <w:rPr>
            <w:rStyle w:val="Hyperlink"/>
          </w:rPr>
          <w:t>5.3.3</w:t>
        </w:r>
      </w:hyperlink>
      <w:r>
        <w:t>].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5.3.3</w:t>
        </w:r>
      </w:hyperlink>
      <w:r>
        <w:t>]. The general view was one of widespread disappointment, that despite the promise of GDPR it did not confer any power to the individual to influence data use [</w:t>
      </w:r>
      <w:hyperlink w:anchor="X1cd4adbd9cf88d595989351fa75f215427f932d">
        <w:r>
          <w:rPr>
            <w:rStyle w:val="Hyperlink"/>
          </w:rPr>
          <w:t>5.2.4</w:t>
        </w:r>
      </w:hyperlink>
      <w:r>
        <w:t>], leading in some cases to a reluctance to submit GDPR requests in future. Access requests were also rarely seen as useful in the care context.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5.4.3</w:t>
        </w:r>
      </w:hyperlink>
      <w:r>
        <w:t xml:space="preserve">]. Ultimately oversight means having choices, which is essential in the data-centric world. The Case Studies’ findings show that, in general, </w:t>
      </w:r>
      <w:r>
        <w:lastRenderedPageBreak/>
        <w:t xml:space="preserve">participants felt they had been forced to sacrifice data to access services, and offered </w:t>
      </w:r>
      <w:r>
        <w:rPr>
          <w:i/>
          <w:iCs/>
        </w:rPr>
        <w:t>no</w:t>
      </w:r>
      <w:r>
        <w:t xml:space="preserve"> practical choices or control over that data. Without individual oversight, there is no choice and people remain powerless.</w:t>
      </w:r>
    </w:p>
    <w:p w:rsidR="00CF4039" w:rsidRDefault="00CD01CF">
      <w:pPr>
        <w:pStyle w:val="Heading3"/>
      </w:pPr>
      <w:bookmarkStart w:id="295" w:name="want-i3"/>
      <w:bookmarkStart w:id="296" w:name="_Toc112326228"/>
      <w:bookmarkEnd w:id="293"/>
      <w:r>
        <w:rPr>
          <w:rStyle w:val="SectionNumber"/>
        </w:rPr>
        <w:t>6.2.3</w:t>
      </w:r>
      <w:r>
        <w:tab/>
        <w:t>Involvement in Decision Making</w:t>
      </w:r>
      <w:bookmarkEnd w:id="296"/>
    </w:p>
    <w:p w:rsidR="00CF4039" w:rsidRDefault="00CD01CF">
      <w:pPr>
        <w:pStyle w:val="FirstParagraph"/>
      </w:pPr>
      <w:r>
        <w:rPr>
          <w:b/>
          <w:bCs/>
        </w:rPr>
        <w:t>Data represents people. But people are more than can be encapsulated in records. There is a need to engage the human behind the data, as people can never be fully represented in data.</w:t>
      </w:r>
      <w:r>
        <w:t xml:space="preserve"> 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2.1.2</w:t>
        </w:r>
      </w:hyperlink>
      <w:r>
        <w:t>]. In the care context it is similar but there is also a desire to create a society that functions at large without individuals requiring special handling and support [</w:t>
      </w:r>
      <w:hyperlink w:anchor="X2aae5955584904bc2d13eabc3cf07107b276398">
        <w:r>
          <w:rPr>
            <w:rStyle w:val="Hyperlink"/>
          </w:rPr>
          <w:t>3.4.1</w:t>
        </w:r>
      </w:hyperlink>
      <w:r>
        <w:t>]. Both case studies’ findings, consistent with literature (</w:t>
      </w:r>
      <w:hyperlink w:anchor="ref-abiteboul2015">
        <w:r>
          <w:rPr>
            <w:rStyle w:val="Hyperlink"/>
          </w:rPr>
          <w:t>Abiteboul, André and Kaplan, 2015</w:t>
        </w:r>
      </w:hyperlink>
      <w:r>
        <w:t xml:space="preserve">; </w:t>
      </w:r>
      <w:hyperlink w:anchor="ref-crabtree2016">
        <w:r>
          <w:rPr>
            <w:rStyle w:val="Hyperlink"/>
          </w:rPr>
          <w:t>Crabtree and Mortier, 2016</w:t>
        </w:r>
      </w:hyperlink>
      <w:r>
        <w:t>), reveal myriad problems created by the exclusion [PS] of people from matters that affect them - from feelings of alienation or disengagement [</w:t>
      </w:r>
      <w:hyperlink w:anchor="X38f625be2c0c748970e0e254c020e238dedd97d">
        <w:r>
          <w:rPr>
            <w:rStyle w:val="Hyperlink"/>
          </w:rPr>
          <w:t>5.4.4</w:t>
        </w:r>
      </w:hyperlink>
      <w:r>
        <w:t>] to actual harms caused by erroneous or unfair judgements [</w:t>
      </w:r>
      <w:hyperlink w:anchor="Xb367cc24dc19d310f9af1157021067beef77465">
        <w:r>
          <w:rPr>
            <w:rStyle w:val="Hyperlink"/>
          </w:rPr>
          <w:t>4.2.2</w:t>
        </w:r>
      </w:hyperlink>
      <w:r>
        <w:t>]. Service providers holding data need to contextualise data as an incomplete view into the complex human world, and seek greater understanding [</w:t>
      </w:r>
      <w:hyperlink w:anchor="Xbe70c6c3add1b71d0882d65bd5b5f009675e11a">
        <w:r>
          <w:rPr>
            <w:rStyle w:val="Hyperlink"/>
          </w:rPr>
          <w:t>4.3.4</w:t>
        </w:r>
      </w:hyperlink>
      <w:r>
        <w:t>] while looking for positives in data [</w:t>
      </w:r>
      <w:hyperlink w:anchor="X9902a1eb94ef3aa68394787a4c511390162b100">
        <w:r>
          <w:rPr>
            <w:rStyle w:val="Hyperlink"/>
          </w:rPr>
          <w:t>4.3.4</w:t>
        </w:r>
      </w:hyperlink>
      <w:r>
        <w:t>]. It is interesting to note that the Troubled Families programme was created help find the human situations of people slipping through the cracks of the system. This highlights the inadequacy of purely data-based decision making [</w:t>
      </w:r>
      <w:hyperlink w:anchor="X2aae5955584904bc2d13eabc3cf07107b276398">
        <w:r>
          <w:rPr>
            <w:rStyle w:val="Hyperlink"/>
          </w:rPr>
          <w:t>3.4.1</w:t>
        </w:r>
      </w:hyperlink>
      <w:r>
        <w:t>].</w:t>
      </w:r>
    </w:p>
    <w:p w:rsidR="00CF4039" w:rsidRDefault="00CD01CF">
      <w:pPr>
        <w:pStyle w:val="BodyText"/>
      </w:pPr>
      <w:r>
        <w:rPr>
          <w:b/>
          <w:bCs/>
        </w:rPr>
        <w:t>Consent to access and use data needs to be dynamic and meaningful, which can only happen through ongoing involvement.</w:t>
      </w:r>
      <w:r>
        <w:t xml:space="preserve"> As established in </w:t>
      </w:r>
      <w:hyperlink w:anchor="X328e55f0b8c991dca9b1bed7c3b0763f63cd1bf">
        <w:r>
          <w:rPr>
            <w:rStyle w:val="Hyperlink"/>
          </w:rPr>
          <w:t>4.4.1</w:t>
        </w:r>
      </w:hyperlink>
      <w:r>
        <w:t xml:space="preserve"> and </w:t>
      </w:r>
      <w:hyperlink w:anchor="Xa12d3bdce91425575a83cf92ced2c2e796b4046">
        <w:r>
          <w:rPr>
            <w:rStyle w:val="Hyperlink"/>
          </w:rPr>
          <w:t>6.2.2</w:t>
        </w:r>
      </w:hyperlink>
      <w:r>
        <w:t>, ongoing data consent is essential, and this is especially important where that data is used to make decisions [</w:t>
      </w:r>
      <w:hyperlink w:anchor="X8a50e98458a9c28886ed15ffb2cc666b2d3d49b">
        <w:r>
          <w:rPr>
            <w:rStyle w:val="Hyperlink"/>
          </w:rPr>
          <w:t>4.4.3</w:t>
        </w:r>
      </w:hyperlink>
      <w:r>
        <w:t>]. One-time consent is ineffective and meaningless [</w:t>
      </w:r>
      <w:hyperlink w:anchor="X9a7597c10f2e831aaf8a6526fb9a13e25ea680e">
        <w:r>
          <w:rPr>
            <w:rStyle w:val="Hyperlink"/>
          </w:rPr>
          <w:t>4.5</w:t>
        </w:r>
      </w:hyperlink>
      <w:r>
        <w:t>]. Asking individuals for consent and subsequently less involved in decision making reinforces a hierarchical, rather than an equitable, power relationship (</w:t>
      </w:r>
      <w:hyperlink w:anchor="ref-bakardjieva2001">
        <w:r>
          <w:rPr>
            <w:rStyle w:val="Hyperlink"/>
          </w:rPr>
          <w:t>Bakardjieva and Feenberg, 2001</w:t>
        </w:r>
      </w:hyperlink>
      <w:r>
        <w:t>). Without ongoing consent, the power imbalance is amplified [</w:t>
      </w:r>
      <w:hyperlink w:anchor="X9a7597c10f2e831aaf8a6526fb9a13e25ea680e">
        <w:r>
          <w:rPr>
            <w:rStyle w:val="Hyperlink"/>
          </w:rPr>
          <w:t>4.5</w:t>
        </w:r>
      </w:hyperlink>
      <w:r>
        <w:t>]. In the commercial context, companies view data as their asset to exploit (</w:t>
      </w:r>
      <w:hyperlink w:anchor="ref-wef2011">
        <w:r>
          <w:rPr>
            <w:rStyle w:val="Hyperlink"/>
          </w:rPr>
          <w:t>Hoffman, 2011</w:t>
        </w:r>
      </w:hyperlink>
      <w:r>
        <w:t xml:space="preserve">; </w:t>
      </w:r>
      <w:hyperlink w:anchor="ref-toonders2014">
        <w:r>
          <w:rPr>
            <w:rStyle w:val="Hyperlink"/>
          </w:rPr>
          <w:t>Toonders, 2014</w:t>
        </w:r>
      </w:hyperlink>
      <w:r>
        <w:t>), and the simple fact of having the ability to collect or access to data about people has proved in practice, sufficient to enable a variety of practices which would be likely to be refused consent if made visible to users (</w:t>
      </w:r>
      <w:hyperlink w:anchor="ref-melendez2019">
        <w:r>
          <w:rPr>
            <w:rStyle w:val="Hyperlink"/>
          </w:rPr>
          <w:t>Melendez and Pasternack, 2019</w:t>
        </w:r>
      </w:hyperlink>
      <w:r>
        <w:t xml:space="preserve">; </w:t>
      </w:r>
      <w:hyperlink w:anchor="ref-evans2021">
        <w:r>
          <w:rPr>
            <w:rStyle w:val="Hyperlink"/>
          </w:rPr>
          <w:t>Evans, 2021</w:t>
        </w:r>
      </w:hyperlink>
      <w:r>
        <w:t xml:space="preserve">; </w:t>
      </w:r>
      <w:hyperlink w:anchor="ref-claburn2021">
        <w:r>
          <w:rPr>
            <w:rStyle w:val="Hyperlink"/>
          </w:rPr>
          <w:t>Claburn, 2021</w:t>
        </w:r>
      </w:hyperlink>
      <w:r>
        <w:t xml:space="preserve">). Individuals feel forced into a one-sided arrangement of sacrificing data in exchange for service benefits; with no choice upfront on </w:t>
      </w:r>
      <w:r>
        <w:lastRenderedPageBreak/>
        <w:t>signup, and minimal practical choices afterwards, their only choice is Hobson’s choice (</w:t>
      </w:r>
      <w:hyperlink w:anchor="ref-britannicaHobsonsChoice">
        <w:r>
          <w:rPr>
            <w:rStyle w:val="Hyperlink"/>
          </w:rPr>
          <w:t>‘Hobson’s Choice’, no date</w:t>
        </w:r>
      </w:hyperlink>
      <w:r>
        <w:t xml:space="preserve">). Consent has become commoditised, and from a corporate perspective the focus has become constructing a </w:t>
      </w:r>
      <w:r>
        <w:rPr>
          <w:i/>
          <w:iCs/>
        </w:rPr>
        <w:t>legal justification</w:t>
      </w:r>
      <w:r>
        <w:t xml:space="preserve"> for using an individual’s data rather than practically engaging with them and verifying if they approve (</w:t>
      </w:r>
      <w:hyperlink w:anchor="ref-woods2022">
        <w:r>
          <w:rPr>
            <w:rStyle w:val="Hyperlink"/>
          </w:rPr>
          <w:t>Woods, 2022</w:t>
        </w:r>
      </w:hyperlink>
      <w:r>
        <w:t>). This can only happen when the individual about which data is held is excluded from data handling processes.</w:t>
      </w:r>
    </w:p>
    <w:p w:rsidR="00CF4039" w:rsidRDefault="00CD01CF">
      <w:pPr>
        <w:pStyle w:val="BodyText"/>
      </w:pPr>
      <w:r>
        <w:rPr>
          <w:b/>
          <w:bCs/>
        </w:rPr>
        <w:t>A human channel for conversation is wanted, to enable explanations, questions, and consultation</w:t>
      </w:r>
      <w:r>
        <w:t>. In PS and CS1, all participants viewed that individuals should be able to talk to someone about their data [</w:t>
      </w:r>
      <w:hyperlink w:anchor="X2924b50fa0eb4c179281a1a665ffae8de515714">
        <w:r>
          <w:rPr>
            <w:rStyle w:val="Hyperlink"/>
          </w:rPr>
          <w:t>4.2.6</w:t>
        </w:r>
      </w:hyperlink>
      <w:r>
        <w:t xml:space="preserve">; </w:t>
      </w:r>
      <w:hyperlink w:anchor="Xc3386c80ed9a8cff1b198fe602b5fc87b19c203">
        <w:r>
          <w:rPr>
            <w:rStyle w:val="Hyperlink"/>
          </w:rPr>
          <w:t>4.3.2</w:t>
        </w:r>
      </w:hyperlink>
      <w:r>
        <w:t>], in order to ask questions or explain datapoints. In CS2, participants had questions about their data that they wanted to answer [</w:t>
      </w:r>
      <w:hyperlink w:anchor="Xc89f60f46ccf047183c71c1efe28ba794cbc8f8">
        <w:r>
          <w:rPr>
            <w:rStyle w:val="Hyperlink"/>
          </w:rPr>
          <w:t>5.3.3</w:t>
        </w:r>
      </w:hyperlink>
      <w:r>
        <w:t>], yet these questions remained unanswered [</w:t>
      </w:r>
      <w:hyperlink w:anchor="X8d5a662eacbe04476712d7d613e0eac674cbffc">
        <w:r>
          <w:rPr>
            <w:rStyle w:val="Hyperlink"/>
          </w:rPr>
          <w:t>5.4.2</w:t>
        </w:r>
      </w:hyperlink>
      <w:r>
        <w:t>].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5.4.2</w:t>
        </w:r>
      </w:hyperlink>
      <w:r>
        <w:t xml:space="preserve">]. They were left </w:t>
      </w:r>
      <w:r>
        <w:rPr>
          <w:i/>
          <w:iCs/>
        </w:rPr>
        <w:t>‘in the dark’</w:t>
      </w:r>
      <w:r>
        <w:t>. This highlights the need for a human support channel, which is not mandated by GDPR, not just to better understand the data itself [</w:t>
      </w:r>
      <w:hyperlink w:anchor="X238446be5e2d7d8b7b5d3c3f92842c91d895c1e">
        <w:r>
          <w:rPr>
            <w:rStyle w:val="Hyperlink"/>
          </w:rPr>
          <w:t>6.1.2</w:t>
        </w:r>
      </w:hyperlink>
      <w:r>
        <w:t>], but to enable ongoing consent negotiation within the relationship with data holders.</w:t>
      </w:r>
    </w:p>
    <w:p w:rsidR="00CF4039" w:rsidRDefault="00CD01CF">
      <w:pPr>
        <w:pStyle w:val="BodyText"/>
      </w:pPr>
      <w:r>
        <w:rPr>
          <w:b/>
          <w:bCs/>
        </w:rPr>
        <w:t>Individuals should be consulted in decision making. This improves accuracy, perspective, and fairness and reduces consent liability.</w:t>
      </w:r>
      <w:r>
        <w:t xml:space="preserve"> A common theme in the findings of both PS and CS1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4.3.3</w:t>
        </w:r>
      </w:hyperlink>
      <w:r>
        <w:t xml:space="preserve">], valued the prospect of making their own contributions to the data to </w:t>
      </w:r>
      <w:r>
        <w:rPr>
          <w:i/>
          <w:iCs/>
        </w:rPr>
        <w:t>‘tell their own story’</w:t>
      </w:r>
      <w:r>
        <w:t xml:space="preserve"> [</w:t>
      </w:r>
      <w:hyperlink w:anchor="X262cd4b6878756308bb897aef02e9ea807e22b4">
        <w:r>
          <w:rPr>
            <w:rStyle w:val="Hyperlink"/>
          </w:rPr>
          <w:t>4.3.3</w:t>
        </w:r>
      </w:hyperlink>
      <w:r>
        <w:t xml:space="preserve">] and wanted a </w:t>
      </w:r>
      <w:r>
        <w:rPr>
          <w:i/>
          <w:iCs/>
        </w:rPr>
        <w:t>‘right to explain’</w:t>
      </w:r>
      <w:r>
        <w:t xml:space="preserve"> or annotate their data [PS]. Support workers recognised the need to work with families to understand their situation better [</w:t>
      </w:r>
      <w:hyperlink w:anchor="X69499d105ae7f22db5523e1bc379bd7b19f73f7">
        <w:r>
          <w:rPr>
            <w:rStyle w:val="Hyperlink"/>
          </w:rPr>
          <w:t>4.3.2</w:t>
        </w:r>
      </w:hyperlink>
      <w:r>
        <w:t>].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4.3.3</w:t>
        </w:r>
      </w:hyperlink>
      <w:r>
        <w:t>]. Without involvement, agency (</w:t>
      </w:r>
      <w:hyperlink w:anchor="ref-mortier2014">
        <w:r>
          <w:rPr>
            <w:rStyle w:val="Hyperlink"/>
          </w:rPr>
          <w:t xml:space="preserve">Mortier </w:t>
        </w:r>
        <w:r>
          <w:rPr>
            <w:rStyle w:val="Hyperlink"/>
            <w:i w:val="0"/>
            <w:iCs/>
          </w:rPr>
          <w:t>et al.</w:t>
        </w:r>
        <w:r>
          <w:rPr>
            <w:rStyle w:val="Hyperlink"/>
          </w:rPr>
          <w:t>, 2014</w:t>
        </w:r>
      </w:hyperlink>
      <w:r>
        <w:t>) will always be limited. Data is not neutral (</w:t>
      </w:r>
      <w:hyperlink w:anchor="ref-gitelman2013">
        <w:r>
          <w:rPr>
            <w:rStyle w:val="Hyperlink"/>
          </w:rPr>
          <w:t>Gitelman, 2013</w:t>
        </w:r>
      </w:hyperlink>
      <w:r>
        <w:t xml:space="preserve">; </w:t>
      </w:r>
      <w:hyperlink w:anchor="ref-neff2013">
        <w:r>
          <w:rPr>
            <w:rStyle w:val="Hyperlink"/>
          </w:rPr>
          <w:t>Neff, 2013</w:t>
        </w:r>
      </w:hyperlink>
      <w:r>
        <w:t>), and this means all stakeholders should be given a role (</w:t>
      </w:r>
      <w:hyperlink w:anchor="ref-bowker2005">
        <w:r>
          <w:rPr>
            <w:rStyle w:val="Hyperlink"/>
          </w:rPr>
          <w:t>Bowker, 2005</w:t>
        </w:r>
      </w:hyperlink>
      <w:r>
        <w:t>) in order to avoid errors, harm or disempowerment [</w:t>
      </w:r>
      <w:hyperlink w:anchor="X328e55f0b8c991dca9b1bed7c3b0763f63cd1bf">
        <w:r>
          <w:rPr>
            <w:rStyle w:val="Hyperlink"/>
          </w:rPr>
          <w:t>4.4.1</w:t>
        </w:r>
      </w:hyperlink>
      <w:r>
        <w:t xml:space="preserve">]. Involvement is negligible in the care context (being limited to the TAF and the support worker relationship). In the commercial context, there is no such involvement, and the results of this can be seen in the </w:t>
      </w:r>
      <w:r>
        <w:lastRenderedPageBreak/>
        <w:t>low accuracy of previously unseen data [</w:t>
      </w:r>
      <w:hyperlink w:anchor="Xc89f60f46ccf047183c71c1efe28ba794cbc8f8">
        <w:r>
          <w:rPr>
            <w:rStyle w:val="Hyperlink"/>
          </w:rPr>
          <w:t>5.3.3</w:t>
        </w:r>
      </w:hyperlink>
      <w:r>
        <w:t>] and in the low trust ratings [</w:t>
      </w:r>
      <w:hyperlink w:anchor="X17fee6fbf9ee82826dccbd5118d485029a82ebe">
        <w:r>
          <w:rPr>
            <w:rStyle w:val="Hyperlink"/>
          </w:rPr>
          <w:t>5.3.4</w:t>
        </w:r>
      </w:hyperlink>
      <w:r>
        <w:t>] given to many providers after seeing data returns. It seems that data and knowledge would become more accurate when it is closer the data is to the individuals concerned [</w:t>
      </w:r>
      <w:hyperlink w:anchor="X8a50e98458a9c28886ed15ffb2cc666b2d3d49b">
        <w:r>
          <w:rPr>
            <w:rStyle w:val="Hyperlink"/>
          </w:rPr>
          <w:t>4.4.3</w:t>
        </w:r>
      </w:hyperlink>
      <w:r>
        <w:t xml:space="preserve">; </w:t>
      </w:r>
      <w:hyperlink w:anchor="X9a7597c10f2e831aaf8a6526fb9a13e25ea680e">
        <w:r>
          <w:rPr>
            <w:rStyle w:val="Hyperlink"/>
          </w:rPr>
          <w:t>4.5</w:t>
        </w:r>
      </w:hyperlink>
      <w:r>
        <w:t>]. Data created and handled far from the family would intuitively be less accurate and less likely to have been considered from their perspective [</w:t>
      </w:r>
      <w:hyperlink w:anchor="Xb367cc24dc19d310f9af1157021067beef77465">
        <w:r>
          <w:rPr>
            <w:rStyle w:val="Hyperlink"/>
          </w:rPr>
          <w:t>4.2.2</w:t>
        </w:r>
      </w:hyperlink>
      <w:r>
        <w:t>]. Organisations on both sides value data accuracy [</w:t>
      </w:r>
      <w:hyperlink w:anchor="X8cbcb7cef9521c96c80a1a730e6569d6e1dfa4d">
        <w:r>
          <w:rPr>
            <w:rStyle w:val="Hyperlink"/>
          </w:rPr>
          <w:t>4.2.3</w:t>
        </w:r>
      </w:hyperlink>
      <w:r>
        <w:t xml:space="preserve">; </w:t>
      </w:r>
      <w:hyperlink w:anchor="X2fecb37588747cdb8227230edc41ff2ca6557e1">
        <w:r>
          <w:rPr>
            <w:rStyle w:val="Hyperlink"/>
          </w:rPr>
          <w:t>2.1.2</w:t>
        </w:r>
      </w:hyperlink>
      <w:r>
        <w:t>] so greater involvement could help achieve this. Data holders would also benefit from involving individuals because responsibility for consent would become shared, resulting in a higher ‘buy-in’ 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 </w:t>
      </w:r>
      <w:r>
        <w:rPr>
          <w:i/>
          <w:iCs/>
        </w:rPr>
        <w:t>design by committee</w:t>
      </w:r>
      <w:r>
        <w:t>. In fact, the attitude conveyed toward the individual is critical, This was borne out in CS2 findings [</w:t>
      </w:r>
      <w:hyperlink w:anchor="X04bbc487c5380998010e2e8287cf05350ecd6a2">
        <w:r>
          <w:rPr>
            <w:rStyle w:val="Hyperlink"/>
          </w:rPr>
          <w:t>5.4.4</w:t>
        </w:r>
      </w:hyperlink>
      <w:r>
        <w:t xml:space="preserve">; </w:t>
      </w:r>
      <w:hyperlink w:anchor="X5ced3ee2ccb25053e7e84687bddad6552a5317e">
        <w:r>
          <w:rPr>
            <w:rStyle w:val="Hyperlink"/>
          </w:rPr>
          <w:t>5.4.4</w:t>
        </w:r>
      </w:hyperlink>
      <w:r>
        <w:t xml:space="preserve">]. Edwards and Elwyn, in their paper on shared decision making, argue that </w:t>
      </w:r>
      <w:r>
        <w:rPr>
          <w:i/>
          <w:iCs/>
        </w:rPr>
        <w:t>feeling</w:t>
      </w:r>
      <w:r>
        <w:t xml:space="preserve"> involved is actually more important that actually contributing to decisions (</w:t>
      </w:r>
      <w:hyperlink w:anchor="ref-edwards2006">
        <w:r>
          <w:rPr>
            <w:rStyle w:val="Hyperlink"/>
          </w:rPr>
          <w:t>Edwards and Elwyn, 2006</w:t>
        </w:r>
      </w:hyperlink>
      <w:r>
        <w:t>).</w:t>
      </w:r>
    </w:p>
    <w:p w:rsidR="00CF4039" w:rsidRDefault="00CD01CF">
      <w:pPr>
        <w:pStyle w:val="BodyText"/>
      </w:pPr>
      <w:r>
        <w:rPr>
          <w:b/>
          <w:bCs/>
        </w:rPr>
        <w:t>Effective collaboration can be achieved by coming together around the data, using it as evidence (of facts or of opinions) and as a boundary object.</w:t>
      </w:r>
      <w:r>
        <w:t xml:space="preserve"> Workshop C in CS1 specifically explored the prospects of shared data interaction, which had emerged from SILVER and phase 1 (Workshop A/B [</w:t>
      </w:r>
      <w:hyperlink w:anchor="Xc522393afef60216141778dd694dd810eda5c25">
        <w:r>
          <w:rPr>
            <w:rStyle w:val="Hyperlink"/>
          </w:rPr>
          <w:t>4.2.5</w:t>
        </w:r>
      </w:hyperlink>
      <w:r>
        <w:t>]) findings as a possible way to meet the needs of both supported families and support workers. Shared values were identified [</w:t>
      </w:r>
      <w:hyperlink w:anchor="X2924b50fa0eb4c179281a1a665ffae8de515714">
        <w:r>
          <w:rPr>
            <w:rStyle w:val="Hyperlink"/>
          </w:rPr>
          <w:t>4.2.6</w:t>
        </w:r>
      </w:hyperlink>
      <w:r>
        <w:t>] and a model for shared data interaction builds upon the findings [</w:t>
      </w:r>
      <w:hyperlink w:anchor="X8a50e98458a9c28886ed15ffb2cc666b2d3d49b">
        <w:r>
          <w:rPr>
            <w:rStyle w:val="Hyperlink"/>
          </w:rPr>
          <w:t>4.4.3</w:t>
        </w:r>
      </w:hyperlink>
      <w:r>
        <w:t>]. Central to this is the idea that evidence-based decision making can be more effective (both from a rapport-building perspective but also in terms of the quality of decision made) as guidance has advised [OFSTED (</w:t>
      </w:r>
      <w:hyperlink w:anchor="ref-ofsted2015">
        <w:r>
          <w:rPr>
            <w:rStyle w:val="Hyperlink"/>
          </w:rPr>
          <w:t>2015</w:t>
        </w:r>
      </w:hyperlink>
      <w:r>
        <w:t>); Department for Education (</w:t>
      </w:r>
      <w:hyperlink w:anchor="ref-dfe2018">
        <w:r>
          <w:rPr>
            <w:rStyle w:val="Hyperlink"/>
          </w:rPr>
          <w:t>2018</w:t>
        </w:r>
      </w:hyperlink>
      <w:r>
        <w:t xml:space="preserve">); </w:t>
      </w:r>
      <w:hyperlink w:anchor="X6442478f1f952d62cb89e1b634d5937a7d2863f">
        <w:r>
          <w:rPr>
            <w:rStyle w:val="Hyperlink"/>
          </w:rPr>
          <w:t>4.1.2</w:t>
        </w:r>
      </w:hyperlink>
      <w:r>
        <w:t>] and as seen in the findings [</w:t>
      </w:r>
      <w:hyperlink w:anchor="X69499d105ae7f22db5523e1bc379bd7b19f73f7">
        <w:r>
          <w:rPr>
            <w:rStyle w:val="Hyperlink"/>
          </w:rPr>
          <w:t>4.3.2</w:t>
        </w:r>
      </w:hyperlink>
      <w:r>
        <w:t xml:space="preserve">; </w:t>
      </w:r>
      <w:hyperlink w:anchor="X7d362c1e174c59583bc075f9c4f790b095f0935">
        <w:r>
          <w:rPr>
            <w:rStyle w:val="Hyperlink"/>
          </w:rPr>
          <w:t>4.3.3</w:t>
        </w:r>
      </w:hyperlink>
      <w:r>
        <w:t xml:space="preserve">; </w:t>
      </w:r>
      <w:hyperlink w:anchor="X328e55f0b8c991dca9b1bed7c3b0763f63cd1bf">
        <w:r>
          <w:rPr>
            <w:rStyle w:val="Hyperlink"/>
          </w:rPr>
          <w:t>4.4.1</w:t>
        </w:r>
      </w:hyperlink>
      <w:r>
        <w:t>]. Families and staff saw potential benefits from checking data together [</w:t>
      </w:r>
      <w:hyperlink w:anchor="X41229fc76820bbab1bf5990bde38071ad9b8ae7">
        <w:r>
          <w:rPr>
            <w:rStyle w:val="Hyperlink"/>
          </w:rPr>
          <w:t>4.3.3</w:t>
        </w:r>
      </w:hyperlink>
      <w:r>
        <w:t>], using specific datapoints in discussions as evidence [</w:t>
      </w:r>
      <w:hyperlink w:anchor="X69499d105ae7f22db5523e1bc379bd7b19f73f7">
        <w:r>
          <w:rPr>
            <w:rStyle w:val="Hyperlink"/>
          </w:rPr>
          <w:t>4.3.2</w:t>
        </w:r>
      </w:hyperlink>
      <w:r>
        <w:t>], or to help families open up [</w:t>
      </w:r>
      <w:hyperlink w:anchor="X2ad50ca4cbd63a3f83ddbd28315b55b52f600fb">
        <w:r>
          <w:rPr>
            <w:rStyle w:val="Hyperlink"/>
          </w:rPr>
          <w:t>4.4.2</w:t>
        </w:r>
      </w:hyperlink>
      <w:r>
        <w:t>], on top of the simple benefits of making all evidence equally visible [</w:t>
      </w:r>
      <w:hyperlink w:anchor="X69499d105ae7f22db5523e1bc379bd7b19f73f7">
        <w:r>
          <w:rPr>
            <w:rStyle w:val="Hyperlink"/>
          </w:rPr>
          <w:t>4.3.2</w:t>
        </w:r>
      </w:hyperlink>
      <w:r>
        <w:t xml:space="preserve">; </w:t>
      </w:r>
      <w:hyperlink w:anchor="Xecaf8be5654f259a19f021dd696c8aed0425326">
        <w:r>
          <w:rPr>
            <w:rStyle w:val="Hyperlink"/>
          </w:rPr>
          <w:t>6.1.1</w:t>
        </w:r>
      </w:hyperlink>
      <w:r>
        <w:t>]. Throughout such shared data interactions, representations of data perform an important function as a boundary object (</w:t>
      </w:r>
      <w:hyperlink w:anchor="ref-star2010">
        <w:r>
          <w:rPr>
            <w:rStyle w:val="Hyperlink"/>
          </w:rPr>
          <w:t>Star, 2010</w:t>
        </w:r>
      </w:hyperlink>
      <w:r>
        <w:t xml:space="preserve">; </w:t>
      </w:r>
      <w:hyperlink w:anchor="ref-bowker2016">
        <w:r>
          <w:rPr>
            <w:rStyle w:val="Hyperlink"/>
          </w:rPr>
          <w:t xml:space="preserve">Bowker </w:t>
        </w:r>
        <w:r>
          <w:rPr>
            <w:rStyle w:val="Hyperlink"/>
            <w:i w:val="0"/>
            <w:iCs/>
          </w:rPr>
          <w:t>et al.</w:t>
        </w:r>
        <w:r>
          <w:rPr>
            <w:rStyle w:val="Hyperlink"/>
          </w:rPr>
          <w:t>, 2015</w:t>
        </w:r>
      </w:hyperlink>
      <w:r>
        <w:t xml:space="preserve">); it provides a common focus to discussions that is relatable to both parties, </w:t>
      </w:r>
      <w:r>
        <w:rPr>
          <w:i/>
          <w:iCs/>
        </w:rPr>
        <w:t>things to think with</w:t>
      </w:r>
      <w:r>
        <w:t xml:space="preserve"> (</w:t>
      </w:r>
      <w:hyperlink w:anchor="ref-papert1980">
        <w:r>
          <w:rPr>
            <w:rStyle w:val="Hyperlink"/>
          </w:rPr>
          <w:t>Papert, 1980</w:t>
        </w:r>
      </w:hyperlink>
      <w:r>
        <w:t xml:space="preserve">; </w:t>
      </w:r>
      <w:hyperlink w:anchor="ref-brandt2004">
        <w:r>
          <w:rPr>
            <w:rStyle w:val="Hyperlink"/>
          </w:rPr>
          <w:t>Brandt and Messeter, 2004</w:t>
        </w:r>
      </w:hyperlink>
      <w:r>
        <w:t xml:space="preserve">). </w:t>
      </w:r>
      <w:r>
        <w:lastRenderedPageBreak/>
        <w:t xml:space="preserve">This helps improve legibility by surfacing the (perfectly valid) differences in different parties’ perspectives (6.1.2, </w:t>
      </w:r>
      <w:hyperlink w:anchor="ref-mortier2014">
        <w:r>
          <w:rPr>
            <w:rStyle w:val="Hyperlink"/>
          </w:rPr>
          <w:t xml:space="preserve">Mortier </w:t>
        </w:r>
        <w:r>
          <w:rPr>
            <w:rStyle w:val="Hyperlink"/>
            <w:i w:val="0"/>
            <w:iCs/>
          </w:rPr>
          <w:t>et al.</w:t>
        </w:r>
        <w:r>
          <w:rPr>
            <w:rStyle w:val="Hyperlink"/>
          </w:rPr>
          <w:t>, 2014</w:t>
        </w:r>
      </w:hyperlink>
      <w:r>
        <w:t>). In PS I observed that gathering around data representations facilitated a less confrontational interaction than an across-the-table interview would.</w:t>
      </w:r>
    </w:p>
    <w:p w:rsidR="00CF4039" w:rsidRDefault="00CD01CF">
      <w:pPr>
        <w:pStyle w:val="BodyText"/>
      </w:pPr>
      <w:r>
        <w:rPr>
          <w:b/>
          <w:bCs/>
        </w:rPr>
        <w:t>Being involved means being able to learn and take action at any time, including on one’s own and away from official contact or interactions with service representatives.</w:t>
      </w:r>
      <w:r>
        <w:t xml:space="preserve"> Both Case Studies reveal that people want an ongoing window into their data and its use. Limiting data access and process transparency to specific times spent with a gatekeeper, as in the EH case [</w:t>
      </w:r>
      <w:hyperlink w:anchor="Xba1cdcd02c8fe15ffff21ff0cb646a3324830ca">
        <w:r>
          <w:rPr>
            <w:rStyle w:val="Hyperlink"/>
          </w:rPr>
          <w:t>4.1.1</w:t>
        </w:r>
      </w:hyperlink>
      <w:r>
        <w:t>], or to a process that only provides a one-time snapshot of data [</w:t>
      </w:r>
      <w:hyperlink w:anchor="X18b35402f3fbcb74b8e5bbc8aa2c0e3e784e473">
        <w:r>
          <w:rPr>
            <w:rStyle w:val="Hyperlink"/>
          </w:rPr>
          <w:t>5.5.1</w:t>
        </w:r>
      </w:hyperlink>
      <w:r>
        <w:t xml:space="preserve">] reinforces the hierarchical power imbalance. Giving access to data and abilities to explore and ask questions </w:t>
      </w:r>
      <w:r>
        <w:rPr>
          <w:i/>
          <w:iCs/>
        </w:rPr>
        <w:t>‘in your own time’</w:t>
      </w:r>
      <w:r>
        <w:t xml:space="preserve"> [</w:t>
      </w:r>
      <w:hyperlink w:anchor="Xc3386c80ed9a8cff1b198fe602b5fc87b19c203">
        <w:r>
          <w:rPr>
            <w:rStyle w:val="Hyperlink"/>
          </w:rPr>
          <w:t>4.3.2</w:t>
        </w:r>
      </w:hyperlink>
      <w:r>
        <w:t>] can unlock new individual benefits from data [</w:t>
      </w:r>
      <w:hyperlink w:anchor="X1dbeb22450733a0c08e419e0b9d08ee870168d8">
        <w:r>
          <w:rPr>
            <w:rStyle w:val="Hyperlink"/>
          </w:rPr>
          <w:t>5.4.3</w:t>
        </w:r>
      </w:hyperlink>
      <w:r>
        <w:t xml:space="preserve">; </w:t>
      </w:r>
      <w:hyperlink w:anchor="X7f3cb9988fc4f21a782e780e51ff565a0b00582">
        <w:r>
          <w:rPr>
            <w:rStyle w:val="Hyperlink"/>
          </w:rPr>
          <w:t>6.1.3</w:t>
        </w:r>
      </w:hyperlink>
      <w:r>
        <w:t>] and provide more immediate feedback that can help people measure their progress towards improvement goals [</w:t>
      </w:r>
      <w:hyperlink w:anchor="X243f3446bb1226eacba3cdb8b904ef729d6ec9d">
        <w:r>
          <w:rPr>
            <w:rStyle w:val="Hyperlink"/>
          </w:rPr>
          <w:t>2.2.3</w:t>
        </w:r>
      </w:hyperlink>
      <w:r>
        <w:t xml:space="preserve">; </w:t>
      </w:r>
      <w:hyperlink w:anchor="X2ad50ca4cbd63a3f83ddbd28315b55b52f600fb">
        <w:r>
          <w:rPr>
            <w:rStyle w:val="Hyperlink"/>
          </w:rPr>
          <w:t>4.4.2</w:t>
        </w:r>
      </w:hyperlink>
      <w:r>
        <w:t xml:space="preserve">; </w:t>
      </w:r>
      <w:hyperlink w:anchor="X8a50e98458a9c28886ed15ffb2cc666b2d3d49b">
        <w:r>
          <w:rPr>
            <w:rStyle w:val="Hyperlink"/>
          </w:rPr>
          <w:t>4.4.3</w:t>
        </w:r>
      </w:hyperlink>
      <w:r>
        <w:t>], as well as enabling ongoing individual oversight [</w:t>
      </w:r>
      <w:hyperlink w:anchor="X2ad50ca4cbd63a3f83ddbd28315b55b52f600fb">
        <w:r>
          <w:rPr>
            <w:rStyle w:val="Hyperlink"/>
          </w:rPr>
          <w:t>4.4.2</w:t>
        </w:r>
      </w:hyperlink>
      <w:r>
        <w:t>] and dynamic consent [</w:t>
      </w:r>
      <w:hyperlink w:anchor="X33b0e93f97f87fa3bb3c4df915c0729032ea608">
        <w:r>
          <w:rPr>
            <w:rStyle w:val="Hyperlink"/>
          </w:rPr>
          <w:t>4.3.4</w:t>
        </w:r>
      </w:hyperlink>
      <w:r>
        <w:t>]. In the face of providers making decisions based on unseen data using processes that cannot be observed, people feel excluded and powerless [</w:t>
      </w:r>
      <w:hyperlink w:anchor="X38f625be2c0c748970e0e254c020e238dedd97d">
        <w:r>
          <w:rPr>
            <w:rStyle w:val="Hyperlink"/>
          </w:rPr>
          <w:t>5.4.4</w:t>
        </w:r>
      </w:hyperlink>
      <w:r>
        <w:t xml:space="preserve">; </w:t>
      </w:r>
      <w:hyperlink w:anchor="Xecaf8be5654f259a19f021dd696c8aed0425326">
        <w:r>
          <w:rPr>
            <w:rStyle w:val="Hyperlink"/>
          </w:rPr>
          <w:t>6.1.1</w:t>
        </w:r>
      </w:hyperlink>
      <w:r>
        <w:t>]. To ensure effective access (</w:t>
      </w:r>
      <w:hyperlink w:anchor="ref-gurstein2011">
        <w:r>
          <w:rPr>
            <w:rStyle w:val="Hyperlink"/>
          </w:rPr>
          <w:t>Gurstein, 2011</w:t>
        </w:r>
      </w:hyperlink>
      <w:r>
        <w:t>), accountability and trust, there must be ongoing involvement, data access and transparency [</w:t>
      </w:r>
      <w:hyperlink w:anchor="X18b35402f3fbcb74b8e5bbc8aa2c0e3e784e473">
        <w:r>
          <w:rPr>
            <w:rStyle w:val="Hyperlink"/>
          </w:rPr>
          <w:t>5.5.1</w:t>
        </w:r>
      </w:hyperlink>
      <w:r>
        <w:t xml:space="preserve">; </w:t>
      </w:r>
      <w:hyperlink w:anchor="Xa12d3bdce91425575a83cf92ced2c2e796b4046">
        <w:r>
          <w:rPr>
            <w:rStyle w:val="Hyperlink"/>
          </w:rPr>
          <w:t>6.2.2</w:t>
        </w:r>
      </w:hyperlink>
      <w:r>
        <w:t>].</w:t>
      </w:r>
    </w:p>
    <w:p w:rsidR="00CF4039" w:rsidRDefault="00CD01CF">
      <w:pPr>
        <w:pStyle w:val="BodyText"/>
      </w:pPr>
      <w:r>
        <w:rPr>
          <w:b/>
          <w:bCs/>
        </w:rPr>
        <w:t>Indirect data use enforces an uneasy trust; services that use data need a human face or point of contact, in order to grow understanding, earn trust and improve relations.</w:t>
      </w:r>
      <w:r>
        <w:t xml:space="preserve"> There is a coldness to data. Facts, judgments and mistakes appear in print with equal weight, without explanation or context, seemingly a complete set of objective facts. In both studies, the value of human contact accompanying data access was evident; in CS2 participants valued the GDPR responses that felt most human [</w:t>
      </w:r>
      <w:hyperlink w:anchor="X5ced3ee2ccb25053e7e84687bddad6552a5317e">
        <w:r>
          <w:rPr>
            <w:rStyle w:val="Hyperlink"/>
          </w:rPr>
          <w:t>5.4.4</w:t>
        </w:r>
      </w:hyperlink>
      <w:r>
        <w:t>] and lamented the inability to discuss data or resolve questions [</w:t>
      </w:r>
      <w:hyperlink w:anchor="Xc89f60f46ccf047183c71c1efe28ba794cbc8f8">
        <w:r>
          <w:rPr>
            <w:rStyle w:val="Hyperlink"/>
          </w:rPr>
          <w:t>5.3.3</w:t>
        </w:r>
      </w:hyperlink>
      <w:r>
        <w:t xml:space="preserve">; </w:t>
      </w:r>
      <w:hyperlink w:anchor="X8d5a662eacbe04476712d7d613e0eac674cbffc">
        <w:r>
          <w:rPr>
            <w:rStyle w:val="Hyperlink"/>
          </w:rPr>
          <w:t>5.4.2</w:t>
        </w:r>
      </w:hyperlink>
      <w:r>
        <w:t xml:space="preserve">]. In PS participants wanted </w:t>
      </w:r>
      <w:r>
        <w:rPr>
          <w:i/>
          <w:iCs/>
        </w:rPr>
        <w:t>‘to have a conversation’</w:t>
      </w:r>
      <w:r>
        <w:t xml:space="preserve"> about their data and in CS1 participant data interface designs included buttons to chat to their support worker or ask questions [</w:t>
      </w:r>
      <w:hyperlink w:anchor="X2285808197953ac457f39dc4e219915ef5b5145">
        <w:r>
          <w:rPr>
            <w:rStyle w:val="Hyperlink"/>
          </w:rPr>
          <w:t>4.3.2</w:t>
        </w:r>
      </w:hyperlink>
      <w:r>
        <w:t>]. People do not want to be severed or alienated from their data, yet they feel they have no choice but to relinquish access and involvement [</w:t>
      </w:r>
      <w:hyperlink w:anchor="X2ad50ca4cbd63a3f83ddbd28315b55b52f600fb">
        <w:r>
          <w:rPr>
            <w:rStyle w:val="Hyperlink"/>
          </w:rPr>
          <w:t>4.4.2</w:t>
        </w:r>
      </w:hyperlink>
      <w:r>
        <w:t xml:space="preserve">; </w:t>
      </w:r>
      <w:hyperlink w:anchor="X38f625be2c0c748970e0e254c020e238dedd97d">
        <w:r>
          <w:rPr>
            <w:rStyle w:val="Hyperlink"/>
          </w:rPr>
          <w:t>5.4.4</w:t>
        </w:r>
      </w:hyperlink>
      <w:r>
        <w:t>].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4.4.2</w:t>
        </w:r>
      </w:hyperlink>
      <w:r>
        <w:t>].</w:t>
      </w:r>
    </w:p>
    <w:p w:rsidR="00CF4039" w:rsidRDefault="00CD01CF">
      <w:pPr>
        <w:pStyle w:val="BodyText"/>
      </w:pPr>
      <w:r>
        <w:rPr>
          <w:b/>
          <w:bCs/>
        </w:rPr>
        <w:lastRenderedPageBreak/>
        <w:t>Without involvement, people cannot take a full and equitable role in processes that affect their life.</w:t>
      </w:r>
      <w:r>
        <w:t xml:space="preserve"> When data is used by organisations, this inherently serves as a proxy for their involvement [PS; </w:t>
      </w:r>
      <w:hyperlink w:anchor="X38f625be2c0c748970e0e254c020e238dedd97d">
        <w:r>
          <w:rPr>
            <w:rStyle w:val="Hyperlink"/>
          </w:rPr>
          <w:t>5.4.4</w:t>
        </w:r>
      </w:hyperlink>
      <w:r>
        <w:t>]. People have consequently lost control and agency (</w:t>
      </w:r>
      <w:hyperlink w:anchor="ref-crabtree2016">
        <w:r>
          <w:rPr>
            <w:rStyle w:val="Hyperlink"/>
          </w:rPr>
          <w:t>Crabtree and Mortier, 2016</w:t>
        </w:r>
      </w:hyperlink>
      <w:r>
        <w:t>), creating a crisis of trust and a power imbalance (</w:t>
      </w:r>
      <w:hyperlink w:anchor="ref-wef2014lens">
        <w:r>
          <w:rPr>
            <w:rStyle w:val="Hyperlink"/>
          </w:rPr>
          <w:t>Hoffman, 2014a</w:t>
        </w:r>
      </w:hyperlink>
      <w:r>
        <w:t xml:space="preserve">, </w:t>
      </w:r>
      <w:hyperlink w:anchor="ref-wef2014context">
        <w:r>
          <w:rPr>
            <w:rStyle w:val="Hyperlink"/>
          </w:rPr>
          <w:t>2014b</w:t>
        </w:r>
      </w:hyperlink>
      <w:r>
        <w:t>).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6.2</w:t>
        </w:r>
      </w:hyperlink>
      <w:r>
        <w:t>] into direct data interaction [</w:t>
      </w:r>
      <w:hyperlink w:anchor="X8258c05de79d267cff0777b650c09dd0e24396f">
        <w:r>
          <w:rPr>
            <w:rStyle w:val="Hyperlink"/>
          </w:rPr>
          <w:t>6.1</w:t>
        </w:r>
      </w:hyperlink>
      <w:r>
        <w:t>]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p w:rsidR="00CF4039" w:rsidRDefault="00CD01CF">
      <w:pPr>
        <w:pStyle w:val="Heading2"/>
      </w:pPr>
      <w:bookmarkStart w:id="297" w:name="X3c10c50990743199cc887aaacd3f88a0a0a026e"/>
      <w:bookmarkStart w:id="298" w:name="_Toc112326229"/>
      <w:bookmarkEnd w:id="289"/>
      <w:bookmarkEnd w:id="295"/>
      <w:r>
        <w:rPr>
          <w:rStyle w:val="SectionNumber"/>
        </w:rPr>
        <w:t>6.3</w:t>
      </w:r>
      <w:r>
        <w:tab/>
        <w:t>Summation: Empowering Individuals with Better Data Relations</w:t>
      </w:r>
      <w:bookmarkEnd w:id="298"/>
    </w:p>
    <w:p w:rsidR="00CF4039" w:rsidRDefault="00CD01CF">
      <w:pPr>
        <w:pStyle w:val="FirstParagraph"/>
      </w:pPr>
      <w:r>
        <w:t xml:space="preserve">In this chapter, the separate Case Study findings and insights from Chapters </w:t>
      </w:r>
      <w:hyperlink w:anchor="chapter-4">
        <w:r>
          <w:rPr>
            <w:rStyle w:val="Hyperlink"/>
          </w:rPr>
          <w:t>4</w:t>
        </w:r>
      </w:hyperlink>
      <w:r>
        <w:t xml:space="preserve"> and </w:t>
      </w:r>
      <w:hyperlink w:anchor="chapter-5">
        <w:r>
          <w:rPr>
            <w:rStyle w:val="Hyperlink"/>
          </w:rPr>
          <w:t>5</w:t>
        </w:r>
      </w:hyperlink>
      <w:r>
        <w:t xml:space="preserve"> have been synthesised to identify six specific capabilities that people need in their relationship with their personal data - both from the direct perspective of RQ1 [</w:t>
      </w:r>
      <w:hyperlink w:anchor="RQ1">
        <w:r>
          <w:rPr>
            <w:rStyle w:val="Hyperlink"/>
          </w:rPr>
          <w:t>3.3.1</w:t>
        </w:r>
      </w:hyperlink>
      <w:r>
        <w:t xml:space="preserve">], where people want for </w:t>
      </w:r>
      <w:r>
        <w:rPr>
          <w:b/>
          <w:bCs/>
        </w:rPr>
        <w:t>visible, understandable and useable</w:t>
      </w:r>
      <w:hyperlink w:anchor="fn10">
        <w:r>
          <w:rPr>
            <w:rStyle w:val="Hyperlink"/>
            <w:b/>
            <w:bCs/>
          </w:rPr>
          <w:t>10</w:t>
        </w:r>
      </w:hyperlink>
      <w:r>
        <w:rPr>
          <w:b/>
          <w:bCs/>
        </w:rPr>
        <w:t xml:space="preserve"> data</w:t>
      </w:r>
      <w:r>
        <w:t>, and from the indirect perspective of RQ2 [</w:t>
      </w:r>
      <w:hyperlink w:anchor="RQ2">
        <w:r>
          <w:rPr>
            <w:rStyle w:val="Hyperlink"/>
          </w:rPr>
          <w:t>3.3.2</w:t>
        </w:r>
      </w:hyperlink>
      <w:r>
        <w:t xml:space="preserve">], where people want for </w:t>
      </w:r>
      <w:r>
        <w:rPr>
          <w:b/>
          <w:bCs/>
        </w:rPr>
        <w:t>process transparency, individual oversight and decision-making involvement</w:t>
      </w:r>
      <w:r>
        <w:t>.</w:t>
      </w:r>
    </w:p>
    <w:p w:rsidR="00CF4039" w:rsidRDefault="00CD01CF">
      <w:pPr>
        <w:pStyle w:val="Heading3"/>
      </w:pPr>
      <w:bookmarkStart w:id="299" w:name="X454be7d464d6c09f200806744a41ceb54f6bcfd"/>
      <w:bookmarkStart w:id="300" w:name="_Toc112326230"/>
      <w:r>
        <w:rPr>
          <w:rStyle w:val="SectionNumber"/>
        </w:rPr>
        <w:t>6.3.1</w:t>
      </w:r>
      <w:r>
        <w:tab/>
        <w:t>Empowerment</w:t>
      </w:r>
      <w:bookmarkEnd w:id="300"/>
    </w:p>
    <w:p w:rsidR="00CF4039" w:rsidRDefault="00CD01CF">
      <w:pPr>
        <w:pStyle w:val="FirstParagraph"/>
      </w:pPr>
      <w:r>
        <w:t>In line with the pragmatist, individualist outlook of this thesis [</w:t>
      </w:r>
      <w:hyperlink w:anchor="X16a3b37862d25c71eb7293f7b653e91636f92a7">
        <w:r>
          <w:rPr>
            <w:rStyle w:val="Hyperlink"/>
          </w:rPr>
          <w:t>3.1</w:t>
        </w:r>
      </w:hyperlink>
      <w:r>
        <w:t xml:space="preserve">], these six wants amount to </w:t>
      </w:r>
      <w:r>
        <w:rPr>
          <w:b/>
          <w:bCs/>
        </w:rPr>
        <w:t>a desire for empowerment</w:t>
      </w:r>
      <w:r>
        <w:t xml:space="preserve">, motivated by a desire to pursue one’s own happiness and self-interest. Empowerment is defined as </w:t>
      </w:r>
      <w:r>
        <w:rPr>
          <w:i/>
          <w:iCs/>
        </w:rPr>
        <w:t>‘the process of gaining freedom and power to do what you want or to control what happens to you’</w:t>
      </w:r>
      <w:r>
        <w:t xml:space="preserve"> (</w:t>
      </w:r>
      <w:hyperlink w:anchor="ref-dictEmpowerment">
        <w:r>
          <w:rPr>
            <w:rStyle w:val="Hyperlink"/>
          </w:rPr>
          <w:t>Cambridge Dictionary, no date</w:t>
        </w:r>
      </w:hyperlink>
      <w:r>
        <w:t xml:space="preserve">). In essence, empowerment is achieved when the individual, in consideration of the question </w:t>
      </w:r>
      <w:r>
        <w:rPr>
          <w:i/>
          <w:iCs/>
        </w:rPr>
        <w:t>‘what can I do?’</w:t>
      </w:r>
      <w:r>
        <w:t xml:space="preserve">, judges that they can do more. Power, it transpires, is a double-edged concept. The power </w:t>
      </w:r>
      <w:r>
        <w:lastRenderedPageBreak/>
        <w:t>imbalance over personal data [</w:t>
      </w:r>
      <w:hyperlink w:anchor="X2fecb37588747cdb8227230edc41ff2ca6557e1">
        <w:r>
          <w:rPr>
            <w:rStyle w:val="Hyperlink"/>
          </w:rPr>
          <w:t>2.1.2</w:t>
        </w:r>
      </w:hyperlink>
      <w:r>
        <w:t xml:space="preserve">] encompasses both </w:t>
      </w:r>
      <w:r>
        <w:rPr>
          <w:i/>
          <w:iCs/>
        </w:rPr>
        <w:t>power to</w:t>
      </w:r>
      <w:r>
        <w:t xml:space="preserve"> but also the concept of </w:t>
      </w:r>
      <w:r>
        <w:rPr>
          <w:i/>
          <w:iCs/>
        </w:rPr>
        <w:t>power over</w:t>
      </w:r>
      <w:r>
        <w:t xml:space="preserve">. These are best considered as two sides of the same coin or two perspectives on the same set of facts: organisations have </w:t>
      </w:r>
      <w:r>
        <w:rPr>
          <w:i/>
          <w:iCs/>
        </w:rPr>
        <w:t>social power</w:t>
      </w:r>
      <w:r>
        <w:t xml:space="preserve"> 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 (</w:t>
      </w:r>
      <w:hyperlink w:anchor="ref-pansardi2012">
        <w:r>
          <w:rPr>
            <w:rStyle w:val="Hyperlink"/>
          </w:rPr>
          <w:t>Pansardi, 2012</w:t>
        </w:r>
      </w:hyperlink>
      <w:r>
        <w:t xml:space="preserve">). Concepts of power are explored further in </w:t>
      </w:r>
      <w:hyperlink w:anchor="Xb84a805a8aa871bbce0fa320591b0526c93757d">
        <w:r>
          <w:rPr>
            <w:rStyle w:val="Hyperlink"/>
          </w:rPr>
          <w:t>8.4.1</w:t>
        </w:r>
      </w:hyperlink>
      <w:r>
        <w:t>.</w:t>
      </w:r>
    </w:p>
    <w:p w:rsidR="00CF4039" w:rsidRDefault="00CD01CF">
      <w:pPr>
        <w:pStyle w:val="Heading3"/>
      </w:pPr>
      <w:bookmarkStart w:id="301" w:name="X0e8632bccfe7cb1511a277abb9bd5fbc2e087a6"/>
      <w:bookmarkStart w:id="302" w:name="_Toc112326231"/>
      <w:bookmarkEnd w:id="299"/>
      <w:r>
        <w:rPr>
          <w:rStyle w:val="SectionNumber"/>
        </w:rPr>
        <w:t>6.3.2</w:t>
      </w:r>
      <w:r>
        <w:tab/>
        <w:t>Disempowerment</w:t>
      </w:r>
      <w:bookmarkEnd w:id="302"/>
    </w:p>
    <w:p w:rsidR="00CF4039" w:rsidRDefault="00CD01CF">
      <w:pPr>
        <w:pStyle w:val="FirstParagraph"/>
      </w:pPr>
      <w:r>
        <w:t xml:space="preserve">Not only do these six wants lead to individual empowerment, there is a clear correlation. </w:t>
      </w:r>
      <w:r>
        <w:rPr>
          <w:b/>
          <w:bCs/>
        </w:rPr>
        <w:t>The more that the six data wants can be addressed, the more empowering it is to individuals.</w:t>
      </w:r>
      <w:r>
        <w:t xml:space="preserve"> From the Case Studies it is clear that the status quo of the data-centric world [</w:t>
      </w:r>
      <w:hyperlink w:anchor="X1f566259c1a3f810256e3679e10faa457bb4a0b">
        <w:r>
          <w:rPr>
            <w:rStyle w:val="Hyperlink"/>
          </w:rPr>
          <w:t>2.1</w:t>
        </w:r>
      </w:hyperlink>
      <w:r>
        <w:t xml:space="preserve">] is that the lack of these six capabilities reduces individual capacity to act, individuals are </w:t>
      </w:r>
      <w:r>
        <w:rPr>
          <w:b/>
          <w:bCs/>
        </w:rPr>
        <w:t>disempowered</w:t>
      </w:r>
      <w:r>
        <w:t>. People are treated indirectly through data (</w:t>
      </w:r>
      <w:hyperlink w:anchor="ref-cornford2013">
        <w:r>
          <w:rPr>
            <w:rStyle w:val="Hyperlink"/>
          </w:rPr>
          <w:t>Cornford, Baines and Wilson, 2013</w:t>
        </w:r>
      </w:hyperlink>
      <w:r>
        <w:t>). They are excluded and not involved [</w:t>
      </w:r>
      <w:hyperlink w:anchor="X9a7597c10f2e831aaf8a6526fb9a13e25ea680e">
        <w:r>
          <w:rPr>
            <w:rStyle w:val="Hyperlink"/>
          </w:rPr>
          <w:t>4.5</w:t>
        </w:r>
      </w:hyperlink>
      <w:r>
        <w:t xml:space="preserve">; </w:t>
      </w:r>
      <w:hyperlink w:anchor="X61668d6575f2536b8984a471ac570156abd14ef">
        <w:r>
          <w:rPr>
            <w:rStyle w:val="Hyperlink"/>
          </w:rPr>
          <w:t>5.4.2</w:t>
        </w:r>
      </w:hyperlink>
      <w:r>
        <w:t xml:space="preserve">; </w:t>
      </w:r>
      <w:hyperlink w:anchor="X8ff615c03fc2afb91384f9ef05bab6acdbbe9e9">
        <w:r>
          <w:rPr>
            <w:rStyle w:val="Hyperlink"/>
          </w:rPr>
          <w:t>5.4.3</w:t>
        </w:r>
      </w:hyperlink>
      <w:r>
        <w:t xml:space="preserve">; </w:t>
      </w:r>
      <w:hyperlink w:anchor="X38f625be2c0c748970e0e254c020e238dedd97d">
        <w:r>
          <w:rPr>
            <w:rStyle w:val="Hyperlink"/>
          </w:rPr>
          <w:t>5.4.4</w:t>
        </w:r>
      </w:hyperlink>
      <w:r>
        <w:t xml:space="preserve">]. In both Case Studies many of the findings are based on the opinions of participants as to what they believe </w:t>
      </w:r>
      <w:r>
        <w:rPr>
          <w:i/>
          <w:iCs/>
        </w:rPr>
        <w:t>would</w:t>
      </w:r>
      <w:r>
        <w:t xml:space="preserve"> be desirable, preferable or more successful. In the case of data visibility [</w:t>
      </w:r>
      <w:hyperlink w:anchor="X7f3cb9988fc4f21a782e780e51ff565a0b00582">
        <w:r>
          <w:rPr>
            <w:rStyle w:val="Hyperlink"/>
          </w:rPr>
          <w:t>6.1.3</w:t>
        </w:r>
      </w:hyperlink>
      <w:r>
        <w:t>] and process transparency [</w:t>
      </w:r>
      <w:hyperlink w:anchor="Xffca9b2145cbe8b44269c74219f807eace99c3e">
        <w:r>
          <w:rPr>
            <w:rStyle w:val="Hyperlink"/>
          </w:rPr>
          <w:t>6.2.1</w:t>
        </w:r>
      </w:hyperlink>
      <w:r>
        <w:t xml:space="preserve">], however, there is clear evidence that these </w:t>
      </w:r>
      <w:r>
        <w:rPr>
          <w:i/>
          <w:iCs/>
        </w:rPr>
        <w:t>do</w:t>
      </w:r>
      <w:r>
        <w:t xml:space="preserve"> have an impact on individual’s subjective assessment of their own empowerment: In CS2,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CS2 participants felt more distrustful, having discovered unsatisfactory exertions of power by providers [</w:t>
      </w:r>
      <w:hyperlink w:anchor="X17fee6fbf9ee82826dccbd5118d485029a82ebe">
        <w:r>
          <w:rPr>
            <w:rStyle w:val="Hyperlink"/>
          </w:rPr>
          <w:t>5.3.4</w:t>
        </w:r>
      </w:hyperlink>
      <w:r>
        <w:t>]. Once visibility and transparency have been achieved, it is clear that this should be followed soon after with understanding [</w:t>
      </w:r>
      <w:hyperlink w:anchor="Xecaf8be5654f259a19f021dd696c8aed0425326">
        <w:r>
          <w:rPr>
            <w:rStyle w:val="Hyperlink"/>
          </w:rPr>
          <w:t>6.1.1</w:t>
        </w:r>
      </w:hyperlink>
      <w:r>
        <w:t>], agency [</w:t>
      </w:r>
      <w:hyperlink w:anchor="X7f3cb9988fc4f21a782e780e51ff565a0b00582">
        <w:r>
          <w:rPr>
            <w:rStyle w:val="Hyperlink"/>
          </w:rPr>
          <w:t>6.1.3</w:t>
        </w:r>
      </w:hyperlink>
      <w:r>
        <w:t xml:space="preserve">; </w:t>
      </w:r>
      <w:hyperlink w:anchor="Xa12d3bdce91425575a83cf92ced2c2e796b4046">
        <w:r>
          <w:rPr>
            <w:rStyle w:val="Hyperlink"/>
          </w:rPr>
          <w:t>6.2.2</w:t>
        </w:r>
      </w:hyperlink>
      <w:r>
        <w:t>] and involvement [</w:t>
      </w:r>
      <w:hyperlink w:anchor="X7481ad987ac6949d28340eb658a28e09f325713">
        <w:r>
          <w:rPr>
            <w:rStyle w:val="Hyperlink"/>
          </w:rPr>
          <w:t>6.2.3</w:t>
        </w:r>
      </w:hyperlink>
      <w:r>
        <w:t>]. Any one of the six wants can improve data relations for the individual, but the combination of all six is likely to produce more than the sum of its parts—an empowered digital citizen.</w:t>
      </w:r>
    </w:p>
    <w:p w:rsidR="00CF4039" w:rsidRDefault="00CD01CF">
      <w:pPr>
        <w:pStyle w:val="Heading3"/>
      </w:pPr>
      <w:bookmarkStart w:id="303" w:name="X7fbd6d327737c06c4df75324d67f7a31797d931"/>
      <w:bookmarkStart w:id="304" w:name="_Toc112326232"/>
      <w:bookmarkEnd w:id="301"/>
      <w:r>
        <w:rPr>
          <w:rStyle w:val="SectionNumber"/>
        </w:rPr>
        <w:t>6.3.3</w:t>
      </w:r>
      <w:r>
        <w:tab/>
        <w:t>Towards A Better Society</w:t>
      </w:r>
      <w:bookmarkEnd w:id="304"/>
    </w:p>
    <w:p w:rsidR="00CF4039" w:rsidRDefault="00CD01CF">
      <w:pPr>
        <w:pStyle w:val="FirstParagraph"/>
      </w:pPr>
      <w:r>
        <w:t xml:space="preserve">Considering the societal level, these six wants show </w:t>
      </w:r>
      <w:r>
        <w:rPr>
          <w:b/>
          <w:bCs/>
        </w:rPr>
        <w:t>how society should be reconfigured to improve data relations</w:t>
      </w:r>
      <w:r>
        <w:t xml:space="preserve">. Giving people a role in influencing the life of their own data is a </w:t>
      </w:r>
      <w:r>
        <w:lastRenderedPageBreak/>
        <w:t>key ingredient in and of more progressive digital citizenship (</w:t>
      </w:r>
      <w:hyperlink w:anchor="ref-bridle2016">
        <w:r>
          <w:rPr>
            <w:rStyle w:val="Hyperlink"/>
          </w:rPr>
          <w:t>Bridle, 2016</w:t>
        </w:r>
      </w:hyperlink>
      <w:r>
        <w:t>). Shifting data interaction interfaces and processes to a more human-centric [</w:t>
      </w:r>
      <w:hyperlink w:anchor="Xe0d88c5002b6cf7664052f1fc7d652cbdadccec">
        <w:r>
          <w:rPr>
            <w:rStyle w:val="Hyperlink"/>
          </w:rPr>
          <w:t>2.3</w:t>
        </w:r>
      </w:hyperlink>
      <w:r>
        <w:t>] model where people are controllers at the centre of their own personal data ecosystem [</w:t>
      </w:r>
      <w:hyperlink w:anchor="X7b06b2486a051055e43ae1127e87196d505e2f3">
        <w:r>
          <w:rPr>
            <w:rStyle w:val="Hyperlink"/>
          </w:rPr>
          <w:t>2.3.4</w:t>
        </w:r>
      </w:hyperlink>
      <w:r>
        <w:t>] would be progressive and transformative, and not without cost, education, deployment and uptake challenges. Nonetheles, participants in both Studies could easily imagine more human-centric interfaces and more empowering service interactions, and demanded those improvements. And it is possible. Just as some human-centric practices were beginning to emerge among support services in CS1 [</w:t>
      </w:r>
      <w:hyperlink w:anchor="X5c213d3f7d5eb3b3913f2bcc99b547ab52233a9">
        <w:r>
          <w:rPr>
            <w:rStyle w:val="Hyperlink"/>
          </w:rPr>
          <w:t>4.3.1</w:t>
        </w:r>
      </w:hyperlink>
      <w:r>
        <w:t>], so some companies targeted in CS2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5.1.1</w:t>
        </w:r>
      </w:hyperlink>
      <w:r>
        <w:t>]. In both Case Studies, there was a clear demand for these initial forays by service providers to be expanded: be it through more pro-active data practices in the care context [</w:t>
      </w:r>
      <w:hyperlink w:anchor="X33b0e93f97f87fa3bb3c4df915c0729032ea608">
        <w:r>
          <w:rPr>
            <w:rStyle w:val="Hyperlink"/>
          </w:rPr>
          <w:t>4.3.4</w:t>
        </w:r>
      </w:hyperlink>
      <w:r>
        <w:t>], or through new models of data involvement in the commercial context [</w:t>
      </w:r>
      <w:hyperlink w:anchor="X279d3e70c4a8279cdfb499a60bef2c4f405d995">
        <w:r>
          <w:rPr>
            <w:rStyle w:val="Hyperlink"/>
          </w:rPr>
          <w:t>5.5.2</w:t>
        </w:r>
      </w:hyperlink>
      <w:r>
        <w:t>]. If the locus of decision making [</w:t>
      </w:r>
      <w:hyperlink w:anchor="X8a50e98458a9c28886ed15ffb2cc666b2d3d49b">
        <w:r>
          <w:rPr>
            <w:rStyle w:val="Hyperlink"/>
          </w:rPr>
          <w:t>4.4.3</w:t>
        </w:r>
      </w:hyperlink>
      <w:r>
        <w:t xml:space="preserve">] could be shifted towards individuals through such reconfigurations of existing practices, this would give them a role to play as </w:t>
      </w:r>
      <w:r>
        <w:rPr>
          <w:i/>
          <w:iCs/>
        </w:rPr>
        <w:t>agents in the life of their own data</w:t>
      </w:r>
      <w:r>
        <w:t xml:space="preserve">. This would allow them to curate their own data self, the representation of them used in decision making, so that it is fair, accurate and representative [PS; </w:t>
      </w:r>
      <w:hyperlink w:anchor="X8a50e98458a9c28886ed15ffb2cc666b2d3d49b">
        <w:r>
          <w:rPr>
            <w:rStyle w:val="Hyperlink"/>
          </w:rPr>
          <w:t>4.4.3</w:t>
        </w:r>
      </w:hyperlink>
      <w:r>
        <w:t>].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rsidR="00CF4039" w:rsidRDefault="00CD01CF">
      <w:pPr>
        <w:pStyle w:val="BodyText"/>
      </w:pPr>
      <w:r>
        <w:rPr>
          <w:b/>
          <w:bCs/>
        </w:rPr>
        <w:t>Empowering individuals with better data relations should lead to a better future.</w:t>
      </w:r>
      <w:r>
        <w:t xml:space="preserve"> Taken together, the pursuit of the six data wants allow us to envisage a new,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5.5.2</w:t>
        </w:r>
      </w:hyperlink>
      <w:r>
        <w:t>], and potentially to capitalise on new demands for data insight tools [</w:t>
      </w:r>
      <w:hyperlink w:anchor="X41dd5411c3ac1e32b00fee73de26a508f888c5b">
        <w:r>
          <w:rPr>
            <w:rStyle w:val="Hyperlink"/>
          </w:rPr>
          <w:t>5.5.3</w:t>
        </w:r>
      </w:hyperlink>
      <w:r>
        <w:t xml:space="preserve">]. The ideal is that individuals would have a </w:t>
      </w:r>
      <w:r>
        <w:rPr>
          <w:i/>
          <w:iCs/>
        </w:rPr>
        <w:t>‘permanently open two-way communication channel [with data holders], allowing a dialogue to take place’</w:t>
      </w:r>
      <w:r>
        <w:t xml:space="preserve"> (</w:t>
      </w:r>
      <w:hyperlink w:anchor="ref-bakardjieva2001">
        <w:r>
          <w:rPr>
            <w:rStyle w:val="Hyperlink"/>
          </w:rPr>
          <w:t>Bakardjieva and Feenberg, 2001</w:t>
        </w:r>
      </w:hyperlink>
      <w:r>
        <w:t xml:space="preserve">), delivering dynamic consent and ongoing involvement. Such a change in thinking, away from legal box-ticking (be it capturing </w:t>
      </w:r>
      <w:r>
        <w:lastRenderedPageBreak/>
        <w:t>informed consent [</w:t>
      </w:r>
      <w:hyperlink w:anchor="X6442478f1f952d62cb89e1b634d5937a7d2863f">
        <w:r>
          <w:rPr>
            <w:rStyle w:val="Hyperlink"/>
          </w:rPr>
          <w:t>4.1.2</w:t>
        </w:r>
      </w:hyperlink>
      <w:r>
        <w:t>], or satisfying GDPR requests [</w:t>
      </w:r>
      <w:hyperlink w:anchor="X18b35402f3fbcb74b8e5bbc8aa2c0e3e784e473">
        <w:r>
          <w:rPr>
            <w:rStyle w:val="Hyperlink"/>
          </w:rPr>
          <w:t>5.5.1</w:t>
        </w:r>
      </w:hyperlink>
      <w:r>
        <w:t>])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p w:rsidR="00CF4039" w:rsidRDefault="00CD01CF">
      <w:pPr>
        <w:pStyle w:val="BodyText"/>
      </w:pPr>
      <w:r>
        <w:t>The vision of these new empowered individuals, given new inclusive roles in the lives of their data, therefore, is the ultimate answer to the research question [</w:t>
      </w:r>
      <w:hyperlink w:anchor="RQ">
        <w:r>
          <w:rPr>
            <w:rStyle w:val="Hyperlink"/>
          </w:rPr>
          <w:t>2.4</w:t>
        </w:r>
      </w:hyperlink>
      <w:r>
        <w:t>] Part One of this thesis set out to answer: This data-empowered and process-involved future is what better data relatioins would look like.</w:t>
      </w:r>
    </w:p>
    <w:p w:rsidR="00CF4039" w:rsidRDefault="00CF7104">
      <w:r>
        <w:rPr>
          <w:noProof/>
        </w:rPr>
        <w:pict>
          <v:rect id="_x0000_i1030" alt="" style="width:470.25pt;height:.05pt;mso-width-percent:0;mso-height-percent:0;mso-width-percent:0;mso-height-percent:0" o:hralign="center" o:hrstd="t" o:hr="t"/>
        </w:pict>
      </w:r>
    </w:p>
    <w:p w:rsidR="009C2BD6" w:rsidRDefault="009C2BD6" w:rsidP="00660177">
      <w:pPr>
        <w:pStyle w:val="BodyText"/>
        <w:rPr>
          <w:rStyle w:val="SectionNumber"/>
        </w:rPr>
      </w:pPr>
      <w:bookmarkStart w:id="305" w:name="chapter-7"/>
      <w:bookmarkEnd w:id="279"/>
      <w:bookmarkEnd w:id="297"/>
      <w:bookmarkEnd w:id="303"/>
    </w:p>
    <w:p w:rsidR="009C2BD6" w:rsidRDefault="009C2BD6" w:rsidP="009C2BD6">
      <w:pPr>
        <w:pStyle w:val="Title"/>
      </w:pPr>
    </w:p>
    <w:p w:rsidR="009C2BD6" w:rsidRDefault="009C2BD6" w:rsidP="009C2BD6">
      <w:pPr>
        <w:pStyle w:val="Title"/>
      </w:pPr>
    </w:p>
    <w:p w:rsidR="009C2BD6" w:rsidRDefault="009C2BD6" w:rsidP="009C2BD6">
      <w:pPr>
        <w:pStyle w:val="Title"/>
      </w:pPr>
    </w:p>
    <w:p w:rsidR="009C2BD6" w:rsidRDefault="009C2BD6" w:rsidP="009C2BD6">
      <w:pPr>
        <w:pStyle w:val="Title"/>
      </w:pPr>
    </w:p>
    <w:p w:rsidR="009C2BD6" w:rsidRDefault="009C2BD6" w:rsidP="009C2BD6">
      <w:pPr>
        <w:pStyle w:val="Title"/>
      </w:pPr>
    </w:p>
    <w:p w:rsidR="009C2BD6" w:rsidRPr="009C2BD6" w:rsidRDefault="009C2BD6" w:rsidP="009C2BD6">
      <w:pPr>
        <w:pStyle w:val="Title"/>
      </w:pPr>
      <w:r w:rsidRPr="009C2BD6">
        <w:t xml:space="preserve">PART TWO: </w:t>
      </w:r>
    </w:p>
    <w:p w:rsidR="009C2BD6" w:rsidRPr="009C2BD6" w:rsidRDefault="009C2BD6" w:rsidP="009C2BD6">
      <w:pPr>
        <w:pStyle w:val="Title"/>
      </w:pPr>
      <w:r w:rsidRPr="009C2BD6">
        <w:t xml:space="preserve">IMPROVING HUMAN DATA RELATIONS IN PRACTICE </w:t>
      </w:r>
    </w:p>
    <w:p w:rsidR="009C2BD6" w:rsidRDefault="009C2BD6" w:rsidP="009C2BD6">
      <w:pPr>
        <w:rPr>
          <w:rStyle w:val="SectionNumber"/>
          <w:rFonts w:asciiTheme="majorHAnsi" w:eastAsiaTheme="majorEastAsia" w:hAnsiTheme="majorHAnsi" w:cstheme="majorBidi"/>
          <w:b/>
          <w:bCs/>
          <w:color w:val="4F81BD" w:themeColor="accent1"/>
          <w:sz w:val="32"/>
          <w:szCs w:val="32"/>
        </w:rPr>
      </w:pPr>
      <w:r>
        <w:rPr>
          <w:rStyle w:val="SectionNumber"/>
        </w:rPr>
        <w:br w:type="page"/>
      </w:r>
    </w:p>
    <w:p w:rsidR="00CF4039" w:rsidRDefault="00012730">
      <w:pPr>
        <w:pStyle w:val="Heading1"/>
      </w:pPr>
      <w:bookmarkStart w:id="306" w:name="_Toc112326233"/>
      <w:r>
        <w:rPr>
          <w:rStyle w:val="SectionNumber"/>
        </w:rPr>
        <w:lastRenderedPageBreak/>
        <w:t xml:space="preserve">Chapter </w:t>
      </w:r>
      <w:r w:rsidR="00CD01CF">
        <w:rPr>
          <w:rStyle w:val="SectionNumber"/>
        </w:rPr>
        <w:t>7</w:t>
      </w:r>
      <w:r>
        <w:rPr>
          <w:rStyle w:val="SectionNumber"/>
        </w:rPr>
        <w:t xml:space="preserve">. </w:t>
      </w:r>
      <w:r w:rsidR="00CD01CF">
        <w:t>Defining a New Field: Human Data Relations</w:t>
      </w:r>
      <w:bookmarkEnd w:id="306"/>
    </w:p>
    <w:p w:rsidR="00853D9D" w:rsidRDefault="00853D9D" w:rsidP="00853D9D">
      <w:pPr>
        <w:pStyle w:val="BlockText"/>
        <w:spacing w:line="276" w:lineRule="auto"/>
        <w:rPr>
          <w:i/>
          <w:iCs/>
        </w:rPr>
      </w:pPr>
    </w:p>
    <w:p w:rsidR="00853D9D" w:rsidRDefault="00CD01CF" w:rsidP="00853D9D">
      <w:pPr>
        <w:pStyle w:val="BlockText"/>
        <w:spacing w:line="276" w:lineRule="auto"/>
      </w:pPr>
      <w:r>
        <w:rPr>
          <w:i/>
          <w:iCs/>
        </w:rPr>
        <w:t>“What drives and drags the world are not machines, but ideas.”</w:t>
      </w:r>
      <w:r>
        <w:t xml:space="preserve"> </w:t>
      </w:r>
    </w:p>
    <w:p w:rsidR="00CF4039" w:rsidRDefault="00CD01CF" w:rsidP="00853D9D">
      <w:pPr>
        <w:pStyle w:val="BlockText"/>
        <w:spacing w:line="276" w:lineRule="auto"/>
        <w:jc w:val="right"/>
      </w:pPr>
      <w:r>
        <w:t>—Victor Hugo</w:t>
      </w:r>
      <w:r w:rsidR="00853D9D">
        <w:br/>
      </w:r>
      <w:r>
        <w:t>(19th century poet)</w:t>
      </w:r>
    </w:p>
    <w:p w:rsidR="00853D9D" w:rsidRPr="00853D9D" w:rsidRDefault="00853D9D" w:rsidP="00853D9D">
      <w:pPr>
        <w:pStyle w:val="BodyText"/>
      </w:pPr>
    </w:p>
    <w:p w:rsidR="00CF4039" w:rsidRDefault="00CD01CF">
      <w:pPr>
        <w:pStyle w:val="Heading2"/>
      </w:pPr>
      <w:bookmarkStart w:id="307" w:name="Xc8e800b130e88f8d15b2c092b8d2fd1e5eaa830"/>
      <w:bookmarkStart w:id="308" w:name="_Toc112326234"/>
      <w:r>
        <w:rPr>
          <w:rStyle w:val="SectionNumber"/>
        </w:rPr>
        <w:t>7.1</w:t>
      </w:r>
      <w:r>
        <w:tab/>
        <w:t>Introduction to Part Two</w:t>
      </w:r>
      <w:bookmarkEnd w:id="308"/>
    </w:p>
    <w:p w:rsidR="00CF4039" w:rsidRDefault="00CF7104">
      <w:pPr>
        <w:pStyle w:val="FirstParagraph"/>
      </w:pPr>
      <w:hyperlink w:anchor="chapter-6">
        <w:r w:rsidR="00CD01CF">
          <w:rPr>
            <w:rStyle w:val="Hyperlink"/>
          </w:rPr>
          <w:t>Chapter 6</w:t>
        </w:r>
      </w:hyperlink>
      <w:r w:rsidR="00CD01CF">
        <w:t xml:space="preserve"> concluded the academic inquiry part of this thesis. We now know, backed up by the insights from the Case Studies’ participants, what people want from direct RQ1 [</w:t>
      </w:r>
      <w:hyperlink w:anchor="RQ1">
        <w:r w:rsidR="00CD01CF">
          <w:rPr>
            <w:rStyle w:val="Hyperlink"/>
          </w:rPr>
          <w:t>3.3.1</w:t>
        </w:r>
      </w:hyperlink>
      <w:r w:rsidR="00CD01CF">
        <w:t>] and indirect RQ2 [</w:t>
      </w:r>
      <w:hyperlink w:anchor="RQ2">
        <w:r w:rsidR="00CD01CF">
          <w:rPr>
            <w:rStyle w:val="Hyperlink"/>
          </w:rPr>
          <w:t>3.3.2</w:t>
        </w:r>
      </w:hyperlink>
      <w:r w:rsidR="00CD01CF">
        <w:t>] data relations. That is, however, not the end of the story. Bringing to bear my experience as a designer and software developer, I can advance the exploration of this problem space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personal empowerment and human-centric data use. For Part Two, therefore, I expand the original research question, going beyond the initial RQ [</w:t>
      </w:r>
      <w:hyperlink w:anchor="RQ">
        <w:r w:rsidR="00CD01CF">
          <w:rPr>
            <w:rStyle w:val="Hyperlink"/>
          </w:rPr>
          <w:t>2.4</w:t>
        </w:r>
      </w:hyperlink>
      <w:r w:rsidR="00CD01CF">
        <w:t>] which asks what relationship people want with their personal data, and explore how those desires could be met in practice:</w:t>
      </w:r>
    </w:p>
    <w:p w:rsidR="00CF4039" w:rsidRDefault="00CD01CF">
      <w:pPr>
        <w:pStyle w:val="BlockText"/>
      </w:pPr>
      <w:r>
        <w:rPr>
          <w:b/>
          <w:bCs/>
        </w:rPr>
        <w:t>“Having understood what relationship people want with their personal data, how might these better data relations be achieved?”</w:t>
      </w:r>
    </w:p>
    <w:p w:rsidR="00CF4039" w:rsidRDefault="00CD01CF">
      <w:pPr>
        <w:pStyle w:val="FirstParagraph"/>
      </w:pPr>
      <w:r>
        <w:t>Methodologically, Part Two is distinct from the main academic enquiry. The Case Studies prioritised a participatory and investigatory approach, but there is a need for specialist design innovation that cannot always arise from working with everyday users. The approach now, therefore, is more UCD than PD [</w:t>
      </w:r>
      <w:hyperlink w:anchor="X98d4ef3e7a6039ddbf0f888a2fd1c5243f7318b">
        <w:r>
          <w:rPr>
            <w:rStyle w:val="Hyperlink"/>
          </w:rPr>
          <w:t>3.2.1</w:t>
        </w:r>
      </w:hyperlink>
      <w:r>
        <w:t xml:space="preserve">]. Part One’s findings become material for myself as an adversarial designer, informing ideas for technical and societal changes that can bring about better data relations. </w:t>
      </w:r>
      <w:hyperlink w:anchor="Xd90f00e19f5543904caf9ab2abd5b800e0613c0">
        <w:r>
          <w:rPr>
            <w:rStyle w:val="Hyperlink"/>
          </w:rPr>
          <w:t>7.2</w:t>
        </w:r>
      </w:hyperlink>
      <w:r>
        <w:t xml:space="preserve"> describes the peripheral R&amp;D activities I undertook, which form the basis of learning for Part Two.</w:t>
      </w:r>
    </w:p>
    <w:p w:rsidR="00CF4039" w:rsidRDefault="00CD01CF">
      <w:pPr>
        <w:pStyle w:val="BodyText"/>
      </w:pPr>
      <w:r>
        <w:t xml:space="preserve">The wide-reaching objective of achieving better data relations in practice has many facets: technical, design, commercial, legal, moral, social and political. These will not all be covered. </w:t>
      </w:r>
      <w:r>
        <w:lastRenderedPageBreak/>
        <w:t xml:space="preserve">Collectively, Chapter 7, 8 and 9 present an understanding of the multi-faceted realities of today’s PDE landscape </w:t>
      </w:r>
      <w:r>
        <w:rPr>
          <w:i/>
          <w:iCs/>
        </w:rPr>
        <w:t>sufficient to inform the design</w:t>
      </w:r>
      <w:r>
        <w:t xml:space="preserve"> of PDE processes and systems in pursuit of better relationships with data. This understanding is synthesised from my real-world practical designs and insights, as well as from the work of other innovators and activists, and is contextualised relative to existing literature and the thesis’s earlier contributions. As such, it will be necessary to introduce some new literature and external references throughout Part Two,. This is because it is only through reflection upon the findings of Part One from this new perspective that the particular practical and activist avenues that Part Two will need to explore become evident.</w:t>
      </w:r>
    </w:p>
    <w:p w:rsidR="00CF4039" w:rsidRDefault="00CD01CF">
      <w:pPr>
        <w:pStyle w:val="BodyText"/>
      </w:pPr>
      <w:r>
        <w:t xml:space="preserve">In this chapter, I position the topic of this thesis as a field of study in its own right, </w:t>
      </w:r>
      <w:r>
        <w:rPr>
          <w:i/>
          <w:iCs/>
        </w:rPr>
        <w:t>Human Data Relations (HDR)</w:t>
      </w:r>
      <w:r>
        <w:t xml:space="preserve">, formally defined in </w:t>
      </w:r>
      <w:hyperlink w:anchor="X96c51c3d98f021d42ee8c458ed421add6b4adde">
        <w:r>
          <w:rPr>
            <w:rStyle w:val="Hyperlink"/>
          </w:rPr>
          <w:t>7.3</w:t>
        </w:r>
      </w:hyperlink>
      <w:r>
        <w:t>. Additional insights into how people relate to data are identified [</w:t>
      </w:r>
      <w:hyperlink w:anchor="X40141584308035bb03b454584dbe23925c8bab3">
        <w:r>
          <w:rPr>
            <w:rStyle w:val="Hyperlink"/>
          </w:rPr>
          <w:t>7.4</w:t>
        </w:r>
      </w:hyperlink>
      <w:r>
        <w:t>], as well an important dichotomy of people’s needs for better relations with their data [</w:t>
      </w:r>
      <w:hyperlink w:anchor="Xba2028c26fffbc171c5b450f0a203ea5314ab51">
        <w:r>
          <w:rPr>
            <w:rStyle w:val="Hyperlink"/>
          </w:rPr>
          <w:t>7.6</w:t>
        </w:r>
      </w:hyperlink>
      <w:r>
        <w:t>]. The six wants [</w:t>
      </w:r>
      <w:hyperlink w:anchor="chapter-6">
        <w:r>
          <w:rPr>
            <w:rStyle w:val="Hyperlink"/>
          </w:rPr>
          <w:t>Chapter 6</w:t>
        </w:r>
      </w:hyperlink>
      <w:r>
        <w:t>] are repurposed as four core objectives for a landscape of better HDR [</w:t>
      </w:r>
      <w:hyperlink w:anchor="Xa53a7020f5014c3c46abf7c2e460206e04bf007">
        <w:r>
          <w:rPr>
            <w:rStyle w:val="Hyperlink"/>
          </w:rPr>
          <w:t>7.7</w:t>
        </w:r>
      </w:hyperlink>
      <w:r>
        <w:t xml:space="preserve">]. I conceptualise those who pursue these objectives as </w:t>
      </w:r>
      <w:r>
        <w:rPr>
          <w:i/>
          <w:iCs/>
        </w:rPr>
        <w:t>HDR reformers</w:t>
      </w:r>
      <w:r>
        <w:t xml:space="preserve"> and reflect on the researcher-turned-activist stance that drives this chapter, recognising a nascent </w:t>
      </w:r>
      <w:r>
        <w:rPr>
          <w:i/>
          <w:iCs/>
        </w:rPr>
        <w:t>recursive public</w:t>
      </w:r>
      <w:r>
        <w:t xml:space="preserve"> [</w:t>
      </w:r>
      <w:hyperlink w:anchor="X45e32c46f7e4c62bee31afa96b4897ccff22bdb">
        <w:r>
          <w:rPr>
            <w:rStyle w:val="Hyperlink"/>
          </w:rPr>
          <w:t>7.8</w:t>
        </w:r>
      </w:hyperlink>
      <w:r>
        <w:t>].</w:t>
      </w:r>
    </w:p>
    <w:p w:rsidR="00CF4039" w:rsidRDefault="00CD01CF">
      <w:pPr>
        <w:pStyle w:val="Heading2"/>
      </w:pPr>
      <w:bookmarkStart w:id="309" w:name="Xd90f00e19f5543904caf9ab2abd5b800e0613c0"/>
      <w:bookmarkStart w:id="310" w:name="_Toc112326235"/>
      <w:bookmarkEnd w:id="307"/>
      <w:r>
        <w:rPr>
          <w:rStyle w:val="SectionNumber"/>
        </w:rPr>
        <w:t>7.2</w:t>
      </w:r>
      <w:r>
        <w:tab/>
        <w:t>Peripheral Research &amp; Design Settings</w:t>
      </w:r>
      <w:bookmarkEnd w:id="310"/>
    </w:p>
    <w:p w:rsidR="00CF4039" w:rsidRDefault="00CD01CF">
      <w:pPr>
        <w:pStyle w:val="FirstParagraph"/>
      </w:pPr>
      <w:r>
        <w:t>As established earlier [</w:t>
      </w:r>
      <w:hyperlink w:anchor="Xac4b03419be9dd1ca94c3c927e170560d480f68">
        <w:r>
          <w:rPr>
            <w:rStyle w:val="Hyperlink"/>
          </w:rPr>
          <w:t>3.6</w:t>
        </w:r>
      </w:hyperlink>
      <w:r>
        <w:t>], Part Two explores the wider action research [</w:t>
      </w:r>
      <w:hyperlink w:anchor="X03a4300e5939d1d7fbfb90958aac5b413468ba3">
        <w:r>
          <w:rPr>
            <w:rStyle w:val="Hyperlink"/>
          </w:rPr>
          <w:t>3.2.2</w:t>
        </w:r>
      </w:hyperlink>
      <w:r>
        <w:t>] cycle that has contributed to my evolving learning about HDR, looking beyond direct academic investigation and drawing upon both self-experimentation and my embedded work in in the PDE space [</w:t>
      </w:r>
      <w:hyperlink w:anchor="X7b06b2486a051055e43ae1127e87196d505e2f3">
        <w:r>
          <w:rPr>
            <w:rStyle w:val="Hyperlink"/>
          </w:rPr>
          <w:t>2.3.4</w:t>
        </w:r>
      </w:hyperlink>
      <w:r>
        <w:t>] as both developer and researcher. Through field experience, I have understood constraints and opportunities that affect data interaction system and process design. Concurrently,I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the discipline of Human Data Relations (which I define below) should proceed in its future R&amp;D to best serve individual and societal interests.</w:t>
      </w:r>
    </w:p>
    <w:p w:rsidR="00CF4039" w:rsidRDefault="00CD01CF">
      <w:pPr>
        <w:pStyle w:val="BodyText"/>
      </w:pPr>
      <w:r>
        <w:lastRenderedPageBreak/>
        <w:t>Concurrent to this PhD, I took a major role in two industrial research projects (1 &amp; 2), and two academic research projects (3 &amp; 4):</w:t>
      </w:r>
    </w:p>
    <w:p w:rsidR="00CF4039" w:rsidRDefault="00CD01CF" w:rsidP="008538FA">
      <w:pPr>
        <w:pStyle w:val="Compact"/>
        <w:numPr>
          <w:ilvl w:val="0"/>
          <w:numId w:val="57"/>
        </w:numPr>
      </w:pPr>
      <w:r>
        <w:rPr>
          <w:b/>
          <w:bCs/>
        </w:rPr>
        <w:t>BBC R&amp;D’s Cornmarket Project</w:t>
      </w:r>
      <w:r>
        <w:t xml:space="preserve"> (</w:t>
      </w:r>
      <w:hyperlink w:anchor="ref-sharp2021">
        <w:r>
          <w:rPr>
            <w:rStyle w:val="Hyperlink"/>
          </w:rPr>
          <w:t>Sharp, 2021</w:t>
        </w:r>
      </w:hyperlink>
      <w:r>
        <w:t xml:space="preserve">), which explored through user experience design, technical prototyping and participatory research, how individuals might interact with data through a Personal Data Store interface [see </w:t>
      </w:r>
      <w:hyperlink w:anchor="ari-bbc">
        <w:r>
          <w:rPr>
            <w:rStyle w:val="Hyperlink"/>
          </w:rPr>
          <w:t>ARI7.1</w:t>
        </w:r>
      </w:hyperlink>
      <w:r>
        <w:t>];</w:t>
      </w:r>
    </w:p>
    <w:p w:rsidR="00CF4039" w:rsidRDefault="00CD01CF" w:rsidP="008538FA">
      <w:pPr>
        <w:pStyle w:val="Compact"/>
        <w:numPr>
          <w:ilvl w:val="0"/>
          <w:numId w:val="57"/>
        </w:numPr>
      </w:pPr>
      <w:r>
        <w:rPr>
          <w:b/>
          <w:bCs/>
        </w:rPr>
        <w:t xml:space="preserve">Sitra/Hestia.ai’s </w:t>
      </w:r>
      <w:r>
        <w:rPr>
          <w:b/>
          <w:bCs/>
          <w:i/>
          <w:iCs/>
        </w:rPr>
        <w:t>digipower</w:t>
      </w:r>
      <w:r>
        <w:rPr>
          <w:b/>
          <w:bCs/>
        </w:rPr>
        <w:t xml:space="preserve"> Investigation</w:t>
      </w:r>
      <w:r>
        <w:t xml:space="preserve"> (</w:t>
      </w:r>
      <w:hyperlink w:anchor="ref-härkönen2022project">
        <w:r>
          <w:rPr>
            <w:rStyle w:val="Hyperlink"/>
          </w:rPr>
          <w:t>Härkönen and Vänskä, 2021</w:t>
        </w:r>
      </w:hyperlink>
      <w:r>
        <w:t xml:space="preserve">), a successor to Case Study Two, in which European politicians examined companies’ data practices through exercising data rights and conducting technical audits [see </w:t>
      </w:r>
      <w:hyperlink w:anchor="ari-digipower">
        <w:r>
          <w:rPr>
            <w:rStyle w:val="Hyperlink"/>
          </w:rPr>
          <w:t>ARI7.2</w:t>
        </w:r>
      </w:hyperlink>
      <w:r>
        <w:t>];</w:t>
      </w:r>
    </w:p>
    <w:p w:rsidR="00CF4039" w:rsidRDefault="00CD01CF" w:rsidP="008538FA">
      <w:pPr>
        <w:pStyle w:val="Compact"/>
        <w:numPr>
          <w:ilvl w:val="0"/>
          <w:numId w:val="57"/>
        </w:numPr>
      </w:pPr>
      <w:r>
        <w:rPr>
          <w:b/>
          <w:bCs/>
        </w:rPr>
        <w:t>Connected Health Cities (CHC)’s SILVER Project</w:t>
      </w:r>
      <w:r>
        <w:t xml:space="preserve"> (</w:t>
      </w:r>
      <w:hyperlink w:anchor="ref-ConnectedHealthCities2017silver">
        <w:r>
          <w:rPr>
            <w:rStyle w:val="Hyperlink"/>
          </w:rPr>
          <w:t>Connected Health Cities, 2017</w:t>
        </w:r>
      </w:hyperlink>
      <w:r>
        <w:t xml:space="preserve">), where I, along with a backend developer and a team of researchers, developed a prototype health data viewing interface for Early Help support workers [see </w:t>
      </w:r>
      <w:hyperlink w:anchor="Xd1b935e29e3fe3be100369af902a8e47d687d29">
        <w:r>
          <w:rPr>
            <w:rStyle w:val="Hyperlink"/>
          </w:rPr>
          <w:t>3.4.1</w:t>
        </w:r>
      </w:hyperlink>
      <w:r>
        <w:t>]; and</w:t>
      </w:r>
    </w:p>
    <w:p w:rsidR="00CF4039" w:rsidRDefault="00CD01CF" w:rsidP="008538FA">
      <w:pPr>
        <w:pStyle w:val="Compact"/>
        <w:numPr>
          <w:ilvl w:val="0"/>
          <w:numId w:val="57"/>
        </w:numPr>
      </w:pPr>
      <w:r>
        <w:rPr>
          <w:b/>
          <w:bCs/>
        </w:rPr>
        <w:t>Digital Economy Research Centre (DERC)’s Healthy Eating Web Augmentation Project</w:t>
      </w:r>
      <w:r>
        <w:t xml:space="preserve">, which explored the use of web augmentation techniques to modify the user interface of takeaway service </w:t>
      </w:r>
      <w:r>
        <w:rPr>
          <w:i/>
          <w:iCs/>
        </w:rPr>
        <w:t>Just Eat</w:t>
      </w:r>
      <w:r>
        <w:t xml:space="preserve"> to include health information, in support of healthy eating [see </w:t>
      </w:r>
      <w:hyperlink w:anchor="ari-derc">
        <w:r>
          <w:rPr>
            <w:rStyle w:val="Hyperlink"/>
          </w:rPr>
          <w:t>ARI7.3</w:t>
        </w:r>
      </w:hyperlink>
      <w:r>
        <w:t>].</w:t>
      </w:r>
    </w:p>
    <w:p w:rsidR="00CF4039" w:rsidRDefault="00CD01CF">
      <w:pPr>
        <w:pStyle w:val="FirstParagraph"/>
      </w:pPr>
      <w:r>
        <w:t xml:space="preserve">For additional details about these projects and my involvement in them, see the linked sections. See also </w:t>
      </w:r>
      <w:hyperlink w:anchor="ari-attribution">
        <w:r>
          <w:rPr>
            <w:rStyle w:val="Hyperlink"/>
          </w:rPr>
          <w:t>ARI7.4</w:t>
        </w:r>
      </w:hyperlink>
      <w:r>
        <w:t xml:space="preserve"> for a note about the attribution and origin of the ideas presented within this chapter.</w:t>
      </w:r>
    </w:p>
    <w:p w:rsidR="00CF4039" w:rsidRDefault="00CD01CF">
      <w:pPr>
        <w:pStyle w:val="Heading2"/>
      </w:pPr>
      <w:bookmarkStart w:id="311" w:name="X96c51c3d98f021d42ee8c458ed421add6b4adde"/>
      <w:bookmarkStart w:id="312" w:name="_Toc112326236"/>
      <w:bookmarkEnd w:id="309"/>
      <w:r>
        <w:rPr>
          <w:rStyle w:val="SectionNumber"/>
        </w:rPr>
        <w:t>7.3</w:t>
      </w:r>
      <w:r>
        <w:tab/>
        <w:t>‘Human Data Relations’: A Definition</w:t>
      </w:r>
      <w:bookmarkEnd w:id="312"/>
    </w:p>
    <w:p w:rsidR="00CF4039" w:rsidRDefault="00CD01CF">
      <w:pPr>
        <w:pStyle w:val="FirstParagraph"/>
      </w:pPr>
      <w:r>
        <w:t xml:space="preserve">Chapter 6 established six ‘wants’ that people have in their relationships with data: </w:t>
      </w:r>
      <w:r>
        <w:rPr>
          <w:i/>
          <w:iCs/>
        </w:rPr>
        <w:t>visible</w:t>
      </w:r>
      <w:r>
        <w:t xml:space="preserve">, </w:t>
      </w:r>
      <w:r>
        <w:rPr>
          <w:i/>
          <w:iCs/>
        </w:rPr>
        <w:t>understandable</w:t>
      </w:r>
      <w:r>
        <w:t xml:space="preserve"> and </w:t>
      </w:r>
      <w:r>
        <w:rPr>
          <w:i/>
          <w:iCs/>
        </w:rPr>
        <w:t>useable data</w:t>
      </w:r>
      <w:r>
        <w:t xml:space="preserve">; </w:t>
      </w:r>
      <w:r>
        <w:rPr>
          <w:i/>
          <w:iCs/>
        </w:rPr>
        <w:t>process transparency</w:t>
      </w:r>
      <w:r>
        <w:t xml:space="preserve">, </w:t>
      </w:r>
      <w:r>
        <w:rPr>
          <w:i/>
          <w:iCs/>
        </w:rPr>
        <w:t>individual oversight</w:t>
      </w:r>
      <w:r>
        <w:t xml:space="preserve"> and </w:t>
      </w:r>
      <w:r>
        <w:rPr>
          <w:i/>
          <w:iCs/>
        </w:rPr>
        <w:t>decision-making involvement</w:t>
      </w:r>
      <w:r>
        <w:t>.</w:t>
      </w:r>
    </w:p>
    <w:p w:rsidR="00CF4039" w:rsidRDefault="00CD01CF">
      <w:pPr>
        <w:pStyle w:val="BodyText"/>
      </w:pPr>
      <w:r>
        <w:t>The major contribution of this thesis, beyond evidencing these wants in chapters 4 to 6, is to transform these desires into a clearly defined field for future research and innovation. Repurposing concepts of ‘human-technology relations’ and later ‘human-data relations’ which have been the subject of some study in the contexts of philosophy, embodied interaction and the performing arts (</w:t>
      </w:r>
      <w:hyperlink w:anchor="ref-ihde1990">
        <w:r>
          <w:rPr>
            <w:rStyle w:val="Hyperlink"/>
          </w:rPr>
          <w:t>Ihde, 1990</w:t>
        </w:r>
      </w:hyperlink>
      <w:r>
        <w:t xml:space="preserve">; </w:t>
      </w:r>
      <w:hyperlink w:anchor="ref-hogan2012">
        <w:r>
          <w:rPr>
            <w:rStyle w:val="Hyperlink"/>
          </w:rPr>
          <w:t>Hogan, 2012</w:t>
        </w:r>
      </w:hyperlink>
      <w:r>
        <w:t xml:space="preserve">; </w:t>
      </w:r>
      <w:hyperlink w:anchor="ref-windeyer2021">
        <w:r>
          <w:rPr>
            <w:rStyle w:val="Hyperlink"/>
          </w:rPr>
          <w:t>Windeyer, 2021</w:t>
        </w:r>
      </w:hyperlink>
      <w:r>
        <w:t xml:space="preserve">), I have chosen to name this field </w:t>
      </w:r>
      <w:r>
        <w:rPr>
          <w:b/>
          <w:bCs/>
        </w:rPr>
        <w:t>Human Data Relations</w:t>
      </w:r>
      <w:r>
        <w:t xml:space="preserve">, or </w:t>
      </w:r>
      <w:r>
        <w:rPr>
          <w:b/>
          <w:bCs/>
        </w:rPr>
        <w:t>HDR</w:t>
      </w:r>
      <w:r>
        <w:t xml:space="preserve"> for short. I propose this field as a successor to Mortier </w:t>
      </w:r>
      <w:r>
        <w:rPr>
          <w:i/>
          <w:iCs/>
        </w:rPr>
        <w:t>et al.</w:t>
      </w:r>
      <w:r>
        <w:t>’s Human Data Interaction (HDI) (</w:t>
      </w:r>
      <w:hyperlink w:anchor="ref-mortier2014">
        <w:r>
          <w:rPr>
            <w:rStyle w:val="Hyperlink"/>
          </w:rPr>
          <w:t xml:space="preserve">Mortier </w:t>
        </w:r>
        <w:r>
          <w:rPr>
            <w:rStyle w:val="Hyperlink"/>
            <w:i w:val="0"/>
            <w:iCs/>
          </w:rPr>
          <w:t>et al.</w:t>
        </w:r>
        <w:r>
          <w:rPr>
            <w:rStyle w:val="Hyperlink"/>
          </w:rPr>
          <w:t>, 2014</w:t>
        </w:r>
      </w:hyperlink>
      <w:r>
        <w:t>).</w:t>
      </w:r>
    </w:p>
    <w:p w:rsidR="00CF4039" w:rsidRDefault="00CD01CF">
      <w:pPr>
        <w:pStyle w:val="BodyText"/>
      </w:pPr>
      <w:r>
        <w:lastRenderedPageBreak/>
        <w:t>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Grid"/>
        <w:tblW w:w="0" w:type="auto"/>
        <w:tblCellMar>
          <w:right w:w="425" w:type="dxa"/>
        </w:tblCellMar>
        <w:tblLook w:val="04A0" w:firstRow="1" w:lastRow="0" w:firstColumn="1" w:lastColumn="0" w:noHBand="0" w:noVBand="1"/>
      </w:tblPr>
      <w:tblGrid>
        <w:gridCol w:w="9395"/>
      </w:tblGrid>
      <w:tr w:rsidR="00D9185A" w:rsidTr="00135C69">
        <w:tc>
          <w:tcPr>
            <w:tcW w:w="9395" w:type="dxa"/>
          </w:tcPr>
          <w:p w:rsidR="00D9185A" w:rsidRDefault="00D9185A">
            <w:pPr>
              <w:pStyle w:val="BodyText"/>
              <w:rPr>
                <w:b/>
              </w:rPr>
            </w:pPr>
            <w:r w:rsidRPr="00D9185A">
              <w:rPr>
                <w:b/>
              </w:rPr>
              <w:t>A Definition of Human Data Relations (HDR)</w:t>
            </w:r>
          </w:p>
          <w:p w:rsidR="00D9185A" w:rsidRDefault="00D9185A">
            <w:pPr>
              <w:pStyle w:val="BodyText"/>
            </w:pPr>
            <w:r>
              <w:t>The field of HDR encompasses all the ways in which humans and human organisations relate to, and with, data, specifically:</w:t>
            </w:r>
          </w:p>
          <w:p w:rsidR="00D9185A" w:rsidRDefault="00D9185A" w:rsidP="008538FA">
            <w:pPr>
              <w:pStyle w:val="BodyText"/>
              <w:numPr>
                <w:ilvl w:val="1"/>
                <w:numId w:val="57"/>
              </w:numPr>
            </w:pPr>
            <w:r>
              <w:rPr>
                <w:i/>
                <w:iCs/>
              </w:rPr>
              <w:t>Human-Data Relations</w:t>
            </w:r>
            <w:r>
              <w:t>: users’ direct interaction with data to understand and use it, similar to HDI, in service of the direct data wants [</w:t>
            </w:r>
            <w:hyperlink w:anchor="X8258c05de79d267cff0777b650c09dd0e24396f">
              <w:r>
                <w:rPr>
                  <w:rStyle w:val="Hyperlink"/>
                </w:rPr>
                <w:t>6.1</w:t>
              </w:r>
            </w:hyperlink>
            <w:r>
              <w:t>] of visible, understandable and useable data.</w:t>
            </w:r>
          </w:p>
          <w:p w:rsidR="00D9185A" w:rsidRDefault="00D9185A" w:rsidP="008538FA">
            <w:pPr>
              <w:pStyle w:val="BodyText"/>
              <w:numPr>
                <w:ilvl w:val="1"/>
                <w:numId w:val="57"/>
              </w:numPr>
            </w:pPr>
            <w:r>
              <w:rPr>
                <w:i/>
                <w:iCs/>
              </w:rPr>
              <w:t>Human “Data Relations”</w:t>
            </w:r>
            <w:r>
              <w:t>: individuals’ relationships with organisations that hold data about them, in service of the indirect data wants [</w:t>
            </w:r>
            <w:hyperlink w:anchor="X86a6a7bbe6a4ae5c1502558f013f6ed6b9ae6f2">
              <w:r>
                <w:rPr>
                  <w:rStyle w:val="Hyperlink"/>
                </w:rPr>
                <w:t>6.2</w:t>
              </w:r>
            </w:hyperlink>
            <w:r>
              <w:t>] of transparency, individual oversight and involvement.</w:t>
            </w:r>
          </w:p>
          <w:p w:rsidR="00D9185A" w:rsidRPr="00135C69" w:rsidRDefault="00D9185A" w:rsidP="008538FA">
            <w:pPr>
              <w:pStyle w:val="BodyText"/>
              <w:numPr>
                <w:ilvl w:val="1"/>
                <w:numId w:val="57"/>
              </w:numPr>
            </w:pPr>
            <w:r w:rsidRPr="00D9185A">
              <w:rPr>
                <w:i/>
                <w:iCs/>
              </w:rPr>
              <w:t>Human/Data Relations</w:t>
            </w:r>
            <w:r>
              <w:t xml:space="preserve">: how organisations manage their customers with respect to personal data. Similar to </w:t>
            </w:r>
            <w:r w:rsidRPr="00D9185A">
              <w:rPr>
                <w:i/>
                <w:iCs/>
              </w:rPr>
              <w:t>public relations</w:t>
            </w:r>
            <w:r>
              <w:t xml:space="preserve"> or </w:t>
            </w:r>
            <w:r w:rsidRPr="00D9185A">
              <w:rPr>
                <w:i/>
                <w:iCs/>
              </w:rPr>
              <w:t>customer relations</w:t>
            </w:r>
            <w:r>
              <w:t>,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4.4.1</w:t>
              </w:r>
            </w:hyperlink>
            <w:r>
              <w:t xml:space="preserve">; </w:t>
            </w:r>
            <w:hyperlink w:anchor="X279d3e70c4a8279cdfb499a60bef2c4f405d995">
              <w:r>
                <w:rPr>
                  <w:rStyle w:val="Hyperlink"/>
                </w:rPr>
                <w:t>5.5.2</w:t>
              </w:r>
            </w:hyperlink>
            <w:r>
              <w:t xml:space="preserve">; </w:t>
            </w:r>
            <w:hyperlink w:anchor="X238446be5e2d7d8b7b5d3c3f92842c91d895c1e">
              <w:r>
                <w:rPr>
                  <w:rStyle w:val="Hyperlink"/>
                </w:rPr>
                <w:t>6.1.2</w:t>
              </w:r>
            </w:hyperlink>
            <w:r>
              <w:t>].</w:t>
            </w:r>
          </w:p>
        </w:tc>
      </w:tr>
    </w:tbl>
    <w:p w:rsidR="00135C69" w:rsidRDefault="00135C69">
      <w:pPr>
        <w:pStyle w:val="BodyText"/>
      </w:pPr>
    </w:p>
    <w:p w:rsidR="00CF4039" w:rsidRDefault="00CD01CF">
      <w:pPr>
        <w:pStyle w:val="BodyText"/>
      </w:pPr>
      <w:r>
        <w:t>Having scoped HDR, we see that ‘better’ HDR can be achieved by working to empower individuals [</w:t>
      </w:r>
      <w:hyperlink w:anchor="X3c10c50990743199cc887aaacd3f88a0a0a026e">
        <w:r>
          <w:rPr>
            <w:rStyle w:val="Hyperlink"/>
          </w:rPr>
          <w:t>6.3</w:t>
        </w:r>
      </w:hyperlink>
      <w:r>
        <w:t>] through pursuit of the identified six wants for data relations. However, as this section will explain, HDR is motivated in two distinct ways, to which those wants apply differently. As background understanding, the next section will examine more closely what role data plays in people’s lives.</w:t>
      </w:r>
    </w:p>
    <w:p w:rsidR="00CF4039" w:rsidRDefault="00CD01CF">
      <w:pPr>
        <w:pStyle w:val="Heading2"/>
      </w:pPr>
      <w:bookmarkStart w:id="313" w:name="X40141584308035bb03b454584dbe23925c8bab3"/>
      <w:bookmarkStart w:id="314" w:name="_Toc112326237"/>
      <w:bookmarkEnd w:id="311"/>
      <w:r>
        <w:rPr>
          <w:rStyle w:val="SectionNumber"/>
        </w:rPr>
        <w:lastRenderedPageBreak/>
        <w:t>7.4</w:t>
      </w:r>
      <w:r>
        <w:tab/>
        <w:t>The Role of Personal Data</w:t>
      </w:r>
      <w:bookmarkEnd w:id="314"/>
    </w:p>
    <w:p w:rsidR="00CF4039" w:rsidRDefault="00CD01CF">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 </w:t>
      </w:r>
      <w:r>
        <w:rPr>
          <w:i/>
          <w:iCs/>
        </w:rPr>
        <w:t>is</w:t>
      </w:r>
      <w:r>
        <w:t xml:space="preserve"> to people. I have so far identified eight distinct lenses to explain how people might relate to data—including as property, as memory and as creative work. These are modelled in </w:t>
      </w:r>
      <w:hyperlink w:anchor="table-ari5.2">
        <w:r>
          <w:rPr>
            <w:rStyle w:val="Hyperlink"/>
          </w:rPr>
          <w:t>Table ARI5.2</w:t>
        </w:r>
      </w:hyperlink>
      <w:r>
        <w:t>.</w:t>
      </w:r>
    </w:p>
    <w:p w:rsidR="00CF4039" w:rsidRDefault="00CD01CF">
      <w:pPr>
        <w:pStyle w:val="BodyText"/>
      </w:pPr>
      <w:r>
        <w:t xml:space="preserve">People may think of their personal data through any or all of these </w:t>
      </w:r>
      <w:r>
        <w:rPr>
          <w:i/>
          <w:iCs/>
        </w:rPr>
        <w:t>lenses</w:t>
      </w:r>
      <w:r>
        <w:t xml:space="preserve"> [Karger </w:t>
      </w:r>
      <w:r>
        <w:rPr>
          <w:i/>
          <w:iCs/>
        </w:rPr>
        <w:t>et al.</w:t>
      </w:r>
      <w:r>
        <w:t xml:space="preserve"> (</w:t>
      </w:r>
      <w:hyperlink w:anchor="ref-karger2005">
        <w:r>
          <w:rPr>
            <w:rStyle w:val="Hyperlink"/>
          </w:rPr>
          <w:t>2005</w:t>
        </w:r>
      </w:hyperlink>
      <w:r>
        <w:t xml:space="preserve">); </w:t>
      </w:r>
      <w:hyperlink w:anchor="Xd7a0e655ef67fca284f6d5e6ed09206791833ae">
        <w:r>
          <w:rPr>
            <w:rStyle w:val="Hyperlink"/>
          </w:rPr>
          <w:t>2.2.2</w:t>
        </w:r>
      </w:hyperlink>
      <w:r>
        <w:t>] at any given time. Any data interaction process or interface design should take these into account. Different informational representations might be needed at different times (</w:t>
      </w:r>
      <w:hyperlink w:anchor="ref-lindley2018">
        <w:r>
          <w:rPr>
            <w:rStyle w:val="Hyperlink"/>
          </w:rPr>
          <w:t xml:space="preserve">Lindley </w:t>
        </w:r>
        <w:r>
          <w:rPr>
            <w:rStyle w:val="Hyperlink"/>
            <w:i w:val="0"/>
            <w:iCs/>
          </w:rPr>
          <w:t>et al.</w:t>
        </w:r>
        <w:r>
          <w:rPr>
            <w:rStyle w:val="Hyperlink"/>
          </w:rPr>
          <w:t>, 2018</w:t>
        </w:r>
      </w:hyperlink>
      <w:r>
        <w:t xml:space="preserve">), bringing different aspects of the data to the forefront. Looking across these lenses, I identify four specific </w:t>
      </w:r>
      <w:r>
        <w:rPr>
          <w:i/>
          <w:iCs/>
        </w:rPr>
        <w:t>roles</w:t>
      </w:r>
      <w:r>
        <w:t xml:space="preserve"> that data can serve:</w:t>
      </w:r>
    </w:p>
    <w:p w:rsidR="00CF4039" w:rsidRDefault="00CD01CF" w:rsidP="008538FA">
      <w:pPr>
        <w:pStyle w:val="Compact"/>
        <w:numPr>
          <w:ilvl w:val="0"/>
          <w:numId w:val="58"/>
        </w:numPr>
      </w:pPr>
      <w:r>
        <w:t xml:space="preserve">Data has a role as an </w:t>
      </w:r>
      <w:r>
        <w:rPr>
          <w:b/>
          <w:bCs/>
        </w:rPr>
        <w:t>artefact of value</w:t>
      </w:r>
      <w:r>
        <w:t xml:space="preserve"> to your life;</w:t>
      </w:r>
    </w:p>
    <w:p w:rsidR="00CF4039" w:rsidRDefault="00CD01CF" w:rsidP="008538FA">
      <w:pPr>
        <w:pStyle w:val="Compact"/>
        <w:numPr>
          <w:ilvl w:val="0"/>
          <w:numId w:val="58"/>
        </w:numPr>
      </w:pPr>
      <w:r>
        <w:t xml:space="preserve">Data has a role in </w:t>
      </w:r>
      <w:r>
        <w:rPr>
          <w:b/>
          <w:bCs/>
        </w:rPr>
        <w:t>informing</w:t>
      </w:r>
      <w:r>
        <w:t xml:space="preserve"> you about yourself, the world, and the prior or recent actions of others that may affect you;</w:t>
      </w:r>
    </w:p>
    <w:p w:rsidR="00CF4039" w:rsidRDefault="00CD01CF" w:rsidP="008538FA">
      <w:pPr>
        <w:pStyle w:val="Compact"/>
        <w:numPr>
          <w:ilvl w:val="0"/>
          <w:numId w:val="58"/>
        </w:numPr>
      </w:pPr>
      <w:r>
        <w:t xml:space="preserve">Data has a role as </w:t>
      </w:r>
      <w:r>
        <w:rPr>
          <w:b/>
          <w:bCs/>
        </w:rPr>
        <w:t>a useable</w:t>
      </w:r>
      <w:hyperlink w:anchor="fn10">
        <w:r>
          <w:rPr>
            <w:rStyle w:val="Hyperlink"/>
            <w:b/>
            <w:bCs/>
          </w:rPr>
          <w:t>10</w:t>
        </w:r>
      </w:hyperlink>
      <w:r>
        <w:rPr>
          <w:b/>
          <w:bCs/>
        </w:rPr>
        <w:t xml:space="preserve"> material with which to effect change</w:t>
      </w:r>
      <w:r>
        <w:t xml:space="preserve"> in your life;</w:t>
      </w:r>
    </w:p>
    <w:p w:rsidR="00CF4039" w:rsidRDefault="00CD01CF" w:rsidP="008538FA">
      <w:pPr>
        <w:pStyle w:val="Compact"/>
        <w:numPr>
          <w:ilvl w:val="0"/>
          <w:numId w:val="58"/>
        </w:numPr>
      </w:pPr>
      <w:r>
        <w:t xml:space="preserve">Data has a role as </w:t>
      </w:r>
      <w:r>
        <w:rPr>
          <w:b/>
          <w:bCs/>
        </w:rPr>
        <w:t>a means to monitor changes</w:t>
      </w:r>
      <w:r>
        <w:t xml:space="preserve"> in data holders’ behaviours, in digital influences upon you, or within your life.</w:t>
      </w:r>
    </w:p>
    <w:p w:rsidR="00CF4039" w:rsidRDefault="00CD01CF">
      <w:pPr>
        <w:pStyle w:val="Heading2"/>
      </w:pPr>
      <w:bookmarkStart w:id="315" w:name="Xd8b45c5920a4ae6b8956c42dcd24c7e655d0317"/>
      <w:bookmarkStart w:id="316" w:name="_Toc112326238"/>
      <w:bookmarkEnd w:id="313"/>
      <w:r>
        <w:rPr>
          <w:rStyle w:val="SectionNumber"/>
        </w:rPr>
        <w:t>7.5</w:t>
      </w:r>
      <w:r>
        <w:tab/>
        <w:t>Human Data Interaction or Human Information Interaction?</w:t>
      </w:r>
      <w:bookmarkEnd w:id="316"/>
    </w:p>
    <w:p w:rsidR="00CF4039" w:rsidRDefault="00CD01CF">
      <w:pPr>
        <w:pStyle w:val="FirstParagraph"/>
      </w:pPr>
      <w:r>
        <w:t xml:space="preserve">To unpack HDR further, we must differentiate between humans relating to data, and humans relating to information. HDI concerns the way people interact with data. Mortier </w:t>
      </w:r>
      <w:r>
        <w:rPr>
          <w:i/>
          <w:iCs/>
        </w:rPr>
        <w:t>et al.</w:t>
      </w:r>
      <w:r>
        <w:t xml:space="preserve"> (</w:t>
      </w:r>
      <w:hyperlink w:anchor="ref-mortier2013">
        <w:r>
          <w:rPr>
            <w:rStyle w:val="Hyperlink"/>
          </w:rPr>
          <w:t xml:space="preserve">Mortier </w:t>
        </w:r>
        <w:r>
          <w:rPr>
            <w:rStyle w:val="Hyperlink"/>
            <w:i w:val="0"/>
            <w:iCs/>
          </w:rPr>
          <w:t>et al.</w:t>
        </w:r>
        <w:r>
          <w:rPr>
            <w:rStyle w:val="Hyperlink"/>
          </w:rPr>
          <w:t>, 2013</w:t>
        </w:r>
      </w:hyperlink>
      <w:r>
        <w:t xml:space="preserve">, </w:t>
      </w:r>
      <w:hyperlink w:anchor="ref-mortier2014">
        <w:r>
          <w:rPr>
            <w:rStyle w:val="Hyperlink"/>
          </w:rPr>
          <w:t>2014</w:t>
        </w:r>
      </w:hyperlink>
      <w:r>
        <w:t xml:space="preserve">) defined the field of HDI without making the important distinction between data (the digital artefact stored on computer) and information (the facts or assertions available from that data). This is an important distinction. </w:t>
      </w:r>
      <w:r>
        <w:rPr>
          <w:i/>
          <w:iCs/>
        </w:rPr>
        <w:t>Human Information Interaction (HII)</w:t>
      </w:r>
      <w:r>
        <w:t xml:space="preserve"> originated in library sciences to consider how humans relate to information </w:t>
      </w:r>
      <w:r>
        <w:lastRenderedPageBreak/>
        <w:t>without regard to the technologies involved (</w:t>
      </w:r>
      <w:hyperlink w:anchor="ref-marchionini2008">
        <w:r>
          <w:rPr>
            <w:rStyle w:val="Hyperlink"/>
          </w:rPr>
          <w:t>Marchionini, 2008</w:t>
        </w:r>
      </w:hyperlink>
      <w:r>
        <w:t xml:space="preserve">). Jones </w:t>
      </w:r>
      <w:r>
        <w:rPr>
          <w:i/>
          <w:iCs/>
        </w:rPr>
        <w:t>et al.</w:t>
      </w:r>
      <w:r>
        <w:t xml:space="preserve"> called for a new sub-field of HII in an HCI context</w:t>
      </w:r>
      <w:r>
        <w:rPr>
          <w:rStyle w:val="FootnoteReference"/>
        </w:rPr>
        <w:footnoteReference w:id="11"/>
      </w:r>
      <w:r>
        <w:t>, highlighting the need to focus on information interaction:</w:t>
      </w:r>
    </w:p>
    <w:p w:rsidR="00CF4039" w:rsidRDefault="00CD01CF">
      <w:pPr>
        <w:pStyle w:val="BlockText"/>
      </w:pPr>
      <w:r>
        <w:rPr>
          <w:i/>
          <w:iCs/>
        </w:rPr>
        <w:t>“</w:t>
      </w:r>
      <w:r>
        <w:t xml:space="preserve">[HCI can] </w:t>
      </w:r>
      <w:r>
        <w:rPr>
          <w:i/>
          <w:iCs/>
        </w:rPr>
        <w:t>unduly focus attention on the computer when, for most people, the computer is a means to an end—the effective use of information.”</w:t>
      </w:r>
      <w:r>
        <w:t xml:space="preserve">—Jones </w:t>
      </w:r>
      <w:r>
        <w:rPr>
          <w:i/>
          <w:iCs/>
        </w:rPr>
        <w:t>et al.</w:t>
      </w:r>
      <w:r>
        <w:t xml:space="preserve"> (</w:t>
      </w:r>
      <w:hyperlink w:anchor="ref-jones2006">
        <w:r>
          <w:rPr>
            <w:rStyle w:val="Hyperlink"/>
          </w:rPr>
          <w:t>2006</w:t>
        </w:r>
      </w:hyperlink>
      <w:r>
        <w:t>)</w:t>
      </w:r>
    </w:p>
    <w:p w:rsidR="00CF4039" w:rsidRDefault="00CD01CF">
      <w:pPr>
        <w:pStyle w:val="FirstParagraph"/>
      </w:pPr>
      <w:r>
        <w:t>DIKW theory [</w:t>
      </w:r>
      <w:hyperlink w:anchor="X24fa45ca77f079cc359c97272276969e6aead2c">
        <w:r>
          <w:rPr>
            <w:rStyle w:val="Hyperlink"/>
          </w:rPr>
          <w:t>2.1.1</w:t>
        </w:r>
      </w:hyperlink>
      <w:r>
        <w:t>] highlights that interpretation of data to obtain information is a discrete activity. This was borne out in the findings of Case Study Two, where it became clear that participants have distinct wants from data, and from information [</w:t>
      </w:r>
      <w:hyperlink w:anchor="X1dbeb22450733a0c08e419e0b9d08ee870168d8">
        <w:r>
          <w:rPr>
            <w:rStyle w:val="Hyperlink"/>
          </w:rPr>
          <w:t>5.4.3</w:t>
        </w:r>
      </w:hyperlink>
      <w:r>
        <w:t xml:space="preserve">]. Access to data </w:t>
      </w:r>
      <w:r>
        <w:rPr>
          <w:i/>
          <w:iCs/>
        </w:rPr>
        <w:t>and</w:t>
      </w:r>
      <w:r>
        <w:t xml:space="preserve"> information is critical to both understanding and useability [</w:t>
      </w:r>
      <w:hyperlink w:anchor="X238446be5e2d7d8b7b5d3c3f92842c91d895c1e">
        <w:r>
          <w:rPr>
            <w:rStyle w:val="Hyperlink"/>
          </w:rPr>
          <w:t>6.1.2</w:t>
        </w:r>
      </w:hyperlink>
      <w:r>
        <w:t xml:space="preserve">; </w:t>
      </w:r>
      <w:hyperlink w:anchor="X7f3cb9988fc4f21a782e780e51ff565a0b00582">
        <w:r>
          <w:rPr>
            <w:rStyle w:val="Hyperlink"/>
          </w:rPr>
          <w:t>6.1.3</w:t>
        </w:r>
      </w:hyperlink>
      <w:r>
        <w:t>].</w:t>
      </w:r>
    </w:p>
    <w:p w:rsidR="00CF4039" w:rsidRDefault="00CD01CF">
      <w:pPr>
        <w:pStyle w:val="BodyText"/>
      </w:pPr>
      <w:r>
        <w:t>Drawing on DIKW theory, allows the identification of three distinct artefacts people can have relations with:</w:t>
      </w:r>
    </w:p>
    <w:p w:rsidR="00CF4039" w:rsidRDefault="00CD01CF" w:rsidP="008538FA">
      <w:pPr>
        <w:pStyle w:val="Compact"/>
        <w:numPr>
          <w:ilvl w:val="0"/>
          <w:numId w:val="59"/>
        </w:numPr>
      </w:pPr>
      <w:r>
        <w:rPr>
          <w:b/>
          <w:bCs/>
        </w:rPr>
        <w:t>data</w:t>
      </w:r>
      <w:r>
        <w:t xml:space="preserve"> - the stored digital artefacts held by organisations for algorithmic processing and human reference, copies of some of which can be obtained using data rights;</w:t>
      </w:r>
    </w:p>
    <w:p w:rsidR="00CF4039" w:rsidRDefault="00CD01CF" w:rsidP="008538FA">
      <w:pPr>
        <w:pStyle w:val="Compact"/>
        <w:numPr>
          <w:ilvl w:val="0"/>
          <w:numId w:val="59"/>
        </w:numPr>
      </w:pPr>
      <w:r>
        <w:rPr>
          <w:b/>
          <w:bCs/>
        </w:rPr>
        <w:t>information about individuals</w:t>
      </w:r>
      <w:r>
        <w:t xml:space="preserve"> (a.k.a. </w:t>
      </w:r>
      <w:r>
        <w:rPr>
          <w:i/>
          <w:iCs/>
        </w:rPr>
        <w:t>life information</w:t>
      </w:r>
      <w:r>
        <w:t>) - facts and assertions about the individual and their life, obtained through human or algorithmic interpretation of stored data or analytical inference; and</w:t>
      </w:r>
    </w:p>
    <w:p w:rsidR="00CF4039" w:rsidRDefault="00CD01CF" w:rsidP="008538FA">
      <w:pPr>
        <w:pStyle w:val="Compact"/>
        <w:numPr>
          <w:ilvl w:val="0"/>
          <w:numId w:val="59"/>
        </w:numPr>
      </w:pPr>
      <w:r>
        <w:rPr>
          <w:b/>
          <w:bCs/>
        </w:rPr>
        <w:t>information about data</w:t>
      </w:r>
      <w:r>
        <w:t xml:space="preserve"> (a.k.a. </w:t>
      </w:r>
      <w:r>
        <w:rPr>
          <w:i/>
          <w:iCs/>
        </w:rPr>
        <w:t>metadata</w:t>
      </w:r>
      <w:r>
        <w:t xml:space="preserve"> [</w:t>
      </w:r>
      <w:hyperlink w:anchor="table-5.2">
        <w:r>
          <w:rPr>
            <w:rStyle w:val="Hyperlink"/>
          </w:rPr>
          <w:t>Table 5.2</w:t>
        </w:r>
      </w:hyperlink>
      <w:r>
        <w:t xml:space="preserve">; </w:t>
      </w:r>
      <w:hyperlink w:anchor="X935235d3647d6ff94e208a06b4173d6d3f01134">
        <w:r>
          <w:rPr>
            <w:rStyle w:val="Hyperlink"/>
          </w:rPr>
          <w:t>5.3.1</w:t>
        </w:r>
      </w:hyperlink>
      <w:r>
        <w:t xml:space="preserve">] or </w:t>
      </w:r>
      <w:r>
        <w:rPr>
          <w:i/>
          <w:iCs/>
        </w:rPr>
        <w:t>ecosystem information</w:t>
      </w:r>
      <w:r>
        <w:t>) - stored facts about data, such as storage location, access history, means of collection, contextual meaning, or sharing records.</w:t>
      </w:r>
    </w:p>
    <w:p w:rsidR="00CF4039" w:rsidRDefault="00CD01CF">
      <w:pPr>
        <w:pStyle w:val="Heading2"/>
      </w:pPr>
      <w:bookmarkStart w:id="317" w:name="Xba2028c26fffbc171c5b450f0a203ea5314ab51"/>
      <w:bookmarkStart w:id="318" w:name="_Toc112326239"/>
      <w:bookmarkEnd w:id="315"/>
      <w:r>
        <w:rPr>
          <w:rStyle w:val="SectionNumber"/>
        </w:rPr>
        <w:t>7.6</w:t>
      </w:r>
      <w:r>
        <w:tab/>
        <w:t>The Two Distinct Motivations for Better Data Relations</w:t>
      </w:r>
      <w:bookmarkEnd w:id="318"/>
    </w:p>
    <w:p w:rsidR="00CF4039" w:rsidRDefault="00CD01CF">
      <w:pPr>
        <w:pStyle w:val="FirstParagraph"/>
      </w:pPr>
      <w:r>
        <w:t>Considering these two types of information in the context of the six wants [</w:t>
      </w:r>
      <w:hyperlink w:anchor="chapter-6">
        <w:r>
          <w:rPr>
            <w:rStyle w:val="Hyperlink"/>
          </w:rPr>
          <w:t>Chapter 6</w:t>
        </w:r>
      </w:hyperlink>
      <w:r>
        <w:t>] reveals two very different reasons why people might want better data relations:</w:t>
      </w:r>
    </w:p>
    <w:p w:rsidR="00CF4039" w:rsidRDefault="00CD01CF" w:rsidP="008538FA">
      <w:pPr>
        <w:numPr>
          <w:ilvl w:val="0"/>
          <w:numId w:val="60"/>
        </w:numPr>
      </w:pPr>
      <w:r>
        <w:t xml:space="preserve">to acquire </w:t>
      </w:r>
      <w:r>
        <w:rPr>
          <w:i/>
          <w:iCs/>
        </w:rPr>
        <w:t>information about your data</w:t>
      </w:r>
      <w:r>
        <w:t xml:space="preserve">, so that you might exert control over where the data is held and how it is used, in order to be treated fairly and make informed choices about personal data. I call this </w:t>
      </w:r>
      <w:r>
        <w:rPr>
          <w:b/>
          <w:bCs/>
        </w:rPr>
        <w:t>Personal Data Ecosystem Control (PDEC)</w:t>
      </w:r>
      <w:r>
        <w:t>.</w:t>
      </w:r>
    </w:p>
    <w:p w:rsidR="00CF4039" w:rsidRDefault="00CD01CF" w:rsidP="008538FA">
      <w:pPr>
        <w:numPr>
          <w:ilvl w:val="0"/>
          <w:numId w:val="60"/>
        </w:numPr>
      </w:pPr>
      <w:r>
        <w:lastRenderedPageBreak/>
        <w:t xml:space="preserve">to acquire </w:t>
      </w:r>
      <w:r>
        <w:rPr>
          <w:i/>
          <w:iCs/>
        </w:rPr>
        <w:t>information about yourself</w:t>
      </w:r>
      <w:r>
        <w:t xml:space="preserve">, so that you might gain insights into your own behaviour, and gain personal benefits from those insights or make changes in your life. I call this </w:t>
      </w:r>
      <w:r>
        <w:rPr>
          <w:b/>
          <w:bCs/>
        </w:rPr>
        <w:t>Life Information Utilisation (LIU)</w:t>
      </w:r>
      <w:r>
        <w:t>.</w:t>
      </w:r>
    </w:p>
    <w:p w:rsidR="00CF4039" w:rsidRDefault="00CF7104">
      <w:pPr>
        <w:pStyle w:val="FirstParagraph"/>
      </w:pPr>
      <w:hyperlink w:anchor="figure-7.1">
        <w:r w:rsidR="00CD01CF">
          <w:rPr>
            <w:rStyle w:val="Hyperlink"/>
          </w:rPr>
          <w:t>Figure 7.1</w:t>
        </w:r>
      </w:hyperlink>
      <w:r w:rsidR="00CD01CF">
        <w:t xml:space="preserve"> shows processes individuals might go through in pursuit of these motives. PDEC is a process of holding organisations to account and managing </w:t>
      </w:r>
      <w:r w:rsidR="00CD01CF">
        <w:rPr>
          <w:i/>
          <w:iCs/>
        </w:rPr>
        <w:t>what happens</w:t>
      </w:r>
      <w:r w:rsidR="00CD01CF">
        <w:t xml:space="preserve"> to personal data, often regardless of what it means. LIU is more concerned with </w:t>
      </w:r>
      <w:r w:rsidR="00CD01CF">
        <w:rPr>
          <w:i/>
          <w:iCs/>
        </w:rPr>
        <w:t>what the data means</w:t>
      </w:r>
      <w:r w:rsidR="00CD01CF">
        <w:t xml:space="preserve"> and its inherent personal value, regardless of where it is stored and how it is used</w:t>
      </w:r>
      <w:r w:rsidR="00CD01CF">
        <w:rPr>
          <w:rStyle w:val="FootnoteReference"/>
        </w:rPr>
        <w:footnoteReference w:id="12"/>
      </w:r>
      <w:r w:rsidR="00CD01CF">
        <w:t>. This novel motivational model was first proposed in (</w:t>
      </w:r>
      <w:hyperlink w:anchor="ref-bowyer2021twopurposes">
        <w:r w:rsidR="00CD01CF">
          <w:rPr>
            <w:rStyle w:val="Hyperlink"/>
          </w:rPr>
          <w:t>Bowyer, 2021a</w:t>
        </w:r>
      </w:hyperlink>
      <w:r w:rsidR="00CD01CF">
        <w:t>).</w:t>
      </w:r>
    </w:p>
    <w:p w:rsidR="00CF4039" w:rsidRDefault="00CD01CF">
      <w:pPr>
        <w:pStyle w:val="CaptionedFigure"/>
      </w:pPr>
      <w:bookmarkStart w:id="319" w:name="figure-7.1"/>
      <w:r>
        <w:rPr>
          <w:noProof/>
        </w:rPr>
        <w:lastRenderedPageBreak/>
        <w:drawing>
          <wp:inline distT="0" distB="0" distL="0" distR="0">
            <wp:extent cx="5917782" cy="4895088"/>
            <wp:effectExtent l="0" t="0" r="635" b="0"/>
            <wp:docPr id="299" name="Picture" descr="Figure 7.1: The Two Motivations for HDR: Controlling Your Personal Data Ecosystem and Utilising Your Information About Your Life (with ‘idealised’ processes illustrated)"/>
            <wp:cNvGraphicFramePr/>
            <a:graphic xmlns:a="http://schemas.openxmlformats.org/drawingml/2006/main">
              <a:graphicData uri="http://schemas.openxmlformats.org/drawingml/2006/picture">
                <pic:pic xmlns:pic="http://schemas.openxmlformats.org/drawingml/2006/picture">
                  <pic:nvPicPr>
                    <pic:cNvPr id="300" name="Picture" descr="./src/figs/fig7.1-the-two-motivations-for-hdr.jpg"/>
                    <pic:cNvPicPr>
                      <a:picLocks noChangeAspect="1" noChangeArrowheads="1"/>
                    </pic:cNvPicPr>
                  </pic:nvPicPr>
                  <pic:blipFill>
                    <a:blip r:embed="rId57"/>
                    <a:stretch>
                      <a:fillRect/>
                    </a:stretch>
                  </pic:blipFill>
                  <pic:spPr bwMode="auto">
                    <a:xfrm>
                      <a:off x="0" y="0"/>
                      <a:ext cx="5927445" cy="4903081"/>
                    </a:xfrm>
                    <a:prstGeom prst="rect">
                      <a:avLst/>
                    </a:prstGeom>
                    <a:noFill/>
                    <a:ln w="9525">
                      <a:noFill/>
                      <a:headEnd/>
                      <a:tailEnd/>
                    </a:ln>
                  </pic:spPr>
                </pic:pic>
              </a:graphicData>
            </a:graphic>
          </wp:inline>
        </w:drawing>
      </w:r>
      <w:bookmarkEnd w:id="319"/>
    </w:p>
    <w:p w:rsidR="00CF4039" w:rsidRDefault="00CD01CF">
      <w:pPr>
        <w:pStyle w:val="ImageCaption"/>
      </w:pPr>
      <w:r>
        <w:t>Figure 7.1: The Two Motivations for HDR: Controlling Your Personal Data Ecosystem and Utilising Your Information About Your Life(with ‘idealised’</w:t>
      </w:r>
      <w:r>
        <w:rPr>
          <w:rStyle w:val="FootnoteReference"/>
        </w:rPr>
        <w:footnoteReference w:id="13"/>
      </w:r>
      <w:r>
        <w:t xml:space="preserve"> processes illustrated)</w:t>
      </w:r>
    </w:p>
    <w:p w:rsidR="00CF4039" w:rsidRDefault="00CD01CF">
      <w:pPr>
        <w:pStyle w:val="Heading3"/>
      </w:pPr>
      <w:bookmarkStart w:id="320" w:name="X4035664301b06859586cb750fd8f8ad988856ea"/>
      <w:bookmarkStart w:id="321" w:name="_Toc112326240"/>
      <w:r>
        <w:rPr>
          <w:rStyle w:val="SectionNumber"/>
        </w:rPr>
        <w:t>7.6.1</w:t>
      </w:r>
      <w:r>
        <w:tab/>
        <w:t>Life Information Utilisation (LIU)</w:t>
      </w:r>
      <w:bookmarkEnd w:id="321"/>
    </w:p>
    <w:p w:rsidR="00CF4039" w:rsidRDefault="00CD01CF">
      <w:pPr>
        <w:pStyle w:val="FirstParagraph"/>
      </w:pPr>
      <w:r>
        <w:rPr>
          <w:i/>
          <w:iCs/>
        </w:rPr>
        <w:t>Life Information Utilisation</w:t>
      </w:r>
      <w:r>
        <w:t xml:space="preserve"> is a superset of </w:t>
      </w:r>
      <w:r>
        <w:rPr>
          <w:i/>
          <w:iCs/>
        </w:rPr>
        <w:t>Self Informatics (SI)</w:t>
      </w:r>
      <w:r>
        <w:t xml:space="preserve"> [</w:t>
      </w:r>
      <w:hyperlink w:anchor="X243f3446bb1226eacba3cdb8b904ef729d6ec9d">
        <w:r>
          <w:rPr>
            <w:rStyle w:val="Hyperlink"/>
          </w:rPr>
          <w:t>2.2.3</w:t>
        </w:r>
      </w:hyperlink>
      <w:r>
        <w:t>],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Table 5.4</w:t>
        </w:r>
      </w:hyperlink>
      <w:r>
        <w:t xml:space="preserve">], and also hinted at in the Early Help </w:t>
      </w:r>
      <w:r>
        <w:lastRenderedPageBreak/>
        <w:t>context [</w:t>
      </w:r>
      <w:hyperlink w:anchor="X328e55f0b8c991dca9b1bed7c3b0763f63cd1bf">
        <w:r>
          <w:rPr>
            <w:rStyle w:val="Hyperlink"/>
          </w:rPr>
          <w:t>4.4.1</w:t>
        </w:r>
      </w:hyperlink>
      <w:r>
        <w:t>]. While the existence of digitally-encoded information clearly unlocks new possibilities, LIU has existed in some form throughout human civilisation, as seen through analogue processes such as storytelling, journaling and scrapbooking.</w:t>
      </w:r>
    </w:p>
    <w:p w:rsidR="00CF4039" w:rsidRDefault="00CD01CF">
      <w:pPr>
        <w:pStyle w:val="BodyText"/>
      </w:pPr>
      <w:r>
        <w:t xml:space="preserve">The most relevant of the six wants to LIU are </w:t>
      </w:r>
      <w:r>
        <w:rPr>
          <w:i/>
          <w:iCs/>
        </w:rPr>
        <w:t>data understandability</w:t>
      </w:r>
      <w:r>
        <w:t xml:space="preserve"> [</w:t>
      </w:r>
      <w:hyperlink w:anchor="X238446be5e2d7d8b7b5d3c3f92842c91d895c1e">
        <w:r>
          <w:rPr>
            <w:rStyle w:val="Hyperlink"/>
          </w:rPr>
          <w:t>6.1.2</w:t>
        </w:r>
      </w:hyperlink>
      <w:r>
        <w:t xml:space="preserve">] and </w:t>
      </w:r>
      <w:r>
        <w:rPr>
          <w:i/>
          <w:iCs/>
        </w:rPr>
        <w:t>data useability</w:t>
      </w:r>
      <w:hyperlink w:anchor="fn10">
        <w:r w:rsidRPr="002D4652">
          <w:rPr>
            <w:rStyle w:val="Hyperlink"/>
            <w:i w:val="0"/>
            <w:iCs/>
            <w:vertAlign w:val="superscript"/>
          </w:rPr>
          <w:t>10</w:t>
        </w:r>
      </w:hyperlink>
      <w:r>
        <w:t xml:space="preserve"> [</w:t>
      </w:r>
      <w:hyperlink w:anchor="X7f3cb9988fc4f21a782e780e51ff565a0b00582">
        <w:r>
          <w:rPr>
            <w:rStyle w:val="Hyperlink"/>
          </w:rPr>
          <w:t>6.1.3</w:t>
        </w:r>
      </w:hyperlink>
      <w:r>
        <w:t xml:space="preserve">], which relate closely to the HDI concepts of </w:t>
      </w:r>
      <w:r>
        <w:rPr>
          <w:i/>
          <w:iCs/>
        </w:rPr>
        <w:t>legibility</w:t>
      </w:r>
      <w:r>
        <w:t xml:space="preserve"> and </w:t>
      </w:r>
      <w:r>
        <w:rPr>
          <w:i/>
          <w:iCs/>
        </w:rPr>
        <w:t>agency</w:t>
      </w:r>
      <w:r>
        <w:t xml:space="preserve"> respectively.</w:t>
      </w:r>
    </w:p>
    <w:p w:rsidR="00CF4039" w:rsidRDefault="00CD01CF">
      <w:pPr>
        <w:pStyle w:val="Heading3"/>
      </w:pPr>
      <w:bookmarkStart w:id="322" w:name="Xdca50b5cb1feb03950b48f4419acb02a57783cb"/>
      <w:bookmarkStart w:id="323" w:name="_Toc112326241"/>
      <w:bookmarkEnd w:id="320"/>
      <w:r>
        <w:rPr>
          <w:rStyle w:val="SectionNumber"/>
        </w:rPr>
        <w:t>7.6.2</w:t>
      </w:r>
      <w:r>
        <w:tab/>
        <w:t>Personal Data Ecosystem Control (PDEC)</w:t>
      </w:r>
      <w:bookmarkEnd w:id="323"/>
    </w:p>
    <w:p w:rsidR="00CF4039" w:rsidRDefault="00CD01CF">
      <w:pPr>
        <w:pStyle w:val="FirstParagraph"/>
      </w:pPr>
      <w:r>
        <w:t xml:space="preserve">Unlike LIU, </w:t>
      </w:r>
      <w:r>
        <w:rPr>
          <w:i/>
          <w:iCs/>
        </w:rPr>
        <w:t>Personal Data Ecosystem Control</w:t>
      </w:r>
      <w:r>
        <w:t xml:space="preserve"> is a </w:t>
      </w:r>
      <w:r>
        <w:rPr>
          <w:i/>
          <w:iCs/>
        </w:rPr>
        <w:t>new</w:t>
      </w:r>
      <w:r>
        <w:t xml:space="preserve"> individual need, arising as a result of the emergence of the data-centric world [</w:t>
      </w:r>
      <w:hyperlink w:anchor="X1f566259c1a3f810256e3679e10faa457bb4a0b">
        <w:r>
          <w:rPr>
            <w:rStyle w:val="Hyperlink"/>
          </w:rPr>
          <w:t>2.1</w:t>
        </w:r>
      </w:hyperlink>
      <w:r>
        <w:t xml:space="preserve">; </w:t>
      </w:r>
      <w:hyperlink w:anchor="X7ac56ccfa5b6db61c32cb48c2dda8cc64d242cb">
        <w:r>
          <w:rPr>
            <w:rStyle w:val="Hyperlink"/>
          </w:rPr>
          <w:t>2.2.4</w:t>
        </w:r>
      </w:hyperlink>
      <w:r>
        <w:t>].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[Hoffman (</w:t>
      </w:r>
      <w:hyperlink w:anchor="ref-wef2014lens">
        <w:r>
          <w:rPr>
            <w:rStyle w:val="Hyperlink"/>
          </w:rPr>
          <w:t>2014a</w:t>
        </w:r>
      </w:hyperlink>
      <w:r>
        <w:t xml:space="preserve">); </w:t>
      </w:r>
      <w:hyperlink w:anchor="X2fecb37588747cdb8227230edc41ff2ca6557e1">
        <w:r>
          <w:rPr>
            <w:rStyle w:val="Hyperlink"/>
          </w:rPr>
          <w:t>2.1.2</w:t>
        </w:r>
      </w:hyperlink>
      <w:r>
        <w:t>].</w:t>
      </w:r>
    </w:p>
    <w:p w:rsidR="00CF4039" w:rsidRDefault="00CD01CF">
      <w:pPr>
        <w:pStyle w:val="BodyText"/>
      </w:pPr>
      <w:r>
        <w:t xml:space="preserve">Several of the six wants are important to PDEC: visible data and transparent processes (referred to collectively as </w:t>
      </w:r>
      <w:r>
        <w:rPr>
          <w:i/>
          <w:iCs/>
        </w:rPr>
        <w:t>data ecosystem transparency</w:t>
      </w:r>
      <w:r>
        <w:t xml:space="preserve">), and individual oversight and involvement (referred to collectively as </w:t>
      </w:r>
      <w:r>
        <w:rPr>
          <w:i/>
          <w:iCs/>
        </w:rPr>
        <w:t>data ecosystem negotiability</w:t>
      </w:r>
      <w:r>
        <w:t xml:space="preserve">, drawing on the HDI concept of </w:t>
      </w:r>
      <w:r>
        <w:rPr>
          <w:i/>
          <w:iCs/>
        </w:rPr>
        <w:t>negotiability</w:t>
      </w:r>
      <w:r>
        <w:t>). These grouped terms are used below.</w:t>
      </w:r>
    </w:p>
    <w:p w:rsidR="00CF4039" w:rsidRDefault="00CD01CF">
      <w:pPr>
        <w:pStyle w:val="Heading2"/>
      </w:pPr>
      <w:bookmarkStart w:id="324" w:name="Xa53a7020f5014c3c46abf7c2e460206e04bf007"/>
      <w:bookmarkStart w:id="325" w:name="_Toc112326242"/>
      <w:bookmarkEnd w:id="317"/>
      <w:bookmarkEnd w:id="322"/>
      <w:r>
        <w:rPr>
          <w:rStyle w:val="SectionNumber"/>
        </w:rPr>
        <w:lastRenderedPageBreak/>
        <w:t>7.7</w:t>
      </w:r>
      <w:r>
        <w:tab/>
        <w:t>Four Objectives for Human Data Relations</w:t>
      </w:r>
      <w:bookmarkEnd w:id="325"/>
    </w:p>
    <w:p w:rsidR="00CF4039" w:rsidRDefault="00CD01CF">
      <w:pPr>
        <w:pStyle w:val="CaptionedFigure"/>
      </w:pPr>
      <w:bookmarkStart w:id="326" w:name="figure-7.2"/>
      <w:r>
        <w:rPr>
          <w:noProof/>
        </w:rPr>
        <w:drawing>
          <wp:inline distT="0" distB="0" distL="0" distR="0">
            <wp:extent cx="5942273" cy="3761232"/>
            <wp:effectExtent l="0" t="0" r="1905" b="0"/>
            <wp:docPr id="307" name="Picture" descr="Figure 7.2: Mapping the Six Wants into Objectives for the HDR Opportunity Landscape"/>
            <wp:cNvGraphicFramePr/>
            <a:graphic xmlns:a="http://schemas.openxmlformats.org/drawingml/2006/main">
              <a:graphicData uri="http://schemas.openxmlformats.org/drawingml/2006/picture">
                <pic:pic xmlns:pic="http://schemas.openxmlformats.org/drawingml/2006/picture">
                  <pic:nvPicPr>
                    <pic:cNvPr id="308" name="Picture" descr="./src/figs/fig7.2-landscape-objectives.jpg"/>
                    <pic:cNvPicPr>
                      <a:picLocks noChangeAspect="1" noChangeArrowheads="1"/>
                    </pic:cNvPicPr>
                  </pic:nvPicPr>
                  <pic:blipFill>
                    <a:blip r:embed="rId58"/>
                    <a:stretch>
                      <a:fillRect/>
                    </a:stretch>
                  </pic:blipFill>
                  <pic:spPr bwMode="auto">
                    <a:xfrm>
                      <a:off x="0" y="0"/>
                      <a:ext cx="5950462" cy="3766415"/>
                    </a:xfrm>
                    <a:prstGeom prst="rect">
                      <a:avLst/>
                    </a:prstGeom>
                    <a:noFill/>
                    <a:ln w="9525">
                      <a:noFill/>
                      <a:headEnd/>
                      <a:tailEnd/>
                    </a:ln>
                  </pic:spPr>
                </pic:pic>
              </a:graphicData>
            </a:graphic>
          </wp:inline>
        </w:drawing>
      </w:r>
      <w:bookmarkEnd w:id="326"/>
    </w:p>
    <w:p w:rsidR="00CF4039" w:rsidRDefault="00CD01CF">
      <w:pPr>
        <w:pStyle w:val="ImageCaption"/>
      </w:pPr>
      <w:r>
        <w:t>Figure 7.2: Mapping the Six Wants into Objectives for the HDR Opportunity Landscape</w:t>
      </w:r>
    </w:p>
    <w:p w:rsidR="00CF4039" w:rsidRDefault="00CD01CF">
      <w:pPr>
        <w:pStyle w:val="BodyText"/>
      </w:pPr>
      <w:r>
        <w:t xml:space="preserve">To offer future value to future researchers, activists and innovators, this chapter contributes a map of the HDR opportunity landscape. This map is expressed in abstract here, and explored in more depth in Chapters </w:t>
      </w:r>
      <w:hyperlink w:anchor="chapter-8">
        <w:r>
          <w:rPr>
            <w:rStyle w:val="Hyperlink"/>
          </w:rPr>
          <w:t>8</w:t>
        </w:r>
      </w:hyperlink>
      <w:r>
        <w:t xml:space="preserve"> and </w:t>
      </w:r>
      <w:hyperlink w:anchor="chapter-9">
        <w:r>
          <w:rPr>
            <w:rStyle w:val="Hyperlink"/>
          </w:rPr>
          <w:t>9</w:t>
        </w:r>
      </w:hyperlink>
      <w:r>
        <w:t>. First, the six wants [</w:t>
      </w:r>
      <w:hyperlink w:anchor="chapter-6">
        <w:r>
          <w:rPr>
            <w:rStyle w:val="Hyperlink"/>
          </w:rPr>
          <w:t>Chapter 6</w:t>
        </w:r>
      </w:hyperlink>
      <w:r>
        <w:t xml:space="preserve">] are transformed into four simple </w:t>
      </w:r>
      <w:r>
        <w:rPr>
          <w:i/>
          <w:iCs/>
        </w:rPr>
        <w:t>landscape objectives</w:t>
      </w:r>
      <w:r>
        <w:t xml:space="preserve"> which shape the ultimate goals for effective HDR in this landscape of opportunity:</w:t>
      </w:r>
    </w:p>
    <w:p w:rsidR="00CF4039" w:rsidRDefault="00CD01CF" w:rsidP="008538FA">
      <w:pPr>
        <w:pStyle w:val="Compact"/>
        <w:numPr>
          <w:ilvl w:val="0"/>
          <w:numId w:val="61"/>
        </w:numPr>
      </w:pPr>
      <w:r>
        <w:t>Data Awareness &amp; Understanding;</w:t>
      </w:r>
    </w:p>
    <w:p w:rsidR="00CF4039" w:rsidRDefault="00CD01CF" w:rsidP="008538FA">
      <w:pPr>
        <w:pStyle w:val="Compact"/>
        <w:numPr>
          <w:ilvl w:val="0"/>
          <w:numId w:val="61"/>
        </w:numPr>
      </w:pPr>
      <w:r>
        <w:t>Data Useability</w:t>
      </w:r>
      <w:hyperlink w:anchor="fn10">
        <w:r w:rsidRPr="002D4652">
          <w:rPr>
            <w:rStyle w:val="Hyperlink"/>
            <w:vertAlign w:val="superscript"/>
          </w:rPr>
          <w:t>10</w:t>
        </w:r>
      </w:hyperlink>
      <w:r>
        <w:t>;</w:t>
      </w:r>
    </w:p>
    <w:p w:rsidR="00CF4039" w:rsidRDefault="00CD01CF" w:rsidP="008538FA">
      <w:pPr>
        <w:pStyle w:val="Compact"/>
        <w:numPr>
          <w:ilvl w:val="0"/>
          <w:numId w:val="61"/>
        </w:numPr>
      </w:pPr>
      <w:r>
        <w:t>Data Ecosystem Awareness &amp; Understanding</w:t>
      </w:r>
      <w:r>
        <w:rPr>
          <w:rStyle w:val="FootnoteReference"/>
        </w:rPr>
        <w:footnoteReference w:id="14"/>
      </w:r>
      <w:r>
        <w:t xml:space="preserve"> and</w:t>
      </w:r>
    </w:p>
    <w:p w:rsidR="00CF4039" w:rsidRDefault="00CD01CF" w:rsidP="008538FA">
      <w:pPr>
        <w:pStyle w:val="Compact"/>
        <w:numPr>
          <w:ilvl w:val="0"/>
          <w:numId w:val="61"/>
        </w:numPr>
      </w:pPr>
      <w:r>
        <w:t>Data Ecosystem Negotiability</w:t>
      </w:r>
      <w:hyperlink w:anchor="fn14">
        <w:r w:rsidRPr="00C7092C">
          <w:rPr>
            <w:rStyle w:val="Hyperlink"/>
            <w:vertAlign w:val="superscript"/>
          </w:rPr>
          <w:t>1</w:t>
        </w:r>
        <w:r w:rsidR="00C7092C" w:rsidRPr="00C7092C">
          <w:rPr>
            <w:rStyle w:val="Hyperlink"/>
            <w:vertAlign w:val="superscript"/>
          </w:rPr>
          <w:t>4</w:t>
        </w:r>
      </w:hyperlink>
      <w:r>
        <w:t>.</w:t>
      </w:r>
    </w:p>
    <w:p w:rsidR="00CF4039" w:rsidRDefault="00CD01CF">
      <w:pPr>
        <w:pStyle w:val="FirstParagraph"/>
      </w:pPr>
      <w:r>
        <w:lastRenderedPageBreak/>
        <w:t xml:space="preserve">As </w:t>
      </w:r>
      <w:hyperlink w:anchor="figure-7.2">
        <w:r>
          <w:rPr>
            <w:rStyle w:val="Hyperlink"/>
          </w:rPr>
          <w:t>Figure 7.2</w:t>
        </w:r>
      </w:hyperlink>
      <w:r>
        <w:t xml:space="preserve"> shows, the need for data to be understandable, visible and useable applies to all types of data, whether that data is interpretable as </w:t>
      </w:r>
      <w:r>
        <w:rPr>
          <w:i/>
          <w:iCs/>
        </w:rPr>
        <w:t>life information</w:t>
      </w:r>
      <w:r>
        <w:t xml:space="preserve"> (information within the data, that says something about the individual) or </w:t>
      </w:r>
      <w:r>
        <w:rPr>
          <w:i/>
          <w:iCs/>
        </w:rPr>
        <w:t>ecosystem information</w:t>
      </w:r>
      <w:r>
        <w:t xml:space="preserve"> (information </w:t>
      </w:r>
      <w:r>
        <w:rPr>
          <w:i/>
          <w:iCs/>
        </w:rPr>
        <w:t>about</w:t>
      </w:r>
      <w:r>
        <w:t xml:space="preserve"> the data, where it is held and how it is used). These two types of information will collectively be referred to as </w:t>
      </w:r>
      <w:r>
        <w:rPr>
          <w:b/>
          <w:bCs/>
        </w:rPr>
        <w:t>human information</w:t>
      </w:r>
      <w:r>
        <w:t>. These terms are used in subsequent sections.</w:t>
      </w:r>
    </w:p>
    <w:p w:rsidR="00CF4039" w:rsidRDefault="00CD01CF">
      <w:pPr>
        <w:pStyle w:val="Heading2"/>
      </w:pPr>
      <w:bookmarkStart w:id="327" w:name="X45e32c46f7e4c62bee31afa96b4897ccff22bdb"/>
      <w:bookmarkStart w:id="328" w:name="_Toc112326243"/>
      <w:bookmarkEnd w:id="324"/>
      <w:r>
        <w:rPr>
          <w:rStyle w:val="SectionNumber"/>
        </w:rPr>
        <w:t>7.8</w:t>
      </w:r>
      <w:r>
        <w:tab/>
        <w:t>Better Human Data Relations as a Recursive Public</w:t>
      </w:r>
      <w:bookmarkEnd w:id="328"/>
    </w:p>
    <w:p w:rsidR="00CF4039" w:rsidRDefault="00CD01CF">
      <w:pPr>
        <w:pStyle w:val="FirstParagraph"/>
      </w:pPr>
      <w:r>
        <w:t>Let us revisit the stance from which we approach this change. This PhD is grounded in participatory action research and experience-centred design [</w:t>
      </w:r>
      <w:hyperlink w:anchor="X7ffd93865bc60f6431831db2605565dffbb7509">
        <w:r>
          <w:rPr>
            <w:rStyle w:val="Hyperlink"/>
          </w:rPr>
          <w:t>3.2</w:t>
        </w:r>
      </w:hyperlink>
      <w:r>
        <w:t xml:space="preserve">]. Using a </w:t>
      </w:r>
      <w:r>
        <w:rPr>
          <w:i/>
          <w:iCs/>
        </w:rPr>
        <w:t>Digital Civics</w:t>
      </w:r>
      <w:r>
        <w:t xml:space="preserve"> (</w:t>
      </w:r>
      <w:hyperlink w:anchor="ref-vlachokyriakos2016">
        <w:r>
          <w:rPr>
            <w:rStyle w:val="Hyperlink"/>
          </w:rPr>
          <w:t xml:space="preserve">Vlachokyriakos </w:t>
        </w:r>
        <w:r>
          <w:rPr>
            <w:rStyle w:val="Hyperlink"/>
            <w:i w:val="0"/>
            <w:iCs/>
          </w:rPr>
          <w:t>et al.</w:t>
        </w:r>
        <w:r>
          <w:rPr>
            <w:rStyle w:val="Hyperlink"/>
          </w:rPr>
          <w:t>, 2016</w:t>
        </w:r>
      </w:hyperlink>
      <w:r>
        <w:t>) approach to understand people’s unmet needs, we can model how the world should change. Such research is political [</w:t>
      </w:r>
      <w:hyperlink w:anchor="X98d4ef3e7a6039ddbf0f888a2fd1c5243f7318b">
        <w:r>
          <w:rPr>
            <w:rStyle w:val="Hyperlink"/>
          </w:rPr>
          <w:t>3.2.1</w:t>
        </w:r>
      </w:hyperlink>
      <w:r>
        <w:t xml:space="preserve">], seeking to correct an imbalance in the world through </w:t>
      </w:r>
      <w:r>
        <w:rPr>
          <w:i/>
          <w:iCs/>
        </w:rPr>
        <w:t>adversarial design</w:t>
      </w:r>
      <w:r>
        <w:t xml:space="preserve"> (</w:t>
      </w:r>
      <w:hyperlink w:anchor="ref-disalvo2012">
        <w:r>
          <w:rPr>
            <w:rStyle w:val="Hyperlink"/>
          </w:rPr>
          <w:t>DiSalvo, 2012</w:t>
        </w:r>
      </w:hyperlink>
      <w:r>
        <w:t>). Where Part One embraced participatory investigation, Part Two steps forward in the role of activist researcher, exploring how individuals and groups can actually change their world to meet the established understanding of what should change.</w:t>
      </w:r>
    </w:p>
    <w:p w:rsidR="00CF4039" w:rsidRDefault="00CD01CF">
      <w:pPr>
        <w:pStyle w:val="BodyText"/>
      </w:pPr>
      <w:r>
        <w:t xml:space="preserve">In this, we can consider ourselves (those who pursue better HDR, or </w:t>
      </w:r>
      <w:r>
        <w:rPr>
          <w:i/>
          <w:iCs/>
        </w:rPr>
        <w:t>HDR reformers</w:t>
      </w:r>
      <w:r>
        <w:t xml:space="preserve"> as a shorthand) as a nascent </w:t>
      </w:r>
      <w:r>
        <w:rPr>
          <w:i/>
          <w:iCs/>
        </w:rPr>
        <w:t>recursive public</w:t>
      </w:r>
      <w:r>
        <w:t xml:space="preserve"> (</w:t>
      </w:r>
      <w:hyperlink w:anchor="ref-p2pwikiRecursivePublic">
        <w:r>
          <w:rPr>
            <w:rStyle w:val="Hyperlink"/>
          </w:rPr>
          <w:t>‘Recursive Public (Discussion Page)’, no date</w:t>
        </w:r>
      </w:hyperlink>
      <w:r>
        <w:t>). This term originates in the free software movement to describe:</w:t>
      </w:r>
    </w:p>
    <w:p w:rsidR="00CF4039" w:rsidRDefault="00CD01CF">
      <w:pPr>
        <w:pStyle w:val="BlockText"/>
      </w:pPr>
      <w:r>
        <w:rPr>
          <w:i/>
          <w:iCs/>
        </w:rPr>
        <w:t>‘a collective, independent of other forms of constituted power, capable of speaking to existing forms of power through the production of actually existing alternatives’</w:t>
      </w:r>
      <w:r>
        <w:t>–Kelty (</w:t>
      </w:r>
      <w:hyperlink w:anchor="ref-kelty2008">
        <w:r>
          <w:rPr>
            <w:rStyle w:val="Hyperlink"/>
          </w:rPr>
          <w:t>2008</w:t>
        </w:r>
      </w:hyperlink>
      <w:r>
        <w:t>)</w:t>
      </w:r>
    </w:p>
    <w:p w:rsidR="00CF4039" w:rsidRDefault="00CD01CF">
      <w:pPr>
        <w:pStyle w:val="FirstParagraph"/>
      </w:pPr>
      <w:r>
        <w:t>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rsidR="00CF4039" w:rsidRDefault="00CD01CF">
      <w:pPr>
        <w:pStyle w:val="BodyText"/>
      </w:pPr>
      <w:r>
        <w:t xml:space="preserve">This idea of reconfiguring society in this way has been conceived as </w:t>
      </w:r>
      <w:r>
        <w:rPr>
          <w:i/>
          <w:iCs/>
        </w:rPr>
        <w:t>civic hacking</w:t>
      </w:r>
      <w:r>
        <w:t xml:space="preserve"> (</w:t>
      </w:r>
      <w:hyperlink w:anchor="ref-crabtree2007">
        <w:r>
          <w:rPr>
            <w:rStyle w:val="Hyperlink"/>
          </w:rPr>
          <w:t>Crabtree, 2007</w:t>
        </w:r>
      </w:hyperlink>
      <w:r>
        <w:t xml:space="preserve">; </w:t>
      </w:r>
      <w:hyperlink w:anchor="ref-levitas2013">
        <w:r>
          <w:rPr>
            <w:rStyle w:val="Hyperlink"/>
          </w:rPr>
          <w:t>Levitas, 2013</w:t>
        </w:r>
      </w:hyperlink>
      <w:r>
        <w:t xml:space="preserve">; </w:t>
      </w:r>
      <w:hyperlink w:anchor="ref-tauberer2014">
        <w:r>
          <w:rPr>
            <w:rStyle w:val="Hyperlink"/>
          </w:rPr>
          <w:t>Tauberer, 2014</w:t>
        </w:r>
      </w:hyperlink>
      <w:r>
        <w:t xml:space="preserve">). The collective around HDR reform does not yet exist as a named and identifiable </w:t>
      </w:r>
      <w:r>
        <w:rPr>
          <w:i/>
          <w:iCs/>
        </w:rPr>
        <w:t>public</w:t>
      </w:r>
      <w:r>
        <w:t xml:space="preserve"> (</w:t>
      </w:r>
      <w:hyperlink w:anchor="ref-ledantec2016">
        <w:r>
          <w:rPr>
            <w:rStyle w:val="Hyperlink"/>
          </w:rPr>
          <w:t>Le Dantec, 2016</w:t>
        </w:r>
      </w:hyperlink>
      <w:r>
        <w:t>) but its members congregate around interconnected and overlapping movements such as:</w:t>
      </w:r>
    </w:p>
    <w:p w:rsidR="00CF4039" w:rsidRDefault="00CD01CF" w:rsidP="008538FA">
      <w:pPr>
        <w:pStyle w:val="Compact"/>
        <w:numPr>
          <w:ilvl w:val="0"/>
          <w:numId w:val="62"/>
        </w:numPr>
      </w:pPr>
      <w:r>
        <w:t xml:space="preserve">the </w:t>
      </w:r>
      <w:r>
        <w:rPr>
          <w:i/>
          <w:iCs/>
        </w:rPr>
        <w:t>MyData</w:t>
      </w:r>
      <w:r>
        <w:t xml:space="preserve"> community [MyData (</w:t>
      </w:r>
      <w:hyperlink w:anchor="ref-mydata2017declaration">
        <w:r>
          <w:rPr>
            <w:rStyle w:val="Hyperlink"/>
          </w:rPr>
          <w:t>2017</w:t>
        </w:r>
      </w:hyperlink>
      <w:r>
        <w:t xml:space="preserve">); </w:t>
      </w:r>
      <w:hyperlink w:anchor="X7b06b2486a051055e43ae1127e87196d505e2f3">
        <w:r>
          <w:rPr>
            <w:rStyle w:val="Hyperlink"/>
          </w:rPr>
          <w:t>2.3.4</w:t>
        </w:r>
      </w:hyperlink>
      <w:r>
        <w:t>];</w:t>
      </w:r>
    </w:p>
    <w:p w:rsidR="00CF4039" w:rsidRDefault="00CD01CF" w:rsidP="008538FA">
      <w:pPr>
        <w:pStyle w:val="Compact"/>
        <w:numPr>
          <w:ilvl w:val="0"/>
          <w:numId w:val="62"/>
        </w:numPr>
      </w:pPr>
      <w:r>
        <w:lastRenderedPageBreak/>
        <w:t>personal data lockers (</w:t>
      </w:r>
      <w:hyperlink w:anchor="ref-citizenme2021">
        <w:r>
          <w:rPr>
            <w:rStyle w:val="Hyperlink"/>
          </w:rPr>
          <w:t>CitizenMe, 2021</w:t>
        </w:r>
      </w:hyperlink>
      <w:r>
        <w:t xml:space="preserve">; </w:t>
      </w:r>
      <w:hyperlink w:anchor="ref-sharp2021">
        <w:r>
          <w:rPr>
            <w:rStyle w:val="Hyperlink"/>
          </w:rPr>
          <w:t>Sharp, 2021</w:t>
        </w:r>
      </w:hyperlink>
      <w:r>
        <w:t xml:space="preserve">; </w:t>
      </w:r>
      <w:hyperlink w:anchor="ref-digime2021">
        <w:r>
          <w:rPr>
            <w:rStyle w:val="Hyperlink"/>
          </w:rPr>
          <w:t>‘Digi.me’, no date</w:t>
        </w:r>
      </w:hyperlink>
      <w:r>
        <w:t>);</w:t>
      </w:r>
    </w:p>
    <w:p w:rsidR="00CF4039" w:rsidRDefault="00CD01CF" w:rsidP="008538FA">
      <w:pPr>
        <w:pStyle w:val="Compact"/>
        <w:numPr>
          <w:ilvl w:val="0"/>
          <w:numId w:val="62"/>
        </w:numPr>
      </w:pPr>
      <w:r>
        <w:t>digital rights (</w:t>
      </w:r>
      <w:hyperlink w:anchor="ref-openRightsGroup">
        <w:r>
          <w:rPr>
            <w:rStyle w:val="Hyperlink"/>
          </w:rPr>
          <w:t>‘Open rights group: Who we are’, no date</w:t>
        </w:r>
      </w:hyperlink>
      <w:r>
        <w:t>);</w:t>
      </w:r>
    </w:p>
    <w:p w:rsidR="00CF4039" w:rsidRDefault="00CD01CF" w:rsidP="008538FA">
      <w:pPr>
        <w:pStyle w:val="Compact"/>
        <w:numPr>
          <w:ilvl w:val="0"/>
          <w:numId w:val="62"/>
        </w:numPr>
      </w:pPr>
      <w:r>
        <w:t>gig economy worker rights (</w:t>
      </w:r>
      <w:hyperlink w:anchor="ref-kirven2018">
        <w:r>
          <w:rPr>
            <w:rStyle w:val="Hyperlink"/>
          </w:rPr>
          <w:t>Kirven, 2018</w:t>
        </w:r>
      </w:hyperlink>
      <w:r>
        <w:t xml:space="preserve">; </w:t>
      </w:r>
      <w:hyperlink w:anchor="ref-wie2022">
        <w:r>
          <w:rPr>
            <w:rStyle w:val="Hyperlink"/>
          </w:rPr>
          <w:t>‘Worker info exchange’, 2022</w:t>
        </w:r>
      </w:hyperlink>
      <w:r>
        <w:t>);</w:t>
      </w:r>
    </w:p>
    <w:p w:rsidR="00CF4039" w:rsidRDefault="00CD01CF" w:rsidP="008538FA">
      <w:pPr>
        <w:pStyle w:val="Compact"/>
        <w:numPr>
          <w:ilvl w:val="0"/>
          <w:numId w:val="62"/>
        </w:numPr>
      </w:pPr>
      <w:r>
        <w:t>privacy by design (</w:t>
      </w:r>
      <w:hyperlink w:anchor="ref-cavoukian2010">
        <w:r>
          <w:rPr>
            <w:rStyle w:val="Hyperlink"/>
          </w:rPr>
          <w:t>Cavoukian, 2010</w:t>
        </w:r>
      </w:hyperlink>
      <w:r>
        <w:t>);</w:t>
      </w:r>
    </w:p>
    <w:p w:rsidR="00CF4039" w:rsidRDefault="00CD01CF" w:rsidP="008538FA">
      <w:pPr>
        <w:pStyle w:val="Compact"/>
        <w:numPr>
          <w:ilvl w:val="0"/>
          <w:numId w:val="62"/>
        </w:numPr>
      </w:pPr>
      <w:r>
        <w:t>privacy activism (</w:t>
      </w:r>
      <w:hyperlink w:anchor="ref-davies1990">
        <w:r>
          <w:rPr>
            <w:rStyle w:val="Hyperlink"/>
          </w:rPr>
          <w:t>Davies, 1990</w:t>
        </w:r>
      </w:hyperlink>
      <w:r>
        <w:t xml:space="preserve">; </w:t>
      </w:r>
      <w:hyperlink w:anchor="ref-bits2000">
        <w:r>
          <w:rPr>
            <w:rStyle w:val="Hyperlink"/>
          </w:rPr>
          <w:t>‘Bits of freedom: Our focus’, 2000</w:t>
        </w:r>
      </w:hyperlink>
      <w:r>
        <w:t>);</w:t>
      </w:r>
    </w:p>
    <w:p w:rsidR="00CF4039" w:rsidRDefault="00CD01CF" w:rsidP="008538FA">
      <w:pPr>
        <w:pStyle w:val="Compact"/>
        <w:numPr>
          <w:ilvl w:val="0"/>
          <w:numId w:val="62"/>
        </w:numPr>
      </w:pPr>
      <w:r>
        <w:t>data justice (</w:t>
      </w:r>
      <w:hyperlink w:anchor="ref-taylor2017">
        <w:r>
          <w:rPr>
            <w:rStyle w:val="Hyperlink"/>
          </w:rPr>
          <w:t>Taylor, 2017</w:t>
        </w:r>
      </w:hyperlink>
      <w:r>
        <w:t xml:space="preserve">; </w:t>
      </w:r>
      <w:hyperlink w:anchor="ref-crivellaro2019">
        <w:r>
          <w:rPr>
            <w:rStyle w:val="Hyperlink"/>
          </w:rPr>
          <w:t xml:space="preserve">Crivellaro </w:t>
        </w:r>
        <w:r>
          <w:rPr>
            <w:rStyle w:val="Hyperlink"/>
            <w:i w:val="0"/>
            <w:iCs/>
          </w:rPr>
          <w:t>et al.</w:t>
        </w:r>
        <w:r>
          <w:rPr>
            <w:rStyle w:val="Hyperlink"/>
          </w:rPr>
          <w:t>, 2019</w:t>
        </w:r>
      </w:hyperlink>
      <w:r>
        <w:t>);</w:t>
      </w:r>
    </w:p>
    <w:p w:rsidR="00CF4039" w:rsidRDefault="00CD01CF" w:rsidP="008538FA">
      <w:pPr>
        <w:pStyle w:val="Compact"/>
        <w:numPr>
          <w:ilvl w:val="0"/>
          <w:numId w:val="62"/>
        </w:numPr>
      </w:pPr>
      <w:r>
        <w:t>critical algorithm studies (</w:t>
      </w:r>
      <w:hyperlink w:anchor="ref-gillespie2016">
        <w:r>
          <w:rPr>
            <w:rStyle w:val="Hyperlink"/>
          </w:rPr>
          <w:t>Gillespie and Seaver, 2016</w:t>
        </w:r>
      </w:hyperlink>
      <w:r>
        <w:t>);</w:t>
      </w:r>
    </w:p>
    <w:p w:rsidR="00CF4039" w:rsidRDefault="00CD01CF" w:rsidP="008538FA">
      <w:pPr>
        <w:pStyle w:val="Compact"/>
        <w:numPr>
          <w:ilvl w:val="0"/>
          <w:numId w:val="62"/>
        </w:numPr>
      </w:pPr>
      <w:r>
        <w:t>adversarial interoperability (</w:t>
      </w:r>
      <w:hyperlink w:anchor="ref-doctorow2019">
        <w:r>
          <w:rPr>
            <w:rStyle w:val="Hyperlink"/>
          </w:rPr>
          <w:t>Doctorow, 2019</w:t>
        </w:r>
      </w:hyperlink>
      <w:r>
        <w:t>);</w:t>
      </w:r>
    </w:p>
    <w:p w:rsidR="00CF4039" w:rsidRDefault="00CD01CF" w:rsidP="008538FA">
      <w:pPr>
        <w:pStyle w:val="Compact"/>
        <w:numPr>
          <w:ilvl w:val="0"/>
          <w:numId w:val="62"/>
        </w:numPr>
      </w:pPr>
      <w:r>
        <w:t>‘makers’ (</w:t>
      </w:r>
      <w:hyperlink w:anchor="ref-altsitsiadis2021">
        <w:r>
          <w:rPr>
            <w:rStyle w:val="Hyperlink"/>
          </w:rPr>
          <w:t>Altsitsiadis, 2021</w:t>
        </w:r>
      </w:hyperlink>
      <w:r>
        <w:t>);</w:t>
      </w:r>
    </w:p>
    <w:p w:rsidR="00CF4039" w:rsidRDefault="00CD01CF" w:rsidP="008538FA">
      <w:pPr>
        <w:pStyle w:val="Compact"/>
        <w:numPr>
          <w:ilvl w:val="0"/>
          <w:numId w:val="62"/>
        </w:numPr>
      </w:pPr>
      <w:r>
        <w:t>humane technology (</w:t>
      </w:r>
      <w:hyperlink w:anchor="ref-harris2013">
        <w:r>
          <w:rPr>
            <w:rStyle w:val="Hyperlink"/>
          </w:rPr>
          <w:t>Harris, 2013a</w:t>
        </w:r>
      </w:hyperlink>
      <w:r>
        <w:t>); and</w:t>
      </w:r>
    </w:p>
    <w:p w:rsidR="00CF4039" w:rsidRDefault="00CD01CF" w:rsidP="008538FA">
      <w:pPr>
        <w:pStyle w:val="Compact"/>
        <w:numPr>
          <w:ilvl w:val="0"/>
          <w:numId w:val="62"/>
        </w:numPr>
      </w:pPr>
      <w:r>
        <w:t>explainable AI (</w:t>
      </w:r>
      <w:hyperlink w:anchor="ref-explainableAI">
        <w:r>
          <w:rPr>
            <w:rStyle w:val="Hyperlink"/>
          </w:rPr>
          <w:t>‘Explainable AI: Making machines understandable for humans’, no date</w:t>
        </w:r>
      </w:hyperlink>
      <w:r>
        <w:t>).</w:t>
      </w:r>
    </w:p>
    <w:p w:rsidR="00CF4039" w:rsidRDefault="00CD01CF">
      <w:pPr>
        <w:pStyle w:val="Heading2"/>
      </w:pPr>
      <w:bookmarkStart w:id="329" w:name="Xa68bf238bc0f5c253db5c3e544b53f300b954a5"/>
      <w:bookmarkStart w:id="330" w:name="_Toc112326244"/>
      <w:bookmarkEnd w:id="327"/>
      <w:r>
        <w:rPr>
          <w:rStyle w:val="SectionNumber"/>
        </w:rPr>
        <w:t>7.9</w:t>
      </w:r>
      <w:r>
        <w:tab/>
        <w:t>Summation: HDR—A Landscape Ready to Explore</w:t>
      </w:r>
      <w:bookmarkEnd w:id="330"/>
    </w:p>
    <w:p w:rsidR="00CF4039" w:rsidRDefault="00CD01CF">
      <w:pPr>
        <w:pStyle w:val="FirstParagraph"/>
      </w:pPr>
      <w:r>
        <w:t>The commonality to so many groups [</w:t>
      </w:r>
      <w:hyperlink w:anchor="X45e32c46f7e4c62bee31afa96b4897ccff22bdb">
        <w:r>
          <w:rPr>
            <w:rStyle w:val="Hyperlink"/>
          </w:rPr>
          <w:t>7.8</w:t>
        </w:r>
      </w:hyperlink>
      <w:r>
        <w:t xml:space="preserve">] suggests HDR reform is an emergent cultural phenomenon, whether or not a single identifiable public coalesces. Time will tell whether </w:t>
      </w:r>
      <w:r>
        <w:rPr>
          <w:i/>
          <w:iCs/>
        </w:rPr>
        <w:t>Human Data Relations</w:t>
      </w:r>
      <w:r>
        <w:t xml:space="preserve"> as laid out in this thesis is sufficient to give form to that phenomenon. At the least, HDR offers a descriptive umbrella term. The breadth of research, innovation and activism validates the need </w:t>
      </w:r>
      <w:r>
        <w:rPr>
          <w:i/>
          <w:iCs/>
        </w:rPr>
        <w:t>and</w:t>
      </w:r>
      <w:r>
        <w:t xml:space="preserve"> the desire for such a recursive public around HDR reform to exist. In fact, it already does exist, whether named or not. Therefore, Part Two takes an unashamedly critical view of the status quo, favouring the disruptive societal changes these movements seek. Part Two aspires to provide actionable approaches for all HDR reform practitioners, by asking:</w:t>
      </w:r>
    </w:p>
    <w:p w:rsidR="00CF4039" w:rsidRDefault="00CD01CF">
      <w:pPr>
        <w:pStyle w:val="BlockText"/>
      </w:pPr>
      <w:r>
        <w:rPr>
          <w:b/>
          <w:bCs/>
          <w:i/>
          <w:iCs/>
        </w:rPr>
        <w:t>“How can we change the world into the one we want?”</w:t>
      </w:r>
    </w:p>
    <w:p w:rsidR="00CF4039" w:rsidRDefault="00CD01CF">
      <w:pPr>
        <w:pStyle w:val="FirstParagraph"/>
      </w:pPr>
      <w:r>
        <w:t>This chapter has established a clear scope, motivation and research question for the new field of Human Data Relations. This sets the stage for the next two chapters, where I will take the reader on a journey of exploration through the HDR landscape to consider that question in more detail, taking note of the pitfalls and opportunities that exist.</w:t>
      </w:r>
    </w:p>
    <w:p w:rsidR="00CF4039" w:rsidRDefault="00CD01CF">
      <w:pPr>
        <w:pStyle w:val="BodyText"/>
      </w:pPr>
      <w:r>
        <w:lastRenderedPageBreak/>
        <w:t xml:space="preserve">What follows in Chapters </w:t>
      </w:r>
      <w:hyperlink w:anchor="chapter-8">
        <w:r>
          <w:rPr>
            <w:rStyle w:val="Hyperlink"/>
          </w:rPr>
          <w:t>8</w:t>
        </w:r>
      </w:hyperlink>
      <w:r>
        <w:t xml:space="preserve"> and </w:t>
      </w:r>
      <w:hyperlink w:anchor="chapter-9">
        <w:r>
          <w:rPr>
            <w:rStyle w:val="Hyperlink"/>
          </w:rPr>
          <w:t>9</w:t>
        </w:r>
      </w:hyperlink>
      <w:r>
        <w:t xml:space="preserve"> is deliberately broad and open-ended</w:t>
      </w:r>
      <w:r>
        <w:rPr>
          <w:rStyle w:val="FootnoteReference"/>
        </w:rPr>
        <w:footnoteReference w:id="15"/>
      </w:r>
      <w:r>
        <w:t>. It does not provide a complete answer to this question or the expanded research question [</w:t>
      </w:r>
      <w:hyperlink w:anchor="exRQ">
        <w:r>
          <w:rPr>
            <w:rStyle w:val="Hyperlink"/>
          </w:rPr>
          <w:t>7.1</w:t>
        </w:r>
      </w:hyperlink>
      <w:r>
        <w:t>], nor could it. I do not pretend to be complete or definitive in my interpretation of the outlook for HDR. Alternative interpretations and schools of thought than HDR exist. What follows is not a roadmap, but rather a snapshot of ongoing work, identified challenges and known opportunities, that can be understood through Part Two of this thesis and subsequently exploited by HDR reformers and practitioners.</w:t>
      </w:r>
    </w:p>
    <w:p w:rsidR="00CF4039" w:rsidRDefault="00CF7104">
      <w:r>
        <w:rPr>
          <w:noProof/>
        </w:rPr>
        <w:pict>
          <v:rect id="_x0000_i1029" alt="" style="width:470.25pt;height:.05pt;mso-width-percent:0;mso-height-percent:0;mso-width-percent:0;mso-height-percent:0" o:hralign="center" o:hrstd="t" o:hr="t"/>
        </w:pict>
      </w:r>
    </w:p>
    <w:p w:rsidR="00CF4039" w:rsidRDefault="00012730">
      <w:pPr>
        <w:pStyle w:val="Heading1"/>
      </w:pPr>
      <w:bookmarkStart w:id="331" w:name="chapter-8"/>
      <w:bookmarkStart w:id="332" w:name="_Toc112326245"/>
      <w:bookmarkEnd w:id="305"/>
      <w:bookmarkEnd w:id="329"/>
      <w:r>
        <w:rPr>
          <w:rStyle w:val="SectionNumber"/>
        </w:rPr>
        <w:lastRenderedPageBreak/>
        <w:t xml:space="preserve">Chapter </w:t>
      </w:r>
      <w:r w:rsidR="00CD01CF">
        <w:rPr>
          <w:rStyle w:val="SectionNumber"/>
        </w:rPr>
        <w:t>8</w:t>
      </w:r>
      <w:r>
        <w:rPr>
          <w:rStyle w:val="SectionNumber"/>
        </w:rPr>
        <w:t xml:space="preserve">. </w:t>
      </w:r>
      <w:r w:rsidR="00CD01CF">
        <w:t>Mapping the Human Data Relations Landscape</w:t>
      </w:r>
      <w:bookmarkEnd w:id="332"/>
    </w:p>
    <w:p w:rsidR="00100D8C" w:rsidRDefault="00100D8C" w:rsidP="00100D8C">
      <w:pPr>
        <w:pStyle w:val="BlockText"/>
        <w:spacing w:line="276" w:lineRule="auto"/>
        <w:rPr>
          <w:i/>
          <w:iCs/>
        </w:rPr>
      </w:pPr>
    </w:p>
    <w:p w:rsidR="00100D8C" w:rsidRDefault="00CD01CF" w:rsidP="00100D8C">
      <w:pPr>
        <w:pStyle w:val="BlockText"/>
        <w:spacing w:line="276" w:lineRule="auto"/>
      </w:pPr>
      <w:r>
        <w:rPr>
          <w:i/>
          <w:iCs/>
        </w:rPr>
        <w:t xml:space="preserve">“There are certain things you do not in good conscience do to humans. </w:t>
      </w:r>
      <w:r w:rsidR="00100D8C">
        <w:rPr>
          <w:i/>
          <w:iCs/>
        </w:rPr>
        <w:br/>
      </w:r>
      <w:r>
        <w:rPr>
          <w:i/>
          <w:iCs/>
        </w:rPr>
        <w:t>To data, you can do whatever you like.”</w:t>
      </w:r>
      <w:r>
        <w:t xml:space="preserve"> </w:t>
      </w:r>
    </w:p>
    <w:p w:rsidR="00CF4039" w:rsidRDefault="00CD01CF" w:rsidP="00100D8C">
      <w:pPr>
        <w:pStyle w:val="BlockText"/>
        <w:spacing w:line="276" w:lineRule="auto"/>
        <w:jc w:val="right"/>
      </w:pPr>
      <w:r>
        <w:t>—Nikhil Sonnad</w:t>
      </w:r>
      <w:r w:rsidR="00100D8C">
        <w:br/>
        <w:t>(</w:t>
      </w:r>
      <w:r>
        <w:t>data journalist and technology commentator</w:t>
      </w:r>
      <w:r w:rsidR="00100D8C">
        <w:t>)</w:t>
      </w:r>
    </w:p>
    <w:p w:rsidR="00100D8C" w:rsidRPr="00100D8C" w:rsidRDefault="00100D8C" w:rsidP="00100D8C">
      <w:pPr>
        <w:pStyle w:val="BodyText"/>
      </w:pPr>
    </w:p>
    <w:p w:rsidR="00CF4039" w:rsidRDefault="00CD01CF">
      <w:pPr>
        <w:pStyle w:val="FirstParagraph"/>
      </w:pPr>
      <w:r>
        <w:t xml:space="preserve">In this chapter, we begin to engage with the expanded research question laid out in </w:t>
      </w:r>
      <w:hyperlink w:anchor="exRQ">
        <w:r>
          <w:rPr>
            <w:rStyle w:val="Hyperlink"/>
          </w:rPr>
          <w:t>7.1</w:t>
        </w:r>
      </w:hyperlink>
      <w:r>
        <w:t xml:space="preserve">. Considering how better HDR might be achieved in practice generates further questions. Like SI’s </w:t>
      </w:r>
      <w:r>
        <w:rPr>
          <w:i/>
          <w:iCs/>
        </w:rPr>
        <w:t>barriers cascade</w:t>
      </w:r>
      <w:r>
        <w:t xml:space="preserve"> (</w:t>
      </w:r>
      <w:hyperlink w:anchor="ref-li2010">
        <w:r>
          <w:rPr>
            <w:rStyle w:val="Hyperlink"/>
          </w:rPr>
          <w:t>Li, Forlizzi and Dey, 2010</w:t>
        </w:r>
      </w:hyperlink>
      <w:r>
        <w:t xml:space="preserve">), what barriers exist that inhibit the building or adoption of human-centric technologies? What opportunities might overcome these barriers? How can we catalyse progress toward </w:t>
      </w:r>
      <w:r>
        <w:rPr>
          <w:i/>
          <w:iCs/>
        </w:rPr>
        <w:t>MyData</w:t>
      </w:r>
      <w:r>
        <w:t>’s human-centric agenda (</w:t>
      </w:r>
      <w:hyperlink w:anchor="ref-mydata2017declaration">
        <w:r>
          <w:rPr>
            <w:rStyle w:val="Hyperlink"/>
          </w:rPr>
          <w:t>MyData, 2017</w:t>
        </w:r>
      </w:hyperlink>
      <w:r>
        <w:t xml:space="preserve">)? What challenges are faced when attempting to build human-centric technologies for today’s world? Building on an understanding of human experience of the data-centric world, can we more provide an outlook for PDE design &amp; development and define a </w:t>
      </w:r>
      <w:r>
        <w:rPr>
          <w:i/>
          <w:iCs/>
        </w:rPr>
        <w:t>research agenda</w:t>
      </w:r>
      <w:r>
        <w:t xml:space="preserve"> for the next step of tackling the PDE challenge?</w:t>
      </w:r>
    </w:p>
    <w:p w:rsidR="00CF4039" w:rsidRDefault="00CD01CF">
      <w:pPr>
        <w:pStyle w:val="BodyText"/>
      </w:pPr>
      <w:r>
        <w:t>Focusing on the four objectives [</w:t>
      </w:r>
      <w:hyperlink w:anchor="Xa53a7020f5014c3c46abf7c2e460206e04bf007">
        <w:r>
          <w:rPr>
            <w:rStyle w:val="Hyperlink"/>
          </w:rPr>
          <w:t>7.7</w:t>
        </w:r>
      </w:hyperlink>
      <w:r>
        <w:t>], and informed by the peripheral work [</w:t>
      </w:r>
      <w:hyperlink w:anchor="Xd90f00e19f5543904caf9ab2abd5b800e0613c0">
        <w:r>
          <w:rPr>
            <w:rStyle w:val="Hyperlink"/>
          </w:rPr>
          <w:t>7.2</w:t>
        </w:r>
      </w:hyperlink>
      <w:r>
        <w:t xml:space="preserve">], I can identify specific </w:t>
      </w:r>
      <w:r>
        <w:rPr>
          <w:i/>
          <w:iCs/>
        </w:rPr>
        <w:t>obstacles</w:t>
      </w:r>
      <w:r>
        <w:t xml:space="preserve">. Analogous to Li’s </w:t>
      </w:r>
      <w:r>
        <w:rPr>
          <w:i/>
          <w:iCs/>
        </w:rPr>
        <w:t>barriers cascade</w:t>
      </w:r>
      <w:r>
        <w:t xml:space="preserve"> [</w:t>
      </w:r>
      <w:hyperlink w:anchor="X243f3446bb1226eacba3cdb8b904ef729d6ec9d">
        <w:r>
          <w:rPr>
            <w:rStyle w:val="Hyperlink"/>
          </w:rPr>
          <w:t>2.2.3</w:t>
        </w:r>
      </w:hyperlink>
      <w:r>
        <w:t>; Li, Forlizzi and Dey (</w:t>
      </w:r>
      <w:hyperlink w:anchor="ref-li2010">
        <w:r>
          <w:rPr>
            <w:rStyle w:val="Hyperlink"/>
          </w:rPr>
          <w:t>2010</w:t>
        </w:r>
      </w:hyperlink>
      <w:r>
        <w:t xml:space="preserve">)], these are the challenges that individuals or system designers must be empowered to overcome. These obstacles are documented in the following sections, accompanied by </w:t>
      </w:r>
      <w:r>
        <w:rPr>
          <w:i/>
          <w:iCs/>
        </w:rPr>
        <w:t>insights</w:t>
      </w:r>
      <w:r>
        <w:t xml:space="preserve"> that might help adversarial designers or strategists to tackle them. </w:t>
      </w:r>
      <w:hyperlink w:anchor="figure-8.1">
        <w:r>
          <w:rPr>
            <w:rStyle w:val="Hyperlink"/>
          </w:rPr>
          <w:t>Figure 8.1</w:t>
        </w:r>
      </w:hyperlink>
      <w:r>
        <w:t xml:space="preserve"> 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 ‘solution space’ box) covers some of more pervasive obstacles that apply to all four HDR objectives.</w:t>
      </w:r>
    </w:p>
    <w:p w:rsidR="00CF4039" w:rsidRDefault="00CD01CF">
      <w:pPr>
        <w:pStyle w:val="CaptionedFigure"/>
      </w:pPr>
      <w:bookmarkStart w:id="333" w:name="figure-8.1"/>
      <w:r>
        <w:rPr>
          <w:noProof/>
        </w:rPr>
        <w:lastRenderedPageBreak/>
        <w:drawing>
          <wp:inline distT="0" distB="0" distL="0" distR="0">
            <wp:extent cx="5954903" cy="7316543"/>
            <wp:effectExtent l="0" t="0" r="1905" b="0"/>
            <wp:docPr id="317" name="Picture" descr="Figure 8.1: Obstacles and Resulting Insights in the HDR Opportunity Landscape"/>
            <wp:cNvGraphicFramePr/>
            <a:graphic xmlns:a="http://schemas.openxmlformats.org/drawingml/2006/main">
              <a:graphicData uri="http://schemas.openxmlformats.org/drawingml/2006/picture">
                <pic:pic xmlns:pic="http://schemas.openxmlformats.org/drawingml/2006/picture">
                  <pic:nvPicPr>
                    <pic:cNvPr id="318" name="Picture" descr="./src/figs/fig8.1-obstacles-insights-hdr-landscape.jpg"/>
                    <pic:cNvPicPr>
                      <a:picLocks noChangeAspect="1" noChangeArrowheads="1"/>
                    </pic:cNvPicPr>
                  </pic:nvPicPr>
                  <pic:blipFill>
                    <a:blip r:embed="rId59"/>
                    <a:stretch>
                      <a:fillRect/>
                    </a:stretch>
                  </pic:blipFill>
                  <pic:spPr bwMode="auto">
                    <a:xfrm>
                      <a:off x="0" y="0"/>
                      <a:ext cx="5968988" cy="7333849"/>
                    </a:xfrm>
                    <a:prstGeom prst="rect">
                      <a:avLst/>
                    </a:prstGeom>
                    <a:noFill/>
                    <a:ln w="9525">
                      <a:noFill/>
                      <a:headEnd/>
                      <a:tailEnd/>
                    </a:ln>
                  </pic:spPr>
                </pic:pic>
              </a:graphicData>
            </a:graphic>
          </wp:inline>
        </w:drawing>
      </w:r>
      <w:bookmarkEnd w:id="333"/>
    </w:p>
    <w:p w:rsidR="00CF4039" w:rsidRDefault="00CD01CF">
      <w:pPr>
        <w:pStyle w:val="ImageCaption"/>
      </w:pPr>
      <w:r>
        <w:t>Figure 8.1: Obstacles and Resulting Insights in the HDR Opportunity Landscape</w:t>
      </w:r>
    </w:p>
    <w:p w:rsidR="00CF4039" w:rsidRDefault="00CD01CF">
      <w:pPr>
        <w:pStyle w:val="Heading2"/>
      </w:pPr>
      <w:bookmarkStart w:id="334" w:name="X057df8efd3ace80a979fd70d1020648fe2450b5"/>
      <w:bookmarkStart w:id="335" w:name="_Toc112326246"/>
      <w:r>
        <w:rPr>
          <w:rStyle w:val="SectionNumber"/>
        </w:rPr>
        <w:lastRenderedPageBreak/>
        <w:t>8.1</w:t>
      </w:r>
      <w:r>
        <w:tab/>
        <w:t>Obstacles to the HDR Objective of Data Awareness &amp; Understanding</w:t>
      </w:r>
      <w:bookmarkEnd w:id="335"/>
    </w:p>
    <w:p w:rsidR="00CF4039" w:rsidRDefault="00CD01CF">
      <w:pPr>
        <w:pStyle w:val="Heading3"/>
      </w:pPr>
      <w:bookmarkStart w:id="336" w:name="Xfaff11acbd25d0758b7c5294b4ff9d37debac19"/>
      <w:bookmarkStart w:id="337" w:name="_Toc112326247"/>
      <w:r>
        <w:rPr>
          <w:rStyle w:val="SectionNumber"/>
        </w:rPr>
        <w:t>8.1.1</w:t>
      </w:r>
      <w:r>
        <w:tab/>
        <w:t>Invisible, Inaccessible or Unrelatable Data</w:t>
      </w:r>
      <w:bookmarkEnd w:id="337"/>
    </w:p>
    <w:p w:rsidR="00625480" w:rsidRDefault="00CD01CF">
      <w:pPr>
        <w:pStyle w:val="FirstParagraph"/>
      </w:pPr>
      <w:r>
        <w:t>In pursuit of visible, understandable data [</w:t>
      </w:r>
      <w:hyperlink w:anchor="Xecaf8be5654f259a19f021dd696c8aed0425326">
        <w:r>
          <w:rPr>
            <w:rStyle w:val="Hyperlink"/>
          </w:rPr>
          <w:t>6.1.1</w:t>
        </w:r>
      </w:hyperlink>
      <w:r>
        <w:t xml:space="preserve">; </w:t>
      </w:r>
      <w:hyperlink w:anchor="X238446be5e2d7d8b7b5d3c3f92842c91d895c1e">
        <w:r>
          <w:rPr>
            <w:rStyle w:val="Hyperlink"/>
          </w:rPr>
          <w:t>6.1.2</w:t>
        </w:r>
      </w:hyperlink>
      <w:r>
        <w:t xml:space="preserve">], the first obstacle encountered is that most personal data is </w:t>
      </w:r>
      <w:r>
        <w:rPr>
          <w:b/>
          <w:bCs/>
        </w:rPr>
        <w:t>invisible</w:t>
      </w:r>
      <w:r>
        <w:t xml:space="preserve">, </w:t>
      </w:r>
      <w:r>
        <w:rPr>
          <w:b/>
          <w:bCs/>
        </w:rPr>
        <w:t>inaccessible</w:t>
      </w:r>
      <w:r>
        <w:t xml:space="preserve"> or </w:t>
      </w:r>
      <w:r>
        <w:rPr>
          <w:b/>
          <w:bCs/>
        </w:rPr>
        <w:t>unrelatable</w:t>
      </w:r>
      <w:r>
        <w:t>. It is trapped in service providers’ databases, or on different devices or hard drives, or by software limitations and proprietary file formats (</w:t>
      </w:r>
      <w:hyperlink w:anchor="ref-abiteboul2015">
        <w:r>
          <w:rPr>
            <w:rStyle w:val="Hyperlink"/>
          </w:rPr>
          <w:t>Abiteboul, André and Kaplan, 2015</w:t>
        </w:r>
      </w:hyperlink>
      <w:r>
        <w:t xml:space="preserve">; </w:t>
      </w:r>
      <w:hyperlink w:anchor="ref-bowyer2018freedata">
        <w:r>
          <w:rPr>
            <w:rStyle w:val="Hyperlink"/>
          </w:rPr>
          <w:t>Bowyer, 2018b</w:t>
        </w:r>
      </w:hyperlink>
      <w:r>
        <w:t xml:space="preserve">). My research participants spoke of ‘not knowing’ what data exists and of being ‘in the dark’. Case Study Two showed that even where data is accessible, it is not </w:t>
      </w:r>
      <w:r>
        <w:rPr>
          <w:b/>
          <w:bCs/>
        </w:rPr>
        <w:t>relatable</w:t>
      </w:r>
      <w:r>
        <w:t xml:space="preserve"> (</w:t>
      </w:r>
      <w:r>
        <w:rPr>
          <w:i/>
          <w:iCs/>
        </w:rPr>
        <w:t>legible</w:t>
      </w:r>
      <w:r>
        <w:t xml:space="preserve"> (</w:t>
      </w:r>
      <w:hyperlink w:anchor="ref-mortier2014">
        <w:r>
          <w:rPr>
            <w:rStyle w:val="Hyperlink"/>
          </w:rPr>
          <w:t xml:space="preserve">Mortier </w:t>
        </w:r>
        <w:r>
          <w:rPr>
            <w:rStyle w:val="Hyperlink"/>
            <w:i w:val="0"/>
            <w:iCs/>
          </w:rPr>
          <w:t>et al.</w:t>
        </w:r>
        <w:r>
          <w:rPr>
            <w:rStyle w:val="Hyperlink"/>
          </w:rPr>
          <w:t>, 2014</w:t>
        </w:r>
      </w:hyperlink>
      <w:r>
        <w:t xml:space="preserve">); </w:t>
      </w:r>
      <w:hyperlink w:anchor="X83b2e9f55420fa41efd48e4a45103566c9e4767">
        <w:r>
          <w:rPr>
            <w:rStyle w:val="Hyperlink"/>
          </w:rPr>
          <w:t>2.3.2</w:t>
        </w:r>
      </w:hyperlink>
      <w:r>
        <w:t xml:space="preserve">). The objective here, addressed in </w:t>
      </w:r>
      <w:hyperlink w:anchor="insight-1">
        <w:r>
          <w:rPr>
            <w:rStyle w:val="Hyperlink"/>
          </w:rPr>
          <w:t>Insight 1</w:t>
        </w:r>
      </w:hyperlink>
      <w:r>
        <w:t>, is to ensure that people not only have awareness of their data, but can understand (‘make sense’ [Gurstein (</w:t>
      </w:r>
      <w:hyperlink w:anchor="ref-gurstein2011">
        <w:r>
          <w:rPr>
            <w:rStyle w:val="Hyperlink"/>
          </w:rPr>
          <w:t>2011</w:t>
        </w:r>
      </w:hyperlink>
      <w:r>
        <w:t xml:space="preserve">); </w:t>
      </w:r>
      <w:hyperlink w:anchor="Xbff12eeb621c3f4c18ae1d2809b3860778910f4">
        <w:r>
          <w:rPr>
            <w:rStyle w:val="Hyperlink"/>
          </w:rPr>
          <w:t>2.1.4</w:t>
        </w:r>
      </w:hyperlink>
      <w:r>
        <w:t>]) of what it means.</w:t>
      </w:r>
    </w:p>
    <w:tbl>
      <w:tblPr>
        <w:tblStyle w:val="TableGrid"/>
        <w:tblW w:w="0" w:type="auto"/>
        <w:tblCellMar>
          <w:top w:w="284" w:type="dxa"/>
          <w:left w:w="284" w:type="dxa"/>
          <w:bottom w:w="284" w:type="dxa"/>
          <w:right w:w="454" w:type="dxa"/>
        </w:tblCellMar>
        <w:tblLook w:val="04A0" w:firstRow="1" w:lastRow="0" w:firstColumn="1" w:lastColumn="0" w:noHBand="0" w:noVBand="1"/>
      </w:tblPr>
      <w:tblGrid>
        <w:gridCol w:w="9395"/>
      </w:tblGrid>
      <w:tr w:rsidR="00625480" w:rsidTr="00CB5136">
        <w:tc>
          <w:tcPr>
            <w:tcW w:w="9395" w:type="dxa"/>
          </w:tcPr>
          <w:p w:rsidR="00625480" w:rsidRDefault="00625480">
            <w:pPr>
              <w:pStyle w:val="FirstParagraph"/>
            </w:pPr>
            <w:r>
              <w:rPr>
                <w:b/>
                <w:bCs/>
              </w:rPr>
              <w:t>INSIGHT 1: Life Information makes Data Relatable</w:t>
            </w:r>
          </w:p>
        </w:tc>
      </w:tr>
      <w:tr w:rsidR="00625480" w:rsidTr="00CB5136">
        <w:tc>
          <w:tcPr>
            <w:tcW w:w="9395" w:type="dxa"/>
          </w:tcPr>
          <w:tbl>
            <w:tblPr>
              <w:tblStyle w:val="Table"/>
              <w:tblW w:w="5000" w:type="pct"/>
              <w:tblLook w:val="0020" w:firstRow="1" w:lastRow="0" w:firstColumn="0" w:lastColumn="0" w:noHBand="0" w:noVBand="0"/>
            </w:tblPr>
            <w:tblGrid>
              <w:gridCol w:w="8657"/>
            </w:tblGrid>
            <w:tr w:rsidR="00625480" w:rsidTr="00915D27">
              <w:trPr>
                <w:cnfStyle w:val="100000000000" w:firstRow="1" w:lastRow="0" w:firstColumn="0" w:lastColumn="0" w:oddVBand="0" w:evenVBand="0" w:oddHBand="0" w:evenHBand="0" w:firstRowFirstColumn="0" w:firstRowLastColumn="0" w:lastRowFirstColumn="0" w:lastRowLastColumn="0"/>
              </w:trPr>
              <w:tc>
                <w:tcPr>
                  <w:tcW w:w="0" w:type="auto"/>
                </w:tcPr>
                <w:p w:rsidR="00625480" w:rsidRDefault="00625480" w:rsidP="00CB5136">
                  <w:pPr>
                    <w:pStyle w:val="Compact"/>
                    <w:jc w:val="left"/>
                  </w:pPr>
                  <w:r>
                    <w:t>In the pilot study and Case Study One, data cards were used to represent civic data [</w:t>
                  </w:r>
                  <w:hyperlink w:anchor="figure-3.6">
                    <w:r>
                      <w:rPr>
                        <w:rStyle w:val="Hyperlink"/>
                      </w:rPr>
                      <w:t>Figure 3.6</w:t>
                    </w:r>
                  </w:hyperlink>
                  <w:r>
                    <w:t>]. In Case Study Two [</w:t>
                  </w:r>
                  <w:hyperlink w:anchor="figure-3.7">
                    <w:r>
                      <w:rPr>
                        <w:rStyle w:val="Hyperlink"/>
                      </w:rPr>
                      <w:t>Figure 3.7</w:t>
                    </w:r>
                  </w:hyperlink>
                  <w:r>
                    <w:t xml:space="preserve">] and in Hestia.ai’s </w:t>
                  </w:r>
                  <w:r>
                    <w:rPr>
                      <w:i/>
                      <w:iCs/>
                    </w:rPr>
                    <w:t>digipower</w:t>
                  </w:r>
                  <w:r>
                    <w:t xml:space="preserve"> investigation [</w:t>
                  </w:r>
                  <w:hyperlink w:anchor="ari-digipower">
                    <w:r>
                      <w:rPr>
                        <w:rStyle w:val="Hyperlink"/>
                      </w:rPr>
                      <w:t>ARI7.2</w:t>
                    </w:r>
                  </w:hyperlink>
                  <w:r>
                    <w:t>], a categorisation of provider-held data was displayed. In my BBC research report (</w:t>
                  </w:r>
                  <w:hyperlink w:anchor="ref-bowyer2020bbcreport">
                    <w:r>
                      <w:rPr>
                        <w:rStyle w:val="Hyperlink"/>
                      </w:rPr>
                      <w:t>Bowyer, 2020a</w:t>
                    </w:r>
                  </w:hyperlink>
                  <w:r>
                    <w:t xml:space="preserve">), the use of </w:t>
                  </w:r>
                  <w:r>
                    <w:rPr>
                      <w:b/>
                      <w:bCs/>
                    </w:rPr>
                    <w:t>relatable examples</w:t>
                  </w:r>
                  <w:r>
                    <w:t xml:space="preserve"> 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2.1.1</w:t>
                    </w:r>
                  </w:hyperlink>
                  <w:r>
                    <w:t>], this can be refined further:</w:t>
                  </w:r>
                </w:p>
                <w:p w:rsidR="00625480" w:rsidRDefault="00625480" w:rsidP="00CB5136">
                  <w:pPr>
                    <w:pStyle w:val="Compact"/>
                    <w:jc w:val="left"/>
                  </w:pPr>
                </w:p>
                <w:p w:rsidR="00625480" w:rsidRDefault="00625480" w:rsidP="00CB5136">
                  <w:pPr>
                    <w:pStyle w:val="Compact"/>
                    <w:jc w:val="left"/>
                  </w:pPr>
                  <w:r>
                    <w:rPr>
                      <w:b/>
                      <w:bCs/>
                    </w:rPr>
                    <w:t>To make data meaningful, it needs to be expressed as information about your life</w:t>
                  </w:r>
                  <w:r>
                    <w:t>.</w:t>
                  </w:r>
                </w:p>
                <w:p w:rsidR="00625480" w:rsidRDefault="00625480" w:rsidP="00625480">
                  <w:pPr>
                    <w:pStyle w:val="Compact"/>
                  </w:pPr>
                </w:p>
                <w:p w:rsidR="00625480" w:rsidRDefault="00625480" w:rsidP="000D42D0">
                  <w:pPr>
                    <w:pStyle w:val="Compact"/>
                    <w:jc w:val="left"/>
                  </w:pPr>
                  <w:r>
                    <w:t>Spreadsheets and ‘big data’ sound dry and (to many) dauntingly technical, but once those same datapoints are expressed as ‘facts about your life’, the hurdle of relatability is overcome [</w:t>
                  </w:r>
                  <w:hyperlink w:anchor="Xc2fcfc265ab40ba82ed064a42903a2f576bb84b">
                    <w:r>
                      <w:rPr>
                        <w:rStyle w:val="Hyperlink"/>
                      </w:rPr>
                      <w:t>4.2.1</w:t>
                    </w:r>
                  </w:hyperlink>
                  <w:r>
                    <w:t xml:space="preserve">]. The effectiveness of applying this principle is </w:t>
                  </w:r>
                  <w:r>
                    <w:lastRenderedPageBreak/>
                    <w:t xml:space="preserve">evident in successful online services like Netflix, Spotify and Strava, and in social media platforms like Facebook: these interfaces show understandable everyday concepts like Friends, Events, Movies and Playlists, not files, records, folders or database rows. They have successfully </w:t>
                  </w:r>
                  <w:r>
                    <w:rPr>
                      <w:i/>
                      <w:iCs/>
                    </w:rPr>
                    <w:t>‘pushed the technology into the background’</w:t>
                  </w:r>
                  <w:r>
                    <w:t>, in line with Weiser’s vision (</w:t>
                  </w:r>
                  <w:hyperlink w:anchor="ref-weiser1991">
                    <w:r>
                      <w:rPr>
                        <w:rStyle w:val="Hyperlink"/>
                      </w:rPr>
                      <w:t>Weiser, 1991</w:t>
                    </w:r>
                  </w:hyperlink>
                  <w:r>
                    <w:t xml:space="preserve">) and Rogers’ </w:t>
                  </w:r>
                  <w:r>
                    <w:rPr>
                      <w:i/>
                      <w:iCs/>
                    </w:rPr>
                    <w:t>calm computing</w:t>
                  </w:r>
                  <w:r>
                    <w:t xml:space="preserve">. While exploring this idea of representing </w:t>
                  </w:r>
                  <w:r>
                    <w:rPr>
                      <w:b/>
                      <w:bCs/>
                    </w:rPr>
                    <w:t>life concepts</w:t>
                  </w:r>
                  <w:r>
                    <w:t xml:space="preserve"> further at BBC R&amp;D, I produced </w:t>
                  </w:r>
                  <w:hyperlink w:anchor="figure-8.2">
                    <w:r>
                      <w:rPr>
                        <w:rStyle w:val="Hyperlink"/>
                      </w:rPr>
                      <w:t>Figure 8.2</w:t>
                    </w:r>
                  </w:hyperlink>
                  <w:r>
                    <w:t>, which shows a near-exhaustive overview of the many different informational concepts in an individual’s life that providers might hold as data:</w:t>
                  </w:r>
                </w:p>
                <w:p w:rsidR="00625480" w:rsidRDefault="00625480" w:rsidP="00625480">
                  <w:pPr>
                    <w:pStyle w:val="Compact"/>
                  </w:pPr>
                  <w:r>
                    <w:rPr>
                      <w:noProof/>
                    </w:rPr>
                    <w:lastRenderedPageBreak/>
                    <w:drawing>
                      <wp:inline distT="0" distB="0" distL="0" distR="0" wp14:anchorId="59C19D83" wp14:editId="73C48B3F">
                        <wp:extent cx="6889619" cy="5766232"/>
                        <wp:effectExtent l="2858" t="0" r="0" b="0"/>
                        <wp:docPr id="44" name="Picture" descr="Figure 8.2: Life Concept Modelling"/>
                        <wp:cNvGraphicFramePr/>
                        <a:graphic xmlns:a="http://schemas.openxmlformats.org/drawingml/2006/main">
                          <a:graphicData uri="http://schemas.openxmlformats.org/drawingml/2006/picture">
                            <pic:pic xmlns:pic="http://schemas.openxmlformats.org/drawingml/2006/picture">
                              <pic:nvPicPr>
                                <pic:cNvPr id="322" name="Picture" descr="./src/figs/fig8.2-life-concepts.png"/>
                                <pic:cNvPicPr>
                                  <a:picLocks noChangeAspect="1" noChangeArrowheads="1"/>
                                </pic:cNvPicPr>
                              </pic:nvPicPr>
                              <pic:blipFill rotWithShape="1">
                                <a:blip r:embed="rId60"/>
                                <a:srcRect l="670" t="929" r="583" b="635"/>
                                <a:stretch/>
                              </pic:blipFill>
                              <pic:spPr bwMode="auto">
                                <a:xfrm rot="16200000">
                                  <a:off x="0" y="0"/>
                                  <a:ext cx="6890659" cy="5767102"/>
                                </a:xfrm>
                                <a:prstGeom prst="rect">
                                  <a:avLst/>
                                </a:prstGeom>
                                <a:noFill/>
                                <a:ln>
                                  <a:noFill/>
                                </a:ln>
                                <a:extLst>
                                  <a:ext uri="{53640926-AAD7-44D8-BBD7-CCE9431645EC}">
                                    <a14:shadowObscured xmlns:a14="http://schemas.microsoft.com/office/drawing/2010/main"/>
                                  </a:ext>
                                </a:extLst>
                              </pic:spPr>
                            </pic:pic>
                          </a:graphicData>
                        </a:graphic>
                      </wp:inline>
                    </w:drawing>
                  </w:r>
                </w:p>
                <w:p w:rsidR="00625480" w:rsidRDefault="00625480" w:rsidP="00625480">
                  <w:pPr>
                    <w:pStyle w:val="Caption"/>
                  </w:pPr>
                  <w:r w:rsidRPr="00625480">
                    <w:t>Figure 8.2: Life Concept Modelling</w:t>
                  </w:r>
                </w:p>
                <w:p w:rsidR="00625480" w:rsidRDefault="00625480" w:rsidP="00CB5136">
                  <w:pPr>
                    <w:pStyle w:val="Compact"/>
                    <w:jc w:val="left"/>
                  </w:pPr>
                  <w:r>
                    <w:t xml:space="preserve">This diagram shows how most common personal data types handled today can be mapped to more relatable </w:t>
                  </w:r>
                  <w:r>
                    <w:rPr>
                      <w:i/>
                      <w:iCs/>
                    </w:rPr>
                    <w:t>life information</w:t>
                  </w:r>
                  <w:r>
                    <w:t xml:space="preserve"> concepts. These life concepts </w:t>
                  </w:r>
                  <w:r w:rsidR="00BC290B">
                    <w:lastRenderedPageBreak/>
                    <w:t>(exemplified where possible) can make data meaningful to individuals, and can help them find value in their data [</w:t>
                  </w:r>
                  <w:hyperlink w:anchor="Xb44f5ba5716f847f201fcf0acc0e7b504876f28">
                    <w:r w:rsidR="00BC290B">
                      <w:rPr>
                        <w:rStyle w:val="Hyperlink"/>
                      </w:rPr>
                      <w:t>5.4.3</w:t>
                    </w:r>
                  </w:hyperlink>
                  <w:r w:rsidR="00BC290B">
                    <w:t>].</w:t>
                  </w:r>
                </w:p>
              </w:tc>
            </w:tr>
          </w:tbl>
          <w:p w:rsidR="00625480" w:rsidRDefault="00625480" w:rsidP="00625480">
            <w:pPr>
              <w:pStyle w:val="ImageCaption"/>
            </w:pPr>
          </w:p>
        </w:tc>
      </w:tr>
    </w:tbl>
    <w:p w:rsidR="00CF4039" w:rsidRDefault="00CF4039">
      <w:pPr>
        <w:pStyle w:val="CaptionedFigure"/>
      </w:pPr>
    </w:p>
    <w:p w:rsidR="00CF4039" w:rsidRDefault="00CD01CF">
      <w:pPr>
        <w:pStyle w:val="Heading3"/>
      </w:pPr>
      <w:bookmarkStart w:id="338" w:name="Xf6dec2858357bbc639b59b877f24fb902711e9e"/>
      <w:bookmarkStart w:id="339" w:name="_Toc112326248"/>
      <w:bookmarkEnd w:id="336"/>
      <w:r>
        <w:rPr>
          <w:rStyle w:val="SectionNumber"/>
        </w:rPr>
        <w:t>8.1.2</w:t>
      </w:r>
      <w:r>
        <w:tab/>
        <w:t>The Personal Data Diaspora</w:t>
      </w:r>
      <w:bookmarkEnd w:id="339"/>
    </w:p>
    <w:p w:rsidR="00CF4039" w:rsidRDefault="00CD01CF">
      <w:pPr>
        <w:pStyle w:val="FirstParagraph"/>
      </w:pPr>
      <w:r>
        <w:t xml:space="preserve">Another important obstacle to consider here is what I call the </w:t>
      </w:r>
      <w:r>
        <w:rPr>
          <w:b/>
          <w:bCs/>
        </w:rPr>
        <w:t>Personal Data Diaspora</w:t>
      </w:r>
      <w:r>
        <w:rPr>
          <w:rStyle w:val="FootnoteReference"/>
        </w:rPr>
        <w:footnoteReference w:id="16"/>
      </w:r>
      <w:r>
        <w:t xml:space="preserve">. As illustrated by Imogen Heap’s quote opening </w:t>
      </w:r>
      <w:hyperlink w:anchor="chapter-1">
        <w:r>
          <w:rPr>
            <w:rStyle w:val="Hyperlink"/>
          </w:rPr>
          <w:t>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 </w:t>
      </w:r>
      <w:r>
        <w:rPr>
          <w:i/>
          <w:iCs/>
        </w:rPr>
        <w:t>Integration</w:t>
      </w:r>
      <w:r>
        <w:t xml:space="preserve"> (</w:t>
      </w:r>
      <w:hyperlink w:anchor="ref-li2010">
        <w:r>
          <w:rPr>
            <w:rStyle w:val="Hyperlink"/>
          </w:rPr>
          <w:t>Li, Forlizzi and Dey, 2010</w:t>
        </w:r>
      </w:hyperlink>
      <w:r>
        <w:t>) [</w:t>
      </w:r>
      <w:hyperlink w:anchor="X243f3446bb1226eacba3cdb8b904ef729d6ec9d">
        <w:r>
          <w:rPr>
            <w:rStyle w:val="Hyperlink"/>
          </w:rPr>
          <w:t>2.2.3</w:t>
        </w:r>
      </w:hyperlink>
      <w:r>
        <w:t>]. As well as the challenge of managing one’s data ecosystem [</w:t>
      </w:r>
      <w:hyperlink w:anchor="X7ac56ccfa5b6db61c32cb48c2dda8cc64d242cb">
        <w:r>
          <w:rPr>
            <w:rStyle w:val="Hyperlink"/>
          </w:rPr>
          <w:t>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 </w:t>
      </w:r>
      <w:hyperlink w:anchor="X626a25b7b500f9214acf310b1376506a11f0de8">
        <w:r>
          <w:rPr>
            <w:rStyle w:val="Hyperlink"/>
          </w:rPr>
          <w:t>8.3</w:t>
        </w:r>
      </w:hyperlink>
      <w:r>
        <w:t xml:space="preserve"> and </w:t>
      </w:r>
      <w:hyperlink w:anchor="X32cb5b70a3f71ce180c165205647e8909d4e8a0">
        <w:r>
          <w:rPr>
            <w:rStyle w:val="Hyperlink"/>
          </w:rPr>
          <w:t>8.4</w:t>
        </w:r>
      </w:hyperlink>
      <w:r>
        <w:t xml:space="preserve"> below].</w:t>
      </w:r>
    </w:p>
    <w:p w:rsidR="00CF4039" w:rsidRDefault="00CD01CF">
      <w:pPr>
        <w:pStyle w:val="BodyText"/>
      </w:pPr>
      <w:r>
        <w:t>Data awareness and understanding is a problem of representation. Invisible data should be visibly represented. All data should be represented as contextually relatable life information.</w:t>
      </w:r>
    </w:p>
    <w:p w:rsidR="00CF4039" w:rsidRDefault="00CD01CF">
      <w:pPr>
        <w:pStyle w:val="Heading2"/>
      </w:pPr>
      <w:bookmarkStart w:id="340" w:name="X5aa23f731a1b4429847582dd5bf90b10185b8f1"/>
      <w:bookmarkStart w:id="341" w:name="_Toc112326249"/>
      <w:bookmarkEnd w:id="334"/>
      <w:bookmarkEnd w:id="338"/>
      <w:r>
        <w:rPr>
          <w:rStyle w:val="SectionNumber"/>
        </w:rPr>
        <w:t>8.2</w:t>
      </w:r>
      <w:r>
        <w:tab/>
        <w:t>Obstacles to the HDR Objective of Data Useability</w:t>
      </w:r>
      <w:hyperlink w:anchor="fn10">
        <w:r w:rsidRPr="002D4652">
          <w:rPr>
            <w:rStyle w:val="Hyperlink"/>
            <w:vertAlign w:val="superscript"/>
          </w:rPr>
          <w:t>10</w:t>
        </w:r>
        <w:bookmarkEnd w:id="341"/>
      </w:hyperlink>
    </w:p>
    <w:p w:rsidR="00CF4039" w:rsidRDefault="00CD01CF">
      <w:pPr>
        <w:pStyle w:val="Heading3"/>
      </w:pPr>
      <w:bookmarkStart w:id="342" w:name="X81f0d3632905f8bf54a0c328d13cc85a1da4a1d"/>
      <w:bookmarkStart w:id="343" w:name="_Toc112326250"/>
      <w:r>
        <w:rPr>
          <w:rStyle w:val="SectionNumber"/>
        </w:rPr>
        <w:t>8.2.1</w:t>
      </w:r>
      <w:r>
        <w:tab/>
        <w:t>Immobile, Inaccessible or Unmalleable Data</w:t>
      </w:r>
      <w:bookmarkEnd w:id="343"/>
    </w:p>
    <w:p w:rsidR="00CF4039" w:rsidRDefault="00CD01CF">
      <w:pPr>
        <w:pStyle w:val="FirstParagraph"/>
      </w:pPr>
      <w:r>
        <w:t>To improve the useability of data, let us consider what properties of data make it hard to use. Most personal data is immobile, inacessible, unmalleable and not interrogable.</w:t>
      </w:r>
    </w:p>
    <w:p w:rsidR="00CF4039" w:rsidRDefault="00CD01CF">
      <w:pPr>
        <w:pStyle w:val="BodyText"/>
      </w:pPr>
      <w:r>
        <w:t xml:space="preserve">Data is </w:t>
      </w:r>
      <w:r>
        <w:rPr>
          <w:b/>
          <w:bCs/>
        </w:rPr>
        <w:t>immobile</w:t>
      </w:r>
      <w:r>
        <w:t xml:space="preserve"> in that is very difficult to move it out of its environment. Most data exists in organisations’ internal databases, where it is tightly coupled to technology stacks, </w:t>
      </w:r>
      <w:r>
        <w:lastRenderedPageBreak/>
        <w:t xml:space="preserve">interfaces and business processes. Separating one’s data from the service that holds it is difficult and often impossible. It is </w:t>
      </w:r>
      <w:r>
        <w:rPr>
          <w:b/>
          <w:bCs/>
        </w:rPr>
        <w:t>inaccessible</w:t>
      </w:r>
      <w:r>
        <w:t xml:space="preserve"> to individuals (in the sense of </w:t>
      </w:r>
      <w:r>
        <w:rPr>
          <w:i/>
          <w:iCs/>
        </w:rPr>
        <w:t>effective access</w:t>
      </w:r>
      <w:r>
        <w:t xml:space="preserve"> (</w:t>
      </w:r>
      <w:hyperlink w:anchor="ref-gurstein2011">
        <w:r>
          <w:rPr>
            <w:rStyle w:val="Hyperlink"/>
          </w:rPr>
          <w:t>Gurstein, 2011</w:t>
        </w:r>
      </w:hyperlink>
      <w:r>
        <w:t>)).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5.4.2</w:t>
        </w:r>
      </w:hyperlink>
      <w:r>
        <w:t>]. Its accessibility is also hindered by the technical nature of data. Data is often stored in complex proprietary structures which are designed for the algorithmic efficiency of the specific business operations rather than for general-purpose re-use.</w:t>
      </w:r>
    </w:p>
    <w:p w:rsidR="00CF4039" w:rsidRDefault="00CD01CF">
      <w:pPr>
        <w:pStyle w:val="BodyText"/>
      </w:pPr>
      <w:r>
        <w:t>People need to be able to ask questions of their data [</w:t>
      </w:r>
      <w:hyperlink w:anchor="table-5.4">
        <w:r>
          <w:rPr>
            <w:rStyle w:val="Hyperlink"/>
          </w:rPr>
          <w:t>Table 5.4</w:t>
        </w:r>
      </w:hyperlink>
      <w:r>
        <w:t xml:space="preserve">; </w:t>
      </w:r>
      <w:hyperlink w:anchor="Xc3386c80ed9a8cff1b198fe602b5fc87b19c203">
        <w:r>
          <w:rPr>
            <w:rStyle w:val="Hyperlink"/>
          </w:rPr>
          <w:t>4.3.2</w:t>
        </w:r>
      </w:hyperlink>
      <w:r>
        <w:t xml:space="preserve">]. But data is </w:t>
      </w:r>
      <w:r>
        <w:rPr>
          <w:b/>
          <w:bCs/>
        </w:rPr>
        <w:t>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 </w:t>
      </w:r>
      <w:r>
        <w:rPr>
          <w:b/>
          <w:bCs/>
        </w:rPr>
        <w:t>malleable</w:t>
      </w:r>
      <w:r>
        <w:t>—capable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rsidR="00CF4039" w:rsidRDefault="00CD01CF">
      <w:pPr>
        <w:pStyle w:val="BodyText"/>
      </w:pPr>
      <w:r>
        <w:t>To overcome these obstacles, data must be freed from its current constraints and moved into environments where it can be freely examined and reconstituted without restriction. This leads to Insight 2:</w:t>
      </w:r>
    </w:p>
    <w:tbl>
      <w:tblPr>
        <w:tblStyle w:val="TableGrid"/>
        <w:tblW w:w="0" w:type="auto"/>
        <w:tblCellMar>
          <w:top w:w="284" w:type="dxa"/>
          <w:left w:w="284" w:type="dxa"/>
          <w:bottom w:w="227" w:type="dxa"/>
          <w:right w:w="482" w:type="dxa"/>
        </w:tblCellMar>
        <w:tblLook w:val="04A0" w:firstRow="1" w:lastRow="0" w:firstColumn="1" w:lastColumn="0" w:noHBand="0" w:noVBand="1"/>
      </w:tblPr>
      <w:tblGrid>
        <w:gridCol w:w="9395"/>
      </w:tblGrid>
      <w:tr w:rsidR="00AD45E4" w:rsidTr="00AD45E4">
        <w:tc>
          <w:tcPr>
            <w:tcW w:w="9395" w:type="dxa"/>
          </w:tcPr>
          <w:p w:rsidR="00AD45E4" w:rsidRDefault="00AD45E4" w:rsidP="00AD45E4">
            <w:pPr>
              <w:pStyle w:val="BodyText"/>
              <w:jc w:val="left"/>
            </w:pPr>
            <w:r>
              <w:rPr>
                <w:b/>
                <w:bCs/>
              </w:rPr>
              <w:t>INSIGHT 2: Data Needs to be United and Unified</w:t>
            </w:r>
          </w:p>
        </w:tc>
      </w:tr>
      <w:tr w:rsidR="00AD45E4" w:rsidTr="00AD45E4">
        <w:tc>
          <w:tcPr>
            <w:tcW w:w="9395" w:type="dxa"/>
          </w:tcPr>
          <w:p w:rsidR="00AD45E4" w:rsidRDefault="00AD45E4" w:rsidP="00AD45E4">
            <w:pPr>
              <w:pStyle w:val="BodyText"/>
              <w:jc w:val="left"/>
            </w:pPr>
            <w:r>
              <w:t>It is clear that better HDR involves recognising this splintered reality (</w:t>
            </w:r>
            <w:hyperlink w:anchor="ref-lemley2021">
              <w:r>
                <w:rPr>
                  <w:rStyle w:val="Hyperlink"/>
                </w:rPr>
                <w:t>Lemley, 2021</w:t>
              </w:r>
            </w:hyperlink>
            <w:r>
              <w:t xml:space="preserve">) and moving beyond it. To make data useable for individuals, the diaspora must be united. This means that data from different sources must first be </w:t>
            </w:r>
            <w:r>
              <w:rPr>
                <w:b/>
                <w:bCs/>
              </w:rPr>
              <w:t>united</w:t>
            </w:r>
            <w:r>
              <w:t xml:space="preserve">—brought together—and then </w:t>
            </w:r>
            <w:r>
              <w:rPr>
                <w:b/>
                <w:bCs/>
              </w:rPr>
              <w:t>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 </w:t>
            </w:r>
            <w:r>
              <w:rPr>
                <w:i/>
                <w:iCs/>
              </w:rPr>
              <w:t>integration</w:t>
            </w:r>
            <w:r>
              <w:t xml:space="preserve"> [Li, Forlizzi and Dey (</w:t>
            </w:r>
            <w:hyperlink w:anchor="ref-li2010">
              <w:r>
                <w:rPr>
                  <w:rStyle w:val="Hyperlink"/>
                </w:rPr>
                <w:t>2010</w:t>
              </w:r>
            </w:hyperlink>
            <w:r>
              <w:t xml:space="preserve">); </w:t>
            </w:r>
            <w:hyperlink w:anchor="X243f3446bb1226eacba3cdb8b904ef729d6ec9d">
              <w:r>
                <w:rPr>
                  <w:rStyle w:val="Hyperlink"/>
                </w:rPr>
                <w:t>2.2.3</w:t>
              </w:r>
            </w:hyperlink>
            <w:r>
              <w:t xml:space="preserve">]. </w:t>
            </w:r>
            <w:r>
              <w:lastRenderedPageBreak/>
              <w:t xml:space="preserve">Negotiability remains important; we can only unite data that we can access, and only data holders can fully explain it [see </w:t>
            </w:r>
            <w:hyperlink w:anchor="X626a25b7b500f9214acf310b1376506a11f0de8">
              <w:r>
                <w:rPr>
                  <w:rStyle w:val="Hyperlink"/>
                </w:rPr>
                <w:t>8.3</w:t>
              </w:r>
            </w:hyperlink>
            <w:r>
              <w:t xml:space="preserve"> and </w:t>
            </w:r>
            <w:hyperlink w:anchor="X32cb5b70a3f71ce180c165205647e8909d4e8a0">
              <w:r>
                <w:rPr>
                  <w:rStyle w:val="Hyperlink"/>
                </w:rPr>
                <w:t>8.4</w:t>
              </w:r>
            </w:hyperlink>
            <w:r>
              <w:t xml:space="preserve">]. Setting that aspect aside, the pragmatic way forward begins with creating a space where data can be held, combined, controlled and </w:t>
            </w:r>
            <w:r>
              <w:rPr>
                <w:b/>
                <w:bCs/>
              </w:rPr>
              <w:t>owned</w:t>
            </w:r>
            <w:r>
              <w:t xml:space="preserve"> by the individual - </w:t>
            </w:r>
            <w:r>
              <w:rPr>
                <w:i/>
                <w:iCs/>
              </w:rPr>
              <w:t>‘a place for your personal data’</w:t>
            </w:r>
            <w:r>
              <w:t xml:space="preserve"> (</w:t>
            </w:r>
            <w:hyperlink w:anchor="ref-jones2011pim">
              <w:r>
                <w:rPr>
                  <w:rStyle w:val="Hyperlink"/>
                </w:rPr>
                <w:t>W. Jones, 2011a, p. [2.2.4]</w:t>
              </w:r>
            </w:hyperlink>
            <w:r>
              <w:t xml:space="preserve">). This can form the seed of their new human-centric personal data ecosystem. This follows Bergman’s </w:t>
            </w:r>
            <w:r>
              <w:rPr>
                <w:i/>
                <w:iCs/>
              </w:rPr>
              <w:t>subjective classification principle</w:t>
            </w:r>
            <w:r>
              <w:t>:</w:t>
            </w:r>
          </w:p>
          <w:p w:rsidR="00AD45E4" w:rsidRDefault="00AD45E4" w:rsidP="00AD45E4">
            <w:pPr>
              <w:pStyle w:val="BlockText"/>
            </w:pPr>
            <w:r>
              <w:rPr>
                <w:i/>
                <w:iCs/>
              </w:rPr>
              <w:t>‘All related items should be classified together regardless of technological format’</w:t>
            </w:r>
            <w:r>
              <w:t>—Bergman, Beyth-Marom and Nachmias (</w:t>
            </w:r>
            <w:hyperlink w:anchor="ref-bergman2003">
              <w:r>
                <w:rPr>
                  <w:rStyle w:val="Hyperlink"/>
                </w:rPr>
                <w:t>2003</w:t>
              </w:r>
            </w:hyperlink>
            <w:r>
              <w:t>)</w:t>
            </w:r>
          </w:p>
          <w:p w:rsidR="00AD45E4" w:rsidRDefault="00AD45E4" w:rsidP="00AD45E4">
            <w:pPr>
              <w:pStyle w:val="BodyText"/>
              <w:jc w:val="left"/>
            </w:pPr>
            <w:r>
              <w:t xml:space="preserve">We could add: </w:t>
            </w:r>
            <w:r>
              <w:rPr>
                <w:i/>
                <w:iCs/>
              </w:rPr>
              <w:t>‘regardless of where they are held’</w:t>
            </w:r>
            <w:r>
              <w:t xml:space="preserve">. This vision is embodied in the </w:t>
            </w:r>
            <w:r>
              <w:rPr>
                <w:b/>
                <w:bCs/>
              </w:rPr>
              <w:t>Personal Data Stores</w:t>
            </w:r>
            <w:r>
              <w:t xml:space="preserve"> (PDS) concept [</w:t>
            </w:r>
            <w:hyperlink w:anchor="X7b06b2486a051055e43ae1127e87196d505e2f3">
              <w:r>
                <w:rPr>
                  <w:rStyle w:val="Hyperlink"/>
                </w:rPr>
                <w:t>2.3.4</w:t>
              </w:r>
            </w:hyperlink>
            <w:r>
              <w:t>]. A PDS can brings together personal data from multiple sources that has never co-existed before. This enables the provision of new capabilities over one’s digital life. The BBC R&amp;D Cornmarket project [</w:t>
            </w:r>
            <w:hyperlink w:anchor="ari-bbc">
              <w:r>
                <w:rPr>
                  <w:rStyle w:val="Hyperlink"/>
                </w:rPr>
                <w:t>ARI7.1</w:t>
              </w:r>
            </w:hyperlink>
            <w:r>
              <w:t xml:space="preserve">] examines how to build PDSs. In </w:t>
            </w:r>
            <w:hyperlink w:anchor="Xa16e203872bcacabe78d1385e9c7faf62c4c5be">
              <w:r>
                <w:rPr>
                  <w:rStyle w:val="Hyperlink"/>
                </w:rPr>
                <w:t>Chapter 9.2</w:t>
              </w:r>
            </w:hyperlink>
            <w:r>
              <w:t xml:space="preserve"> I explore possible design approaches. At this stage, only the </w:t>
            </w:r>
            <w:r>
              <w:rPr>
                <w:i/>
                <w:iCs/>
              </w:rPr>
              <w:t>concept</w:t>
            </w:r>
            <w:r>
              <w:t xml:space="preserve"> 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p w:rsidR="00AD45E4" w:rsidRDefault="00AD45E4" w:rsidP="00AD45E4">
            <w:pPr>
              <w:pStyle w:val="CaptionedFigure"/>
              <w:jc w:val="left"/>
            </w:pPr>
            <w:bookmarkStart w:id="344" w:name="figure-8.3"/>
            <w:r>
              <w:rPr>
                <w:noProof/>
              </w:rPr>
              <w:lastRenderedPageBreak/>
              <w:drawing>
                <wp:inline distT="0" distB="0" distL="0" distR="0" wp14:anchorId="2E49F1BB" wp14:editId="65CB5C36">
                  <wp:extent cx="5748813" cy="6705346"/>
                  <wp:effectExtent l="0" t="0" r="0" b="635"/>
                  <wp:docPr id="329" name="Picture" descr="Figure 8.3: Mock-up of a Unified TV Viewing History Interface"/>
                  <wp:cNvGraphicFramePr/>
                  <a:graphic xmlns:a="http://schemas.openxmlformats.org/drawingml/2006/main">
                    <a:graphicData uri="http://schemas.openxmlformats.org/drawingml/2006/picture">
                      <pic:pic xmlns:pic="http://schemas.openxmlformats.org/drawingml/2006/picture">
                        <pic:nvPicPr>
                          <pic:cNvPr id="330" name="Picture" descr="./src/figs/fig8.3-unified-watch-history.png"/>
                          <pic:cNvPicPr>
                            <a:picLocks noChangeAspect="1" noChangeArrowheads="1"/>
                          </pic:cNvPicPr>
                        </pic:nvPicPr>
                        <pic:blipFill>
                          <a:blip r:embed="rId61"/>
                          <a:stretch>
                            <a:fillRect/>
                          </a:stretch>
                        </pic:blipFill>
                        <pic:spPr bwMode="auto">
                          <a:xfrm>
                            <a:off x="0" y="0"/>
                            <a:ext cx="5770467" cy="6730603"/>
                          </a:xfrm>
                          <a:prstGeom prst="rect">
                            <a:avLst/>
                          </a:prstGeom>
                          <a:noFill/>
                          <a:ln w="9525">
                            <a:noFill/>
                            <a:headEnd/>
                            <a:tailEnd/>
                          </a:ln>
                        </pic:spPr>
                      </pic:pic>
                    </a:graphicData>
                  </a:graphic>
                </wp:inline>
              </w:drawing>
            </w:r>
            <w:bookmarkEnd w:id="344"/>
          </w:p>
          <w:p w:rsidR="00AD45E4" w:rsidRDefault="00AD45E4" w:rsidP="00AD45E4">
            <w:pPr>
              <w:pStyle w:val="Caption"/>
            </w:pPr>
            <w:r>
              <w:t>Figure 8.3: Mock-up of a Unified TV Viewing History Interface</w:t>
            </w:r>
            <w:r>
              <w:br/>
            </w:r>
          </w:p>
        </w:tc>
      </w:tr>
    </w:tbl>
    <w:p w:rsidR="00AD45E4" w:rsidRDefault="00AD45E4">
      <w:pPr>
        <w:pStyle w:val="BodyText"/>
      </w:pPr>
    </w:p>
    <w:p w:rsidR="00AD45E4" w:rsidRPr="00AD45E4" w:rsidRDefault="00AD45E4" w:rsidP="00AD45E4">
      <w:pPr>
        <w:pStyle w:val="BlockText"/>
        <w:rPr>
          <w:i/>
          <w:iCs/>
        </w:rPr>
      </w:pPr>
    </w:p>
    <w:tbl>
      <w:tblPr>
        <w:tblStyle w:val="TableGrid"/>
        <w:tblW w:w="0" w:type="auto"/>
        <w:tblCellMar>
          <w:top w:w="284" w:type="dxa"/>
          <w:left w:w="284" w:type="dxa"/>
          <w:bottom w:w="284" w:type="dxa"/>
          <w:right w:w="454" w:type="dxa"/>
        </w:tblCellMar>
        <w:tblLook w:val="04A0" w:firstRow="1" w:lastRow="0" w:firstColumn="1" w:lastColumn="0" w:noHBand="0" w:noVBand="1"/>
      </w:tblPr>
      <w:tblGrid>
        <w:gridCol w:w="9395"/>
      </w:tblGrid>
      <w:tr w:rsidR="00D4275A" w:rsidTr="00D4275A">
        <w:tc>
          <w:tcPr>
            <w:tcW w:w="9395" w:type="dxa"/>
          </w:tcPr>
          <w:p w:rsidR="00D4275A" w:rsidRPr="00CB5136" w:rsidRDefault="00D4275A" w:rsidP="00D4275A">
            <w:pPr>
              <w:pStyle w:val="ImageCaption"/>
              <w:jc w:val="left"/>
              <w:rPr>
                <w:i w:val="0"/>
              </w:rPr>
            </w:pPr>
            <w:r w:rsidRPr="00CB5136">
              <w:rPr>
                <w:b/>
                <w:bCs/>
                <w:i w:val="0"/>
              </w:rPr>
              <w:lastRenderedPageBreak/>
              <w:t>INSIGHT 3: Data Must Be Transformed into a Versatile Material</w:t>
            </w:r>
          </w:p>
        </w:tc>
      </w:tr>
      <w:tr w:rsidR="00D4275A" w:rsidTr="00D4275A">
        <w:tc>
          <w:tcPr>
            <w:tcW w:w="9395" w:type="dxa"/>
          </w:tcPr>
          <w:p w:rsidR="00D4275A" w:rsidRDefault="00D4275A" w:rsidP="00D4275A">
            <w:pPr>
              <w:pStyle w:val="Compact"/>
              <w:jc w:val="left"/>
            </w:pPr>
            <w:r>
              <w:t>In Case Study Two [</w:t>
            </w:r>
            <w:hyperlink w:anchor="table-5.4">
              <w:r>
                <w:rPr>
                  <w:rStyle w:val="Hyperlink"/>
                </w:rPr>
                <w:t>Table 5.4</w:t>
              </w:r>
            </w:hyperlink>
            <w:r>
              <w:t xml:space="preserve">; Bowyer, Holt, </w:t>
            </w:r>
            <w:r>
              <w:rPr>
                <w:i/>
                <w:iCs/>
              </w:rPr>
              <w:t>et al.</w:t>
            </w:r>
            <w:r>
              <w:t xml:space="preserve"> (</w:t>
            </w:r>
            <w:hyperlink w:anchor="ref-bowyer2022gdpr">
              <w:r>
                <w:rPr>
                  <w:rStyle w:val="Hyperlink"/>
                </w:rPr>
                <w:t>2022</w:t>
              </w:r>
            </w:hyperlink>
            <w:r>
              <w:t>), supplemental materials], participants expressed diverse goals for personal data, including reflection, pattern-finding, goal-tracking, and creative use. In the PIM space [</w:t>
            </w:r>
            <w:hyperlink w:anchor="X3847c48faeb5e255ebcdd1a4762a53f7163d7f0">
              <w:r>
                <w:rPr>
                  <w:rStyle w:val="Hyperlink"/>
                </w:rPr>
                <w:t>2.2.2</w:t>
              </w:r>
            </w:hyperlink>
            <w:r>
              <w:t xml:space="preserve">] relevant innovations include associative exploration, spatial arrangement, and embodied interaction for different contexts) Drawing on all of these, allows me to infer that unified data must be transformed into a </w:t>
            </w:r>
            <w:r>
              <w:rPr>
                <w:b/>
                <w:bCs/>
              </w:rPr>
              <w:t>versatile material</w:t>
            </w:r>
            <w:r>
              <w:t>. Individuals need to be able to use data—represented as facts or assertions about one’s life by performing manipulations such as:</w:t>
            </w:r>
          </w:p>
          <w:p w:rsidR="00D4275A" w:rsidRDefault="00D4275A" w:rsidP="008538FA">
            <w:pPr>
              <w:pStyle w:val="Compact"/>
              <w:numPr>
                <w:ilvl w:val="0"/>
                <w:numId w:val="113"/>
              </w:numPr>
              <w:jc w:val="left"/>
            </w:pPr>
            <w:r>
              <w:t>creating,</w:t>
            </w:r>
          </w:p>
          <w:p w:rsidR="00D4275A" w:rsidRDefault="00D4275A" w:rsidP="008538FA">
            <w:pPr>
              <w:pStyle w:val="Compact"/>
              <w:numPr>
                <w:ilvl w:val="0"/>
                <w:numId w:val="113"/>
              </w:numPr>
              <w:jc w:val="left"/>
            </w:pPr>
            <w:r>
              <w:t>deleting,</w:t>
            </w:r>
          </w:p>
          <w:p w:rsidR="00D4275A" w:rsidRDefault="00D4275A" w:rsidP="008538FA">
            <w:pPr>
              <w:pStyle w:val="Compact"/>
              <w:numPr>
                <w:ilvl w:val="0"/>
                <w:numId w:val="113"/>
              </w:numPr>
              <w:jc w:val="left"/>
            </w:pPr>
            <w:r>
              <w:t>moving,</w:t>
            </w:r>
          </w:p>
          <w:p w:rsidR="00D4275A" w:rsidRDefault="00D4275A" w:rsidP="008538FA">
            <w:pPr>
              <w:pStyle w:val="Compact"/>
              <w:numPr>
                <w:ilvl w:val="0"/>
                <w:numId w:val="113"/>
              </w:numPr>
              <w:jc w:val="left"/>
            </w:pPr>
            <w:r>
              <w:t>grouping,</w:t>
            </w:r>
          </w:p>
          <w:p w:rsidR="00D4275A" w:rsidRDefault="00D4275A" w:rsidP="008538FA">
            <w:pPr>
              <w:pStyle w:val="Compact"/>
              <w:numPr>
                <w:ilvl w:val="0"/>
                <w:numId w:val="113"/>
              </w:numPr>
              <w:jc w:val="left"/>
            </w:pPr>
            <w:r>
              <w:t>annotating,</w:t>
            </w:r>
          </w:p>
          <w:p w:rsidR="00D4275A" w:rsidRDefault="00D4275A" w:rsidP="008538FA">
            <w:pPr>
              <w:pStyle w:val="Compact"/>
              <w:numPr>
                <w:ilvl w:val="0"/>
                <w:numId w:val="113"/>
              </w:numPr>
              <w:jc w:val="left"/>
            </w:pPr>
            <w:r>
              <w:t>copying,</w:t>
            </w:r>
          </w:p>
          <w:p w:rsidR="00D4275A" w:rsidRDefault="00D4275A" w:rsidP="008538FA">
            <w:pPr>
              <w:pStyle w:val="Compact"/>
              <w:numPr>
                <w:ilvl w:val="0"/>
                <w:numId w:val="113"/>
              </w:numPr>
              <w:jc w:val="left"/>
            </w:pPr>
            <w:r>
              <w:t>sharing,</w:t>
            </w:r>
          </w:p>
          <w:p w:rsidR="00D4275A" w:rsidRDefault="00D4275A" w:rsidP="008538FA">
            <w:pPr>
              <w:pStyle w:val="Compact"/>
              <w:numPr>
                <w:ilvl w:val="0"/>
                <w:numId w:val="113"/>
              </w:numPr>
              <w:jc w:val="left"/>
            </w:pPr>
            <w:r>
              <w:t>modifying,</w:t>
            </w:r>
          </w:p>
          <w:p w:rsidR="00D4275A" w:rsidRDefault="00D4275A" w:rsidP="008538FA">
            <w:pPr>
              <w:pStyle w:val="Compact"/>
              <w:numPr>
                <w:ilvl w:val="0"/>
                <w:numId w:val="113"/>
              </w:numPr>
              <w:jc w:val="left"/>
            </w:pPr>
            <w:r>
              <w:t>labelling,</w:t>
            </w:r>
          </w:p>
          <w:p w:rsidR="00D4275A" w:rsidRDefault="00D4275A" w:rsidP="008538FA">
            <w:pPr>
              <w:pStyle w:val="Compact"/>
              <w:numPr>
                <w:ilvl w:val="0"/>
                <w:numId w:val="113"/>
              </w:numPr>
              <w:jc w:val="left"/>
            </w:pPr>
            <w:r>
              <w:t>organising, and</w:t>
            </w:r>
          </w:p>
          <w:p w:rsidR="00D4275A" w:rsidRDefault="00D4275A" w:rsidP="008538FA">
            <w:pPr>
              <w:pStyle w:val="ImageCaption"/>
              <w:numPr>
                <w:ilvl w:val="0"/>
                <w:numId w:val="113"/>
              </w:numPr>
              <w:jc w:val="left"/>
              <w:rPr>
                <w:i w:val="0"/>
              </w:rPr>
            </w:pPr>
            <w:r w:rsidRPr="00D4275A">
              <w:rPr>
                <w:i w:val="0"/>
              </w:rPr>
              <w:t>separating.</w:t>
            </w:r>
          </w:p>
          <w:p w:rsidR="00D4275A" w:rsidRDefault="00D4275A" w:rsidP="00D4275A">
            <w:pPr>
              <w:pStyle w:val="ImageCaption"/>
              <w:jc w:val="left"/>
              <w:rPr>
                <w:i w:val="0"/>
              </w:rPr>
            </w:pPr>
            <w:r w:rsidRPr="00D4275A">
              <w:rPr>
                <w:iCs/>
              </w:rPr>
              <w:t>Data as material</w:t>
            </w:r>
            <w:r>
              <w:t xml:space="preserve"> </w:t>
            </w:r>
            <w:r w:rsidRPr="00D4275A">
              <w:rPr>
                <w:i w:val="0"/>
              </w:rPr>
              <w:t xml:space="preserve">will be new to most except data scientists. This is novel not just for end users but for designers too. Eva Deckers, in her work on </w:t>
            </w:r>
            <w:r w:rsidRPr="00D4275A">
              <w:rPr>
                <w:iCs/>
              </w:rPr>
              <w:t>data-enabled design</w:t>
            </w:r>
            <w:r w:rsidRPr="00D4275A">
              <w:rPr>
                <w:i w:val="0"/>
              </w:rPr>
              <w:t>, an approach to design which also calls for data to become a material, notes (and we could expand this to laypeople too):</w:t>
            </w:r>
          </w:p>
          <w:p w:rsidR="00D4275A" w:rsidRDefault="00D4275A" w:rsidP="00D4275A">
            <w:pPr>
              <w:pStyle w:val="BlockText"/>
            </w:pPr>
            <w:r>
              <w:t xml:space="preserve">“Designers are in general not trained and prepared to work with data. They’re not equipped with the right tools. Data manipulation is not part of </w:t>
            </w:r>
            <w:r>
              <w:lastRenderedPageBreak/>
              <w:t>the schools’ curriculum and designers are rarely interested in understanding data.”—(</w:t>
            </w:r>
            <w:hyperlink w:anchor="ref-deckers2018">
              <w:r>
                <w:rPr>
                  <w:rStyle w:val="Hyperlink"/>
                </w:rPr>
                <w:t>Deckers, 2018</w:t>
              </w:r>
            </w:hyperlink>
            <w:r>
              <w:t>).</w:t>
            </w:r>
          </w:p>
          <w:p w:rsidR="00D4275A" w:rsidRPr="00D4275A" w:rsidRDefault="00D4275A" w:rsidP="00D4275A">
            <w:pPr>
              <w:pStyle w:val="BodyText"/>
            </w:pPr>
            <w:r>
              <w:t>Her work with colleagues on the ‘connected baby bottle’ illustrates how treating data as a design material creates a novel iterative user-centred development of new capabilities (</w:t>
            </w:r>
            <w:hyperlink w:anchor="ref-bogers2016">
              <w:r>
                <w:rPr>
                  <w:rStyle w:val="Hyperlink"/>
                </w:rPr>
                <w:t xml:space="preserve">Bogers </w:t>
              </w:r>
              <w:r>
                <w:rPr>
                  <w:rStyle w:val="Hyperlink"/>
                  <w:i w:val="0"/>
                  <w:iCs/>
                </w:rPr>
                <w:t>et al.</w:t>
              </w:r>
              <w:r>
                <w:rPr>
                  <w:rStyle w:val="Hyperlink"/>
                </w:rPr>
                <w:t>, 2016</w:t>
              </w:r>
            </w:hyperlink>
            <w:r>
              <w:t xml:space="preserve">). In HDR terms, I theorise that what this material should </w:t>
            </w:r>
            <w:r>
              <w:rPr>
                <w:i/>
                <w:iCs/>
              </w:rPr>
              <w:t>be</w:t>
            </w:r>
            <w:r>
              <w:t xml:space="preserve"> is </w:t>
            </w:r>
            <w:r>
              <w:rPr>
                <w:i/>
                <w:iCs/>
              </w:rPr>
              <w:t>human information</w:t>
            </w:r>
            <w:r>
              <w:t xml:space="preserve"> - life information and ecosystem information [</w:t>
            </w:r>
            <w:hyperlink w:anchor="Xd90f00e19f5543904caf9ab2abd5b800e0613c0">
              <w:r>
                <w:rPr>
                  <w:rStyle w:val="Hyperlink"/>
                </w:rPr>
                <w:t>7.2</w:t>
              </w:r>
            </w:hyperlink>
            <w:r>
              <w:t xml:space="preserve">]. Data useability therefore calls for the creation of systems that enable </w:t>
            </w:r>
            <w:r>
              <w:rPr>
                <w:b/>
                <w:bCs/>
              </w:rPr>
              <w:t>human information to be treated as a material</w:t>
            </w:r>
            <w:r>
              <w:t>.</w:t>
            </w:r>
          </w:p>
        </w:tc>
      </w:tr>
    </w:tbl>
    <w:p w:rsidR="00CF4039" w:rsidRDefault="00CD01CF">
      <w:pPr>
        <w:pStyle w:val="BodyText"/>
      </w:pPr>
      <w:r>
        <w:lastRenderedPageBreak/>
        <w:t xml:space="preserve">As </w:t>
      </w:r>
      <w:hyperlink w:anchor="insight-3">
        <w:r>
          <w:rPr>
            <w:rStyle w:val="Hyperlink"/>
          </w:rPr>
          <w:t>Insight 3</w:t>
        </w:r>
      </w:hyperlink>
      <w:r>
        <w:t xml:space="preserve"> show</w:t>
      </w:r>
      <w:r w:rsidR="00FB4EDB">
        <w:t>s</w:t>
      </w:r>
      <w:r>
        <w:t xml:space="preserve">, data will only become useable once we change its nature. Since the 1970s, drawing on the then-common metaphor of a filing cabinet, computers have considered </w:t>
      </w:r>
      <w:r>
        <w:rPr>
          <w:i/>
          <w:iCs/>
        </w:rPr>
        <w:t>files</w:t>
      </w:r>
      <w:r>
        <w:t xml:space="preserve"> as the basic material that users will interact with. Where we do interact with data as information instead of files, that information is typically presented in limited contexts within certain products or apps [</w:t>
      </w:r>
      <w:hyperlink w:anchor="insight-1">
        <w:r>
          <w:rPr>
            <w:rStyle w:val="Hyperlink"/>
          </w:rPr>
          <w:t>Insight 1</w:t>
        </w:r>
      </w:hyperlink>
      <w:r>
        <w:t>]. To move up the DIKW pyramid [</w:t>
      </w:r>
      <w:hyperlink w:anchor="X1f566259c1a3f810256e3679e10faa457bb4a0b">
        <w:r>
          <w:rPr>
            <w:rStyle w:val="Hyperlink"/>
          </w:rPr>
          <w:t>2.1</w:t>
        </w:r>
      </w:hyperlink>
      <w:r>
        <w:t>], we need smarter computer systems, that move beyond files (</w:t>
      </w:r>
      <w:hyperlink w:anchor="ref-bowyer2011filesdie">
        <w:r>
          <w:rPr>
            <w:rStyle w:val="Hyperlink"/>
          </w:rPr>
          <w:t>Bowyer, 2011</w:t>
        </w:r>
      </w:hyperlink>
      <w:r>
        <w:t>). We need systems whose basic material is not files, but pieces of human information.</w:t>
      </w:r>
    </w:p>
    <w:p w:rsidR="00FB4EDB" w:rsidRDefault="00FB4EDB">
      <w:pPr>
        <w:pStyle w:val="BodyText"/>
      </w:pPr>
    </w:p>
    <w:p w:rsidR="00CF4039" w:rsidRDefault="00CD01CF">
      <w:pPr>
        <w:pStyle w:val="BodyText"/>
      </w:pPr>
      <w:r>
        <w:rPr>
          <w:b/>
          <w:bCs/>
        </w:rPr>
        <w:t>We need a human information operating system</w:t>
      </w:r>
      <w:r>
        <w:t>.</w:t>
      </w:r>
    </w:p>
    <w:p w:rsidR="00FB4EDB" w:rsidRDefault="00FB4EDB">
      <w:pPr>
        <w:pStyle w:val="BodyText"/>
      </w:pPr>
    </w:p>
    <w:p w:rsidR="00CF4039" w:rsidRDefault="00CD01CF">
      <w:pPr>
        <w:pStyle w:val="Heading2"/>
      </w:pPr>
      <w:bookmarkStart w:id="345" w:name="X626a25b7b500f9214acf310b1376506a11f0de8"/>
      <w:bookmarkStart w:id="346" w:name="_Toc112326251"/>
      <w:bookmarkEnd w:id="340"/>
      <w:bookmarkEnd w:id="342"/>
      <w:r>
        <w:rPr>
          <w:rStyle w:val="SectionNumber"/>
        </w:rPr>
        <w:t>8.3</w:t>
      </w:r>
      <w:r>
        <w:tab/>
        <w:t>Obstacles to the HDR Objective of Ecosystem Awareness &amp; Understanding</w:t>
      </w:r>
      <w:bookmarkEnd w:id="346"/>
    </w:p>
    <w:p w:rsidR="00CF4039" w:rsidRDefault="00CD01CF">
      <w:pPr>
        <w:pStyle w:val="Heading3"/>
      </w:pPr>
      <w:bookmarkStart w:id="347" w:name="X67529724ac20fabfa5e886f9bb50f1f655f98d7"/>
      <w:bookmarkStart w:id="348" w:name="_Toc112326252"/>
      <w:r>
        <w:rPr>
          <w:rStyle w:val="SectionNumber"/>
        </w:rPr>
        <w:t>8.3.1</w:t>
      </w:r>
      <w:r>
        <w:tab/>
        <w:t>Complex and Invisible Personal Data Ecosystems</w:t>
      </w:r>
      <w:bookmarkEnd w:id="348"/>
    </w:p>
    <w:p w:rsidR="00CB5136" w:rsidRDefault="00CD01CF" w:rsidP="00CB5136">
      <w:pPr>
        <w:pStyle w:val="FirstParagraph"/>
      </w:pPr>
      <w:r>
        <w:t>Crabtree and Mortier highlighted that users need their whole personal data ecosystem to be visible (</w:t>
      </w:r>
      <w:hyperlink w:anchor="ref-crabtree2016">
        <w:r>
          <w:rPr>
            <w:rStyle w:val="Hyperlink"/>
          </w:rPr>
          <w:t>Crabtree and Mortier, 2016</w:t>
        </w:r>
      </w:hyperlink>
      <w:r>
        <w:t>). As established [</w:t>
      </w:r>
      <w:hyperlink w:anchor="Xda596d45f9d6516efc24f110a7c87475a984016">
        <w:r>
          <w:rPr>
            <w:rStyle w:val="Hyperlink"/>
          </w:rPr>
          <w:t>2.2.5</w:t>
        </w:r>
      </w:hyperlink>
      <w:r>
        <w:t xml:space="preserve">; </w:t>
      </w:r>
      <w:hyperlink w:anchor="Xe0d88c5002b6cf7664052f1fc7d652cbdadccec">
        <w:r>
          <w:rPr>
            <w:rStyle w:val="Hyperlink"/>
          </w:rPr>
          <w:t>2.3</w:t>
        </w:r>
      </w:hyperlink>
      <w:r>
        <w:t xml:space="preserve">; </w:t>
      </w:r>
      <w:hyperlink w:anchor="X86a6a7bbe6a4ae5c1502558f013f6ed6b9ae6f2">
        <w:r>
          <w:rPr>
            <w:rStyle w:val="Hyperlink"/>
          </w:rPr>
          <w:t>6.2</w:t>
        </w:r>
      </w:hyperlink>
      <w:r>
        <w:t xml:space="preserve">; </w:t>
      </w:r>
      <w:hyperlink w:anchor="Xd90f00e19f5543904caf9ab2abd5b800e0613c0">
        <w:r>
          <w:rPr>
            <w:rStyle w:val="Hyperlink"/>
          </w:rPr>
          <w:t>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w:t>
      </w:r>
      <w:r>
        <w:lastRenderedPageBreak/>
        <w:t>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 (</w:t>
      </w:r>
      <w:hyperlink w:anchor="ref-pidoux2022">
        <w:r>
          <w:rPr>
            <w:rStyle w:val="Hyperlink"/>
          </w:rPr>
          <w:t xml:space="preserve">Pidoux </w:t>
        </w:r>
        <w:r>
          <w:rPr>
            <w:rStyle w:val="Hyperlink"/>
            <w:i w:val="0"/>
            <w:iCs/>
          </w:rPr>
          <w:t>et al.</w:t>
        </w:r>
        <w:r>
          <w:rPr>
            <w:rStyle w:val="Hyperlink"/>
          </w:rPr>
          <w:t>, 2022</w:t>
        </w:r>
      </w:hyperlink>
      <w:r>
        <w:t>). The ability to build up a meaningful picture of your personal data ecosystem is completely absent [</w:t>
      </w:r>
      <w:hyperlink w:anchor="X9902a1eb94ef3aa68394787a4c511390162b100">
        <w:r>
          <w:rPr>
            <w:rStyle w:val="Hyperlink"/>
          </w:rPr>
          <w:t>4.3.4</w:t>
        </w:r>
      </w:hyperlink>
      <w:r>
        <w:t>] or severely limited. People remain ‘in the dark’, leading to fear (</w:t>
      </w:r>
      <w:hyperlink w:anchor="ref-bowyer2018family">
        <w:r>
          <w:rPr>
            <w:rStyle w:val="Hyperlink"/>
          </w:rPr>
          <w:t xml:space="preserve">Bowyer </w:t>
        </w:r>
        <w:r>
          <w:rPr>
            <w:rStyle w:val="Hyperlink"/>
            <w:i w:val="0"/>
            <w:iCs/>
          </w:rPr>
          <w:t>et al.</w:t>
        </w:r>
        <w:r>
          <w:rPr>
            <w:rStyle w:val="Hyperlink"/>
          </w:rPr>
          <w:t>, 2018</w:t>
        </w:r>
      </w:hyperlink>
      <w:r>
        <w:t>), overload [</w:t>
      </w:r>
      <w:hyperlink w:anchor="X7ac56ccfa5b6db61c32cb48c2dda8cc64d242cb">
        <w:r>
          <w:rPr>
            <w:rStyle w:val="Hyperlink"/>
          </w:rPr>
          <w:t>2.2.4</w:t>
        </w:r>
      </w:hyperlink>
      <w:r>
        <w:t>] and resignation [</w:t>
      </w:r>
      <w:hyperlink w:anchor="X38f625be2c0c748970e0e254c020e238dedd97d">
        <w:r>
          <w:rPr>
            <w:rStyle w:val="Hyperlink"/>
          </w:rPr>
          <w:t>5.4.4</w:t>
        </w:r>
      </w:hyperlink>
      <w:r>
        <w:t xml:space="preserve">]. Managing one’s personal data ecosystem is an </w:t>
      </w:r>
      <w:r>
        <w:rPr>
          <w:b/>
          <w:bCs/>
        </w:rPr>
        <w:t>overwhelming, unmanageable task</w:t>
      </w:r>
      <w:r>
        <w:t xml:space="preserve"> that even personal data experts are not fully able to get a handle on. We do not feel ‘in control’ [Teevan (</w:t>
      </w:r>
      <w:hyperlink w:anchor="ref-teevan2001">
        <w:r>
          <w:rPr>
            <w:rStyle w:val="Hyperlink"/>
          </w:rPr>
          <w:t>2001</w:t>
        </w:r>
      </w:hyperlink>
      <w:r>
        <w:t xml:space="preserve">); </w:t>
      </w:r>
      <w:hyperlink w:anchor="Xcf85366628e2f819f3dbb1f53ace656323bc394">
        <w:r>
          <w:rPr>
            <w:rStyle w:val="Hyperlink"/>
          </w:rPr>
          <w:t>2.2.2</w:t>
        </w:r>
      </w:hyperlink>
      <w:r>
        <w:t>].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4.3.4</w:t>
        </w:r>
      </w:hyperlink>
      <w:r>
        <w:t>; Cornford, Baines and Wilson (</w:t>
      </w:r>
      <w:hyperlink w:anchor="ref-cornford2013">
        <w:r>
          <w:rPr>
            <w:rStyle w:val="Hyperlink"/>
          </w:rPr>
          <w:t>2013</w:t>
        </w:r>
      </w:hyperlink>
      <w:r>
        <w:t>)]. There is little commercial motive to try and solve this problem, as each provider focuses on their own apps, websites and services. Making one’s ecosystem visible, transparent and understandable is therefore an essential objective for better HDR, as Insight 4 shows.</w:t>
      </w:r>
    </w:p>
    <w:p w:rsidR="00BC290B" w:rsidRDefault="00BC290B" w:rsidP="00BC290B">
      <w:pPr>
        <w:pStyle w:val="BodyText"/>
      </w:pPr>
    </w:p>
    <w:p w:rsidR="00BC290B" w:rsidRDefault="00BC290B" w:rsidP="00BC290B">
      <w:pPr>
        <w:pStyle w:val="BodyText"/>
      </w:pPr>
    </w:p>
    <w:p w:rsidR="00BC290B" w:rsidRDefault="00BC290B" w:rsidP="00BC290B">
      <w:pPr>
        <w:pStyle w:val="BodyText"/>
      </w:pPr>
    </w:p>
    <w:p w:rsidR="00BC290B" w:rsidRDefault="00BC290B" w:rsidP="00BC290B">
      <w:pPr>
        <w:pStyle w:val="BodyText"/>
      </w:pPr>
    </w:p>
    <w:p w:rsidR="00BC290B" w:rsidRDefault="00BC290B" w:rsidP="00BC290B">
      <w:pPr>
        <w:pStyle w:val="BodyText"/>
      </w:pPr>
    </w:p>
    <w:p w:rsidR="00BC290B" w:rsidRDefault="00BC290B" w:rsidP="00BC290B">
      <w:pPr>
        <w:pStyle w:val="BodyText"/>
      </w:pPr>
    </w:p>
    <w:p w:rsidR="00BC290B" w:rsidRDefault="00BC290B" w:rsidP="00BC290B">
      <w:pPr>
        <w:pStyle w:val="BodyText"/>
      </w:pPr>
    </w:p>
    <w:p w:rsidR="00BC290B" w:rsidRPr="00BC290B" w:rsidRDefault="00BC290B" w:rsidP="00BC290B">
      <w:pPr>
        <w:pStyle w:val="BodyText"/>
      </w:pPr>
    </w:p>
    <w:tbl>
      <w:tblPr>
        <w:tblStyle w:val="TableGrid"/>
        <w:tblW w:w="0" w:type="auto"/>
        <w:tblCellMar>
          <w:top w:w="284" w:type="dxa"/>
          <w:left w:w="284" w:type="dxa"/>
          <w:bottom w:w="284" w:type="dxa"/>
          <w:right w:w="454" w:type="dxa"/>
        </w:tblCellMar>
        <w:tblLook w:val="04A0" w:firstRow="1" w:lastRow="0" w:firstColumn="1" w:lastColumn="0" w:noHBand="0" w:noVBand="1"/>
      </w:tblPr>
      <w:tblGrid>
        <w:gridCol w:w="9395"/>
      </w:tblGrid>
      <w:tr w:rsidR="00D116BC" w:rsidTr="00D116BC">
        <w:tc>
          <w:tcPr>
            <w:tcW w:w="9395" w:type="dxa"/>
          </w:tcPr>
          <w:p w:rsidR="00D116BC" w:rsidRDefault="00D116BC" w:rsidP="001B1BF6">
            <w:pPr>
              <w:pStyle w:val="BodyText"/>
            </w:pPr>
            <w:r>
              <w:rPr>
                <w:b/>
                <w:bCs/>
              </w:rPr>
              <w:t>INSIGHT 4: Ecosystem Information is an Antidote to Digital Life Complexity</w:t>
            </w:r>
          </w:p>
        </w:tc>
      </w:tr>
      <w:tr w:rsidR="00D116BC" w:rsidTr="00D116BC">
        <w:tc>
          <w:tcPr>
            <w:tcW w:w="9395" w:type="dxa"/>
          </w:tcPr>
          <w:p w:rsidR="00D116BC" w:rsidRDefault="00D116BC" w:rsidP="00D116BC">
            <w:pPr>
              <w:pStyle w:val="CaptionedFigure"/>
              <w:jc w:val="left"/>
            </w:pPr>
            <w:r>
              <w:lastRenderedPageBreak/>
              <w:t>Acquiring ecosystem information and understanding is a key motivator for many people—encompassing 74% of participant goals in Case Study Two [</w:t>
            </w:r>
            <w:hyperlink w:anchor="table-5.4">
              <w:r>
                <w:rPr>
                  <w:rStyle w:val="Hyperlink"/>
                </w:rPr>
                <w:t>Table 5.4</w:t>
              </w:r>
            </w:hyperlink>
            <w:r>
              <w:t xml:space="preserve">]—and is essential for better HDR. This suggests two distinct goals for system builders: </w:t>
            </w:r>
            <w:r>
              <w:rPr>
                <w:b/>
                <w:bCs/>
              </w:rPr>
              <w:t>ecosystem detection</w:t>
            </w:r>
            <w:r>
              <w:t xml:space="preserve"> and </w:t>
            </w:r>
            <w:r>
              <w:rPr>
                <w:b/>
                <w:bCs/>
              </w:rPr>
              <w:t>ecosystem information display</w:t>
            </w:r>
            <w:r>
              <w:t xml:space="preserve"> as ingredients to help overcome the obstacle. As a representative example let us examine a recent app called SubsCrab [</w:t>
            </w:r>
            <w:hyperlink w:anchor="figure-8.4">
              <w:r>
                <w:rPr>
                  <w:rStyle w:val="Hyperlink"/>
                </w:rPr>
                <w:t>Figure 8.4</w:t>
              </w:r>
            </w:hyperlink>
            <w:r>
              <w:t>]:</w:t>
            </w:r>
            <w:r>
              <w:br/>
            </w:r>
            <w:bookmarkStart w:id="349" w:name="figure-8.4"/>
            <w:r>
              <w:rPr>
                <w:noProof/>
              </w:rPr>
              <w:drawing>
                <wp:inline distT="0" distB="0" distL="0" distR="0" wp14:anchorId="08A96A72" wp14:editId="66654737">
                  <wp:extent cx="5334000" cy="2714255"/>
                  <wp:effectExtent l="0" t="0" r="0" b="0"/>
                  <wp:docPr id="335" name="Picture" descr="Figure 8.4: SubsCrab: An Example Application for Ecosystem Detection and Visualisation"/>
                  <wp:cNvGraphicFramePr/>
                  <a:graphic xmlns:a="http://schemas.openxmlformats.org/drawingml/2006/main">
                    <a:graphicData uri="http://schemas.openxmlformats.org/drawingml/2006/picture">
                      <pic:pic xmlns:pic="http://schemas.openxmlformats.org/drawingml/2006/picture">
                        <pic:nvPicPr>
                          <pic:cNvPr id="336" name="Picture" descr="./src/figs/fig8.4-subscrab.png"/>
                          <pic:cNvPicPr>
                            <a:picLocks noChangeAspect="1" noChangeArrowheads="1"/>
                          </pic:cNvPicPr>
                        </pic:nvPicPr>
                        <pic:blipFill>
                          <a:blip r:embed="rId62"/>
                          <a:stretch>
                            <a:fillRect/>
                          </a:stretch>
                        </pic:blipFill>
                        <pic:spPr bwMode="auto">
                          <a:xfrm>
                            <a:off x="0" y="0"/>
                            <a:ext cx="5334000" cy="2714255"/>
                          </a:xfrm>
                          <a:prstGeom prst="rect">
                            <a:avLst/>
                          </a:prstGeom>
                          <a:noFill/>
                          <a:ln w="9525">
                            <a:noFill/>
                            <a:headEnd/>
                            <a:tailEnd/>
                          </a:ln>
                        </pic:spPr>
                      </pic:pic>
                    </a:graphicData>
                  </a:graphic>
                </wp:inline>
              </w:drawing>
            </w:r>
            <w:bookmarkEnd w:id="349"/>
          </w:p>
          <w:p w:rsidR="00D116BC" w:rsidRDefault="00D116BC" w:rsidP="00D116BC">
            <w:pPr>
              <w:pStyle w:val="Caption"/>
            </w:pPr>
            <w:r>
              <w:t xml:space="preserve">Figure 8.4: SubsCrab: An Example Application for </w:t>
            </w:r>
            <w:r>
              <w:br/>
              <w:t>Ecosystem Detection and Visualisation</w:t>
            </w:r>
          </w:p>
          <w:p w:rsidR="00CB5136" w:rsidRDefault="00CB5136" w:rsidP="00CB5136">
            <w:r>
              <w:t>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 ‘in control’ [Teevan (</w:t>
            </w:r>
            <w:hyperlink w:anchor="ref-teevan2001">
              <w:r>
                <w:rPr>
                  <w:rStyle w:val="Hyperlink"/>
                </w:rPr>
                <w:t>2001</w:t>
              </w:r>
            </w:hyperlink>
            <w:r>
              <w:t xml:space="preserve">); </w:t>
            </w:r>
            <w:hyperlink w:anchor="Xcf85366628e2f819f3dbb1f53ace656323bc394">
              <w:r>
                <w:rPr>
                  <w:rStyle w:val="Hyperlink"/>
                </w:rPr>
                <w:t>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 </w:t>
            </w:r>
            <w:r>
              <w:rPr>
                <w:i/>
                <w:iCs/>
              </w:rPr>
              <w:t>inbox scanning</w:t>
            </w:r>
            <w:r>
              <w:t xml:space="preserve"> in 2009 (</w:t>
            </w:r>
            <w:hyperlink w:anchor="ref-acroll2009">
              <w:r>
                <w:rPr>
                  <w:rStyle w:val="Hyperlink"/>
                </w:rPr>
                <w:t xml:space="preserve">Croll </w:t>
              </w:r>
              <w:r>
                <w:rPr>
                  <w:rStyle w:val="Hyperlink"/>
                </w:rPr>
                <w:lastRenderedPageBreak/>
                <w:t>and Bowyer, 2009</w:t>
              </w:r>
            </w:hyperlink>
            <w:r>
              <w:t>), and while there has been some innovation in this space, it has largely been for commercial reasons (</w:t>
            </w:r>
            <w:hyperlink w:anchor="ref-braun2018">
              <w:r>
                <w:rPr>
                  <w:rStyle w:val="Hyperlink"/>
                </w:rPr>
                <w:t>Braun, 2018</w:t>
              </w:r>
            </w:hyperlink>
            <w:r>
              <w:t>). New ecosystem detectors could power new interfaces, contributing to the simplification of the user’s digital life. This would give people more visibility and control over their previously unmanageable data ecosystem.</w:t>
            </w:r>
          </w:p>
          <w:p w:rsidR="00CB5136" w:rsidRDefault="00CB5136" w:rsidP="00CB5136">
            <w:r>
              <w:t xml:space="preserve">A secondary consideration in achieving the required ‘sea change’ 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 </w:t>
            </w:r>
            <w:r>
              <w:rPr>
                <w:i/>
                <w:iCs/>
              </w:rPr>
              <w:t>pass by reference</w:t>
            </w:r>
            <w:r>
              <w:t xml:space="preserve"> (as opposed to </w:t>
            </w:r>
            <w:r>
              <w:rPr>
                <w:i/>
                <w:iCs/>
              </w:rPr>
              <w:t>pass by value</w:t>
            </w:r>
            <w:r>
              <w:t>) (</w:t>
            </w:r>
            <w:hyperlink w:anchor="ref-ananya2020">
              <w:r>
                <w:rPr>
                  <w:rStyle w:val="Hyperlink"/>
                </w:rPr>
                <w:t>Ananya, 2020</w:t>
              </w:r>
            </w:hyperlink>
            <w:r>
              <w:t xml:space="preserve">) where data is ‘pointed to’ rather than moved. Productivity guru David Allen recommends the use of </w:t>
            </w:r>
            <w:r>
              <w:rPr>
                <w:i/>
                <w:iCs/>
              </w:rPr>
              <w:t>‘placeholders’</w:t>
            </w:r>
            <w:r>
              <w:t xml:space="preserve"> (</w:t>
            </w:r>
            <w:hyperlink w:anchor="ref-allen2015">
              <w:r>
                <w:rPr>
                  <w:rStyle w:val="Hyperlink"/>
                </w:rPr>
                <w:t>Allen, 2015</w:t>
              </w:r>
            </w:hyperlink>
            <w:r>
              <w:t xml:space="preserve">) to keep track of tasks you cannot otherwise bring into your planning. To build a complete map of a user’s ecosystem we must be able to keep track of accounts and data that are remote, much like a search engine points to information on different pages around the web. We can create </w:t>
            </w:r>
            <w:r>
              <w:rPr>
                <w:b/>
                <w:bCs/>
              </w:rPr>
              <w:t>proxy representations</w:t>
            </w:r>
            <w:r>
              <w:t xml:space="preserve"> of service-provider-held or otherwise immobile data (e.g. data which is offline or restricted). These representations become part of the manipulable material in the user interface, and could be augmented with links to visit the remote source.</w:t>
            </w:r>
          </w:p>
        </w:tc>
      </w:tr>
    </w:tbl>
    <w:p w:rsidR="00CF4039" w:rsidRDefault="00CD01CF">
      <w:pPr>
        <w:pStyle w:val="Heading3"/>
      </w:pPr>
      <w:bookmarkStart w:id="350" w:name="Xafdfffd2e6dfcb2be76b8c04addcb32b3950684"/>
      <w:bookmarkStart w:id="351" w:name="_Toc112326253"/>
      <w:bookmarkEnd w:id="347"/>
      <w:r>
        <w:rPr>
          <w:rStyle w:val="SectionNumber"/>
        </w:rPr>
        <w:lastRenderedPageBreak/>
        <w:t>8.3.2</w:t>
      </w:r>
      <w:r>
        <w:tab/>
        <w:t>A Lack of Metadata</w:t>
      </w:r>
      <w:bookmarkEnd w:id="351"/>
    </w:p>
    <w:p w:rsidR="00CF4039" w:rsidRDefault="00CD01CF">
      <w:pPr>
        <w:pStyle w:val="FirstParagraph"/>
      </w:pPr>
      <w:r>
        <w:t xml:space="preserve">As we start to consider </w:t>
      </w:r>
      <w:r>
        <w:rPr>
          <w:i/>
          <w:iCs/>
        </w:rPr>
        <w:t>what the data is about</w:t>
      </w:r>
      <w:r>
        <w:t xml:space="preserve">, new possibilities are unlocked. A PDS-type system could built that is not only a repository of personal data, but (using proxy representations), a collection of ecosystem information and </w:t>
      </w:r>
      <w:r>
        <w:rPr>
          <w:i/>
          <w:iCs/>
        </w:rPr>
        <w:t>contextually-situated</w:t>
      </w:r>
      <w:r>
        <w:t xml:space="preserve"> life information too. This could include information about relationships with data holders or other entities. Builders of such a system would face a further challenge—</w:t>
      </w:r>
      <w:r>
        <w:rPr>
          <w:b/>
          <w:bCs/>
        </w:rPr>
        <w:t>a lack of metadata</w:t>
      </w:r>
      <w:r>
        <w:t xml:space="preserve"> [</w:t>
      </w:r>
      <w:hyperlink w:anchor="Xb6f963db8d8d8215d081d161a0da149ada5103c">
        <w:r>
          <w:rPr>
            <w:rStyle w:val="Hyperlink"/>
          </w:rPr>
          <w:t>2.2.2</w:t>
        </w:r>
      </w:hyperlink>
      <w:r>
        <w:t>].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4.3.2</w:t>
        </w:r>
      </w:hyperlink>
      <w:r>
        <w:t xml:space="preserve">]), the attention is on the data itself: what it says. But as Case Study Two showed, some of the most desired information was not the data itself, but handling information and inferences—information that can only come from metadata, </w:t>
      </w:r>
      <w:r>
        <w:lastRenderedPageBreak/>
        <w:t>which was rarely forthcoming [</w:t>
      </w:r>
      <w:hyperlink w:anchor="table-5.3">
        <w:r>
          <w:rPr>
            <w:rStyle w:val="Hyperlink"/>
          </w:rPr>
          <w:t>Table 5.3</w:t>
        </w:r>
      </w:hyperlink>
      <w:r>
        <w:t xml:space="preserve">]. Metadata could include many facets that could be quantified and recorded, as illustrated in </w:t>
      </w:r>
      <w:hyperlink w:anchor="figure-8.5">
        <w:r>
          <w:rPr>
            <w:rStyle w:val="Hyperlink"/>
          </w:rPr>
          <w:t>Figure 8.5</w:t>
        </w:r>
      </w:hyperlink>
      <w:r>
        <w:t>, which I created at BBC R&amp;D:</w:t>
      </w:r>
    </w:p>
    <w:p w:rsidR="00CF4039" w:rsidRDefault="00CD01CF">
      <w:pPr>
        <w:pStyle w:val="CaptionedFigure"/>
      </w:pPr>
      <w:bookmarkStart w:id="352" w:name="figure-8.5"/>
      <w:r>
        <w:rPr>
          <w:noProof/>
        </w:rPr>
        <w:drawing>
          <wp:inline distT="0" distB="0" distL="0" distR="0">
            <wp:extent cx="7243733" cy="4412163"/>
            <wp:effectExtent l="6033" t="0" r="1587" b="1588"/>
            <wp:docPr id="340" name="Picture" descr="Figure 8.5: Some of the Many Aspects of Metadata that Might Exist About a Datapoint or Dataset"/>
            <wp:cNvGraphicFramePr/>
            <a:graphic xmlns:a="http://schemas.openxmlformats.org/drawingml/2006/main">
              <a:graphicData uri="http://schemas.openxmlformats.org/drawingml/2006/picture">
                <pic:pic xmlns:pic="http://schemas.openxmlformats.org/drawingml/2006/picture">
                  <pic:nvPicPr>
                    <pic:cNvPr id="341" name="Picture" descr="./src/figs/fig8.5-metadata.png"/>
                    <pic:cNvPicPr>
                      <a:picLocks noChangeAspect="1" noChangeArrowheads="1"/>
                    </pic:cNvPicPr>
                  </pic:nvPicPr>
                  <pic:blipFill>
                    <a:blip r:embed="rId63"/>
                    <a:stretch>
                      <a:fillRect/>
                    </a:stretch>
                  </pic:blipFill>
                  <pic:spPr bwMode="auto">
                    <a:xfrm rot="16200000">
                      <a:off x="0" y="0"/>
                      <a:ext cx="7268239" cy="4427090"/>
                    </a:xfrm>
                    <a:prstGeom prst="rect">
                      <a:avLst/>
                    </a:prstGeom>
                    <a:noFill/>
                    <a:ln w="9525">
                      <a:noFill/>
                      <a:headEnd/>
                      <a:tailEnd/>
                    </a:ln>
                  </pic:spPr>
                </pic:pic>
              </a:graphicData>
            </a:graphic>
          </wp:inline>
        </w:drawing>
      </w:r>
      <w:bookmarkEnd w:id="352"/>
    </w:p>
    <w:p w:rsidR="00CF4039" w:rsidRDefault="00CD01CF">
      <w:pPr>
        <w:pStyle w:val="ImageCaption"/>
      </w:pPr>
      <w:r>
        <w:t xml:space="preserve">Figure 8.5: Some of the Many Aspects of Metadata that </w:t>
      </w:r>
      <w:r w:rsidR="009F406E">
        <w:br/>
      </w:r>
      <w:r>
        <w:t>Might Exist About a Datapoint or Dataset</w:t>
      </w:r>
    </w:p>
    <w:p w:rsidR="00CF4039" w:rsidRDefault="00CD01CF">
      <w:pPr>
        <w:pStyle w:val="BodyText"/>
      </w:pPr>
      <w:r>
        <w:lastRenderedPageBreak/>
        <w:t xml:space="preserve">These facets can be mapped back to the 5 W’s that collectively make up the user’s </w:t>
      </w:r>
      <w:r>
        <w:rPr>
          <w:i/>
          <w:iCs/>
        </w:rPr>
        <w:t>context</w:t>
      </w:r>
      <w:r>
        <w:t xml:space="preserve"> [Abowd and Mynatt (</w:t>
      </w:r>
      <w:hyperlink w:anchor="ref-abowd2000">
        <w:r>
          <w:rPr>
            <w:rStyle w:val="Hyperlink"/>
          </w:rPr>
          <w:t>2000</w:t>
        </w:r>
      </w:hyperlink>
      <w:r>
        <w:t xml:space="preserve">); </w:t>
      </w:r>
      <w:hyperlink w:anchor="Xd7a0e655ef67fca284f6d5e6ed09206791833ae">
        <w:r>
          <w:rPr>
            <w:rStyle w:val="Hyperlink"/>
          </w:rPr>
          <w:t>2.2.2</w:t>
        </w:r>
      </w:hyperlink>
      <w:r>
        <w:t>].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2.2.2</w:t>
        </w:r>
      </w:hyperlink>
      <w:r>
        <w:t xml:space="preserve">]. This leads to </w:t>
      </w:r>
      <w:hyperlink w:anchor="insight-5">
        <w:r>
          <w:rPr>
            <w:rStyle w:val="Hyperlink"/>
          </w:rPr>
          <w:t>Insight 5</w:t>
        </w:r>
      </w:hyperlink>
      <w:r>
        <w:t>:</w:t>
      </w:r>
    </w:p>
    <w:tbl>
      <w:tblPr>
        <w:tblStyle w:val="TableGrid"/>
        <w:tblW w:w="0" w:type="auto"/>
        <w:tblCellMar>
          <w:top w:w="284" w:type="dxa"/>
          <w:left w:w="284" w:type="dxa"/>
          <w:bottom w:w="284" w:type="dxa"/>
          <w:right w:w="454" w:type="dxa"/>
        </w:tblCellMar>
        <w:tblLook w:val="04A0" w:firstRow="1" w:lastRow="0" w:firstColumn="1" w:lastColumn="0" w:noHBand="0" w:noVBand="1"/>
      </w:tblPr>
      <w:tblGrid>
        <w:gridCol w:w="9395"/>
      </w:tblGrid>
      <w:tr w:rsidR="009F406E" w:rsidTr="009F406E">
        <w:tc>
          <w:tcPr>
            <w:tcW w:w="9395" w:type="dxa"/>
          </w:tcPr>
          <w:p w:rsidR="009F406E" w:rsidRDefault="009F406E">
            <w:pPr>
              <w:pStyle w:val="BodyText"/>
            </w:pPr>
            <w:r>
              <w:rPr>
                <w:b/>
                <w:bCs/>
              </w:rPr>
              <w:t>INSIGHT 5: We Must Know Data’s Provenance</w:t>
            </w:r>
          </w:p>
        </w:tc>
      </w:tr>
      <w:tr w:rsidR="009F406E" w:rsidTr="009F406E">
        <w:tc>
          <w:tcPr>
            <w:tcW w:w="9395" w:type="dxa"/>
          </w:tcPr>
          <w:p w:rsidR="009F406E" w:rsidRDefault="009F406E">
            <w:pPr>
              <w:pStyle w:val="BodyText"/>
            </w:pPr>
            <w:r>
              <w:t xml:space="preserve">Metadata is what gives information </w:t>
            </w:r>
            <w:r>
              <w:rPr>
                <w:i/>
                <w:iCs/>
              </w:rPr>
              <w:t>context</w:t>
            </w:r>
            <w:r>
              <w:t xml:space="preserve">. Context is critical to </w:t>
            </w:r>
            <w:r>
              <w:rPr>
                <w:i/>
                <w:iCs/>
              </w:rPr>
              <w:t>sensemaking</w:t>
            </w:r>
            <w:r>
              <w:t xml:space="preserve"> [</w:t>
            </w:r>
            <w:hyperlink w:anchor="X243f3446bb1226eacba3cdb8b904ef729d6ec9d">
              <w:r>
                <w:rPr>
                  <w:rStyle w:val="Hyperlink"/>
                </w:rPr>
                <w:t>2.2.3</w:t>
              </w:r>
            </w:hyperlink>
            <w:r>
              <w:t>] and enables good experience-centred design [</w:t>
            </w:r>
            <w:hyperlink w:anchor="X83b2e9f55420fa41efd48e4a45103566c9e4767">
              <w:r>
                <w:rPr>
                  <w:rStyle w:val="Hyperlink"/>
                </w:rPr>
                <w:t>2.3.2</w:t>
              </w:r>
            </w:hyperlink>
            <w:r>
              <w:t xml:space="preserve">; </w:t>
            </w:r>
            <w:hyperlink w:anchor="Xcfe54f27289e2e996bf2e77df14202ff94111f9">
              <w:r>
                <w:rPr>
                  <w:rStyle w:val="Hyperlink"/>
                </w:rPr>
                <w:t>2.3.3</w:t>
              </w:r>
            </w:hyperlink>
            <w:r>
              <w:t>]. Without context, data loses meaning [</w:t>
            </w:r>
            <w:hyperlink w:anchor="Xb44f5ba5716f847f201fcf0acc0e7b504876f28">
              <w:r>
                <w:rPr>
                  <w:rStyle w:val="Hyperlink"/>
                </w:rPr>
                <w:t>5.4.3</w:t>
              </w:r>
            </w:hyperlink>
            <w:r>
              <w:t>]. Collecting historical data about the individual is important for reflection [</w:t>
            </w:r>
            <w:hyperlink w:anchor="X243f3446bb1226eacba3cdb8b904ef729d6ec9d">
              <w:r>
                <w:rPr>
                  <w:rStyle w:val="Hyperlink"/>
                </w:rPr>
                <w:t>2.2.3</w:t>
              </w:r>
            </w:hyperlink>
            <w:r>
              <w:t>] and considered valuable [</w:t>
            </w:r>
            <w:hyperlink w:anchor="X765544707e63d114a5f98236a33a1ab147f236f">
              <w:r>
                <w:rPr>
                  <w:rStyle w:val="Hyperlink"/>
                </w:rPr>
                <w:t>4.3.3</w:t>
              </w:r>
            </w:hyperlink>
            <w:r>
              <w:t xml:space="preserve">], but knowing the </w:t>
            </w:r>
            <w:r>
              <w:rPr>
                <w:b/>
                <w:bCs/>
              </w:rPr>
              <w:t>history of a piece of data</w:t>
            </w:r>
            <w:r>
              <w:t xml:space="preserve"> allows its context to be understood. Data is not neutral, and is inherently biased, since it was created for a specific purpose with a specific agenda in mind (</w:t>
            </w:r>
            <w:hyperlink w:anchor="ref-gitelman2013">
              <w:r>
                <w:rPr>
                  <w:rStyle w:val="Hyperlink"/>
                </w:rPr>
                <w:t>Gitelman, 2013</w:t>
              </w:r>
            </w:hyperlink>
            <w:r>
              <w:t xml:space="preserve">; </w:t>
            </w:r>
            <w:hyperlink w:anchor="ref-neff2013">
              <w:r>
                <w:rPr>
                  <w:rStyle w:val="Hyperlink"/>
                </w:rPr>
                <w:t>Neff, 2013</w:t>
              </w:r>
            </w:hyperlink>
            <w:r>
              <w:t xml:space="preserve">). To combat this bias, more context is needed. Significant research in this space has been undertaken by Professors Mike Martin and Rob Wilson at Northumbria University, formerly Newcastle University, who promote the idea of </w:t>
            </w:r>
            <w:r>
              <w:rPr>
                <w:b/>
                <w:bCs/>
              </w:rPr>
              <w:t>data with provenance</w:t>
            </w:r>
            <w:r>
              <w:t>; in other words:</w:t>
            </w:r>
          </w:p>
          <w:p w:rsidR="009F406E" w:rsidRDefault="009F406E">
            <w:pPr>
              <w:pStyle w:val="BodyText"/>
              <w:rPr>
                <w:b/>
                <w:bCs/>
              </w:rPr>
            </w:pPr>
            <w:r>
              <w:rPr>
                <w:b/>
                <w:bCs/>
              </w:rPr>
              <w:t>Data must carry with it the details of why it exists, how it came to be, and what has happened to it since its inception.</w:t>
            </w:r>
          </w:p>
          <w:p w:rsidR="009F406E" w:rsidRDefault="009F406E">
            <w:pPr>
              <w:pStyle w:val="BodyText"/>
            </w:pPr>
            <w:r>
              <w:t>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 (</w:t>
            </w:r>
            <w:hyperlink w:anchor="ref-martinWP">
              <w:r>
                <w:rPr>
                  <w:rStyle w:val="Hyperlink"/>
                </w:rPr>
                <w:t>Martin, 2022</w:t>
              </w:r>
            </w:hyperlink>
            <w:r>
              <w:t>). This framing essentially advances the concept of history tracking [</w:t>
            </w:r>
            <w:hyperlink w:anchor="X243f3446bb1226eacba3cdb8b904ef729d6ec9d">
              <w:r>
                <w:rPr>
                  <w:rStyle w:val="Hyperlink"/>
                </w:rPr>
                <w:t>2.2.3</w:t>
              </w:r>
            </w:hyperlink>
            <w:r>
              <w:t xml:space="preserve">] into </w:t>
            </w:r>
            <w:r>
              <w:lastRenderedPageBreak/>
              <w:t>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2.2.2</w:t>
              </w:r>
            </w:hyperlink>
            <w:r>
              <w:t>] from Lifestreams (</w:t>
            </w:r>
            <w:hyperlink w:anchor="ref-freeman1996">
              <w:r>
                <w:rPr>
                  <w:rStyle w:val="Hyperlink"/>
                </w:rPr>
                <w:t>Freeman and Gelernter, 1996</w:t>
              </w:r>
            </w:hyperlink>
            <w:r>
              <w:t xml:space="preserve">) to </w:t>
            </w:r>
            <w:r>
              <w:rPr>
                <w:i/>
                <w:iCs/>
              </w:rPr>
              <w:t>activity streams</w:t>
            </w:r>
            <w:r>
              <w:t xml:space="preserve"> (</w:t>
            </w:r>
            <w:hyperlink w:anchor="ref-hartdavidson2012">
              <w:r>
                <w:rPr>
                  <w:rStyle w:val="Hyperlink"/>
                </w:rPr>
                <w:t>Hart-Davidson, Zachry and Spinuzzi, 2012</w:t>
              </w:r>
            </w:hyperlink>
            <w:r>
              <w:t xml:space="preserve">) rely upon data provenance in some form. A study by Jensen </w:t>
            </w:r>
            <w:r>
              <w:rPr>
                <w:i/>
                <w:iCs/>
              </w:rPr>
              <w:t>et al.</w:t>
            </w:r>
            <w:r>
              <w:t xml:space="preserve"> concluded that provenance tracking can be valuable for identifying related documents, a critical part of knowledge work today (</w:t>
            </w:r>
            <w:hyperlink w:anchor="ref-jensen2010">
              <w:r>
                <w:rPr>
                  <w:rStyle w:val="Hyperlink"/>
                </w:rPr>
                <w:t xml:space="preserve">Jensen </w:t>
              </w:r>
              <w:r>
                <w:rPr>
                  <w:rStyle w:val="Hyperlink"/>
                  <w:i w:val="0"/>
                  <w:iCs/>
                </w:rPr>
                <w:t>et al.</w:t>
              </w:r>
              <w:r>
                <w:rPr>
                  <w:rStyle w:val="Hyperlink"/>
                </w:rPr>
                <w:t>, 2010</w:t>
              </w:r>
            </w:hyperlink>
            <w:r>
              <w:t xml:space="preserve">). Lindley </w:t>
            </w:r>
            <w:r>
              <w:rPr>
                <w:i/>
                <w:iCs/>
              </w:rPr>
              <w:t>et al.</w:t>
            </w:r>
            <w:r>
              <w:t xml:space="preserve"> proposed the idea of </w:t>
            </w:r>
            <w:r>
              <w:rPr>
                <w:i/>
                <w:iCs/>
              </w:rPr>
              <w:t>file biographies</w:t>
            </w:r>
            <w:r>
              <w:t>, which view the lifetime of a file as something that should remain connected, so it could be traversed in order to understand the context of the file different moments of interaction (</w:t>
            </w:r>
            <w:hyperlink w:anchor="ref-lindley2018">
              <w:r>
                <w:rPr>
                  <w:rStyle w:val="Hyperlink"/>
                </w:rPr>
                <w:t xml:space="preserve">Lindley </w:t>
              </w:r>
              <w:r>
                <w:rPr>
                  <w:rStyle w:val="Hyperlink"/>
                  <w:i w:val="0"/>
                  <w:iCs/>
                </w:rPr>
                <w:t>et al.</w:t>
              </w:r>
              <w:r>
                <w:rPr>
                  <w:rStyle w:val="Hyperlink"/>
                </w:rPr>
                <w:t>, 2018</w:t>
              </w:r>
            </w:hyperlink>
            <w:r>
              <w:t>).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rsidR="00CF4039" w:rsidRDefault="00CD01CF">
      <w:pPr>
        <w:pStyle w:val="BodyText"/>
      </w:pPr>
      <w:r>
        <w:lastRenderedPageBreak/>
        <w:t xml:space="preserve">Paying attention to ecosystem information, metadata and provenance facilitates a new space that, at the time of writing in 2022, almost no-one is building for. For people to manage their digital world, </w:t>
      </w:r>
      <w:r>
        <w:rPr>
          <w:b/>
          <w:bCs/>
        </w:rPr>
        <w:t>they need a map</w:t>
      </w:r>
      <w:r>
        <w:t>. This is the first step on the road to giving individuals oversight of their personal data ecosystem.</w:t>
      </w:r>
    </w:p>
    <w:p w:rsidR="00CF4039" w:rsidRDefault="00CD01CF">
      <w:pPr>
        <w:pStyle w:val="Heading2"/>
      </w:pPr>
      <w:bookmarkStart w:id="353" w:name="X32cb5b70a3f71ce180c165205647e8909d4e8a0"/>
      <w:bookmarkStart w:id="354" w:name="_Toc112326254"/>
      <w:bookmarkEnd w:id="345"/>
      <w:bookmarkEnd w:id="350"/>
      <w:r>
        <w:rPr>
          <w:rStyle w:val="SectionNumber"/>
        </w:rPr>
        <w:t>8.4</w:t>
      </w:r>
      <w:r>
        <w:tab/>
        <w:t>Obstacles to the HDR Objective of Ecosystem Negotiability</w:t>
      </w:r>
      <w:bookmarkEnd w:id="354"/>
    </w:p>
    <w:p w:rsidR="00CF4039" w:rsidRDefault="00CD01CF">
      <w:pPr>
        <w:pStyle w:val="FirstParagraph"/>
      </w:pPr>
      <w:r>
        <w:t>There are three distinct obstacles to ecosystem negotiability:</w:t>
      </w:r>
    </w:p>
    <w:p w:rsidR="00CF4039" w:rsidRDefault="00CD01CF" w:rsidP="008538FA">
      <w:pPr>
        <w:pStyle w:val="Compact"/>
        <w:numPr>
          <w:ilvl w:val="0"/>
          <w:numId w:val="63"/>
        </w:numPr>
      </w:pPr>
      <w:r>
        <w:t>the intrinsic structures that give data holders power [</w:t>
      </w:r>
      <w:hyperlink w:anchor="Xb84a805a8aa871bbce0fa320591b0526c93757d">
        <w:r>
          <w:rPr>
            <w:rStyle w:val="Hyperlink"/>
          </w:rPr>
          <w:t>8.4.1</w:t>
        </w:r>
      </w:hyperlink>
      <w:r>
        <w:t>],</w:t>
      </w:r>
    </w:p>
    <w:p w:rsidR="00CF4039" w:rsidRDefault="00CD01CF" w:rsidP="008538FA">
      <w:pPr>
        <w:pStyle w:val="Compact"/>
        <w:numPr>
          <w:ilvl w:val="0"/>
          <w:numId w:val="63"/>
        </w:numPr>
      </w:pPr>
      <w:r>
        <w:t>the trend of actively diminishing user agency [</w:t>
      </w:r>
      <w:hyperlink w:anchor="X06b01f722148eb1b6ddf37464ad8f18232e6422">
        <w:r>
          <w:rPr>
            <w:rStyle w:val="Hyperlink"/>
          </w:rPr>
          <w:t>8.4.2</w:t>
        </w:r>
      </w:hyperlink>
      <w:r>
        <w:t>], and</w:t>
      </w:r>
    </w:p>
    <w:p w:rsidR="00CF4039" w:rsidRDefault="00CD01CF" w:rsidP="008538FA">
      <w:pPr>
        <w:pStyle w:val="Compact"/>
        <w:numPr>
          <w:ilvl w:val="0"/>
          <w:numId w:val="63"/>
        </w:numPr>
      </w:pPr>
      <w:r>
        <w:t>the intractable data self [</w:t>
      </w:r>
      <w:hyperlink w:anchor="X46125357bf982752670c95debb34247c20f3724">
        <w:r>
          <w:rPr>
            <w:rStyle w:val="Hyperlink"/>
          </w:rPr>
          <w:t>8.4.3</w:t>
        </w:r>
      </w:hyperlink>
      <w:r>
        <w:t>].</w:t>
      </w:r>
    </w:p>
    <w:p w:rsidR="00CF4039" w:rsidRDefault="00CD01CF">
      <w:pPr>
        <w:pStyle w:val="Heading3"/>
      </w:pPr>
      <w:bookmarkStart w:id="355" w:name="Xb84a805a8aa871bbce0fa320591b0526c93757d"/>
      <w:bookmarkStart w:id="356" w:name="_Toc112326255"/>
      <w:r>
        <w:rPr>
          <w:rStyle w:val="SectionNumber"/>
        </w:rPr>
        <w:t>8.4.1</w:t>
      </w:r>
      <w:r>
        <w:tab/>
        <w:t>Hegemony through Data Holding</w:t>
      </w:r>
      <w:bookmarkEnd w:id="356"/>
    </w:p>
    <w:p w:rsidR="00CF4039" w:rsidRDefault="00CD01CF">
      <w:pPr>
        <w:pStyle w:val="FirstParagraph"/>
      </w:pPr>
      <w:r>
        <w:t>It is in the pursuit of oversight [</w:t>
      </w:r>
      <w:hyperlink w:anchor="Xa12d3bdce91425575a83cf92ced2c2e796b4046">
        <w:r>
          <w:rPr>
            <w:rStyle w:val="Hyperlink"/>
          </w:rPr>
          <w:t>6.2.2</w:t>
        </w:r>
      </w:hyperlink>
      <w:r>
        <w:t>] and involvement [</w:t>
      </w:r>
      <w:hyperlink w:anchor="X7481ad987ac6949d28340eb658a28e09f325713">
        <w:r>
          <w:rPr>
            <w:rStyle w:val="Hyperlink"/>
          </w:rPr>
          <w:t>6.2.3</w:t>
        </w:r>
      </w:hyperlink>
      <w:r>
        <w:t>] that the impact of the power imbalance [</w:t>
      </w:r>
      <w:hyperlink w:anchor="X2fecb37588747cdb8227230edc41ff2ca6557e1">
        <w:r>
          <w:rPr>
            <w:rStyle w:val="Hyperlink"/>
          </w:rPr>
          <w:t>2.1.2</w:t>
        </w:r>
      </w:hyperlink>
      <w:r>
        <w:t xml:space="preserve">] becomes most clear; unlike the other HDR objectives, individuals cannot </w:t>
      </w:r>
      <w:r>
        <w:lastRenderedPageBreak/>
        <w:t xml:space="preserve">act to claim ecosystem negotiability for themselves. Negotiability means having the power to act, and in the context of systems and interfaces owned and designed by service providers, </w:t>
      </w:r>
      <w:r>
        <w:rPr>
          <w:b/>
          <w:bCs/>
        </w:rPr>
        <w:t>that power can only be given</w:t>
      </w:r>
      <w:r>
        <w:t>. The hegemony of data holders is therefore is the greatest obstacle to this objective, so it is vital to examine the nature of that power if we are to confront it. Where does it come from?</w:t>
      </w:r>
    </w:p>
    <w:p w:rsidR="00CF4039" w:rsidRDefault="00CD01CF">
      <w:pPr>
        <w:pStyle w:val="CaptionedFigure"/>
      </w:pPr>
      <w:bookmarkStart w:id="357" w:name="figure-8.6"/>
      <w:r>
        <w:rPr>
          <w:noProof/>
        </w:rPr>
        <w:drawing>
          <wp:inline distT="0" distB="0" distL="0" distR="0">
            <wp:extent cx="5842721" cy="3773424"/>
            <wp:effectExtent l="0" t="0" r="0" b="0"/>
            <wp:docPr id="346" name="Picture" descr="Figure 8.6: The Panopticon Structure of the Illinois State Penitentiary"/>
            <wp:cNvGraphicFramePr/>
            <a:graphic xmlns:a="http://schemas.openxmlformats.org/drawingml/2006/main">
              <a:graphicData uri="http://schemas.openxmlformats.org/drawingml/2006/picture">
                <pic:pic xmlns:pic="http://schemas.openxmlformats.org/drawingml/2006/picture">
                  <pic:nvPicPr>
                    <pic:cNvPr id="347" name="Picture" descr="./src/figs/fig8.6-panopticon.png"/>
                    <pic:cNvPicPr>
                      <a:picLocks noChangeAspect="1" noChangeArrowheads="1"/>
                    </pic:cNvPicPr>
                  </pic:nvPicPr>
                  <pic:blipFill>
                    <a:blip r:embed="rId64"/>
                    <a:stretch>
                      <a:fillRect/>
                    </a:stretch>
                  </pic:blipFill>
                  <pic:spPr bwMode="auto">
                    <a:xfrm>
                      <a:off x="0" y="0"/>
                      <a:ext cx="5852686" cy="3779859"/>
                    </a:xfrm>
                    <a:prstGeom prst="rect">
                      <a:avLst/>
                    </a:prstGeom>
                    <a:noFill/>
                    <a:ln w="9525">
                      <a:noFill/>
                      <a:headEnd/>
                      <a:tailEnd/>
                    </a:ln>
                  </pic:spPr>
                </pic:pic>
              </a:graphicData>
            </a:graphic>
          </wp:inline>
        </w:drawing>
      </w:r>
      <w:bookmarkEnd w:id="357"/>
    </w:p>
    <w:p w:rsidR="00CF4039" w:rsidRDefault="00CD01CF">
      <w:pPr>
        <w:pStyle w:val="ImageCaption"/>
      </w:pPr>
      <w:r>
        <w:t>Figure 8.6: The Panopticon Structure of the Illinois State Penitentiary</w:t>
      </w:r>
    </w:p>
    <w:p w:rsidR="00CF4039" w:rsidRDefault="00CD01CF">
      <w:pPr>
        <w:pStyle w:val="BodyText"/>
      </w:pPr>
      <w:r>
        <w:t xml:space="preserve">A helpful analogy for the relationship between provider and user can be seen in the design of Jeremy Bentham’s </w:t>
      </w:r>
      <w:r>
        <w:rPr>
          <w:i/>
          <w:iCs/>
        </w:rPr>
        <w:t>panopticon</w:t>
      </w:r>
      <w:r>
        <w:t xml:space="preserve"> (</w:t>
      </w:r>
      <w:hyperlink w:anchor="ref-bentham1791">
        <w:r>
          <w:rPr>
            <w:rStyle w:val="Hyperlink"/>
          </w:rPr>
          <w:t>Bentham and Bozovic, 1791</w:t>
        </w:r>
      </w:hyperlink>
      <w:r>
        <w:t xml:space="preserve">), a real-world version of which is pictured in </w:t>
      </w:r>
      <w:hyperlink w:anchor="figure-8.6">
        <w:r>
          <w:rPr>
            <w:rStyle w:val="Hyperlink"/>
          </w:rPr>
          <w:t>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 </w:t>
      </w:r>
      <w:r>
        <w:rPr>
          <w:i/>
          <w:iCs/>
        </w:rPr>
        <w:t>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w:t>
      </w:r>
      <w:r>
        <w:lastRenderedPageBreak/>
        <w:t>behaviour, in order to defend the power of the ruling class (</w:t>
      </w:r>
      <w:hyperlink w:anchor="ref-foucault1975">
        <w:r>
          <w:rPr>
            <w:rStyle w:val="Hyperlink"/>
          </w:rPr>
          <w:t>Foucault, 1975</w:t>
        </w:r>
      </w:hyperlink>
      <w:r>
        <w:t>). Such designs embody his four principles:</w:t>
      </w:r>
    </w:p>
    <w:p w:rsidR="00CF4039" w:rsidRDefault="00CD01CF" w:rsidP="008538FA">
      <w:pPr>
        <w:pStyle w:val="Compact"/>
        <w:numPr>
          <w:ilvl w:val="0"/>
          <w:numId w:val="64"/>
        </w:numPr>
      </w:pPr>
      <w:r>
        <w:rPr>
          <w:b/>
          <w:bCs/>
        </w:rPr>
        <w:t>Pervasive Power</w:t>
      </w:r>
      <w:r>
        <w:t>: the guards see everything all the prisoners do, all the time</w:t>
      </w:r>
    </w:p>
    <w:p w:rsidR="00CF4039" w:rsidRDefault="00CD01CF" w:rsidP="008538FA">
      <w:pPr>
        <w:pStyle w:val="Compact"/>
        <w:numPr>
          <w:ilvl w:val="0"/>
          <w:numId w:val="64"/>
        </w:numPr>
      </w:pPr>
      <w:r>
        <w:rPr>
          <w:b/>
          <w:bCs/>
        </w:rPr>
        <w:t>Obscure Power</w:t>
      </w:r>
      <w:r>
        <w:t>: the guards can see into any cell at any time, but the prisoners can’t know when, how or why they are being observed</w:t>
      </w:r>
    </w:p>
    <w:p w:rsidR="00CF4039" w:rsidRDefault="00CD01CF" w:rsidP="008538FA">
      <w:pPr>
        <w:pStyle w:val="Compact"/>
        <w:numPr>
          <w:ilvl w:val="0"/>
          <w:numId w:val="64"/>
        </w:numPr>
      </w:pPr>
      <w:r>
        <w:rPr>
          <w:b/>
          <w:bCs/>
        </w:rPr>
        <w:t>Direct Violence Made Structural</w:t>
      </w:r>
      <w:r>
        <w:t>: the structure motivates the prisoners to self-regulate their behaviour without being coerced (through beating or punishment)</w:t>
      </w:r>
    </w:p>
    <w:p w:rsidR="00CF4039" w:rsidRDefault="00CD01CF" w:rsidP="008538FA">
      <w:pPr>
        <w:pStyle w:val="Compact"/>
        <w:numPr>
          <w:ilvl w:val="0"/>
          <w:numId w:val="64"/>
        </w:numPr>
      </w:pPr>
      <w:r>
        <w:rPr>
          <w:b/>
          <w:bCs/>
        </w:rPr>
        <w:t>Structural Violence Made Profitable</w:t>
      </w:r>
      <w:r>
        <w:t>: having been made compliant by the structure, the prisoners can be put to work for the benefit of those in power, as it is the only option available to them.</w:t>
      </w:r>
    </w:p>
    <w:p w:rsidR="00CF4039" w:rsidRDefault="00CD01CF">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 </w:t>
      </w:r>
      <w:r>
        <w:rPr>
          <w:i/>
          <w:iCs/>
        </w:rPr>
        <w:t>platformisation</w:t>
      </w:r>
      <w:r>
        <w:t xml:space="preserve"> and </w:t>
      </w:r>
      <w:r>
        <w:rPr>
          <w:i/>
          <w:iCs/>
        </w:rPr>
        <w:t>infrastructurisation</w:t>
      </w:r>
      <w:r>
        <w:t xml:space="preserve"> (</w:t>
      </w:r>
      <w:hyperlink w:anchor="ref-helmond2015">
        <w:r>
          <w:rPr>
            <w:rStyle w:val="Hyperlink"/>
          </w:rPr>
          <w:t>Helmond, 2015</w:t>
        </w:r>
      </w:hyperlink>
      <w:r>
        <w:t xml:space="preserve">; </w:t>
      </w:r>
      <w:hyperlink w:anchor="ref-plantin2018">
        <w:r>
          <w:rPr>
            <w:rStyle w:val="Hyperlink"/>
          </w:rPr>
          <w:t xml:space="preserve">Plantin </w:t>
        </w:r>
        <w:r>
          <w:rPr>
            <w:rStyle w:val="Hyperlink"/>
            <w:i w:val="0"/>
            <w:iCs/>
          </w:rPr>
          <w:t>et al.</w:t>
        </w:r>
        <w:r>
          <w:rPr>
            <w:rStyle w:val="Hyperlink"/>
          </w:rPr>
          <w:t>, 2018</w:t>
        </w:r>
      </w:hyperlink>
      <w:r>
        <w:t>), which have supplanted the Web 2.0-era promise of a free, open Internet that could have been more empowering to individuals.</w:t>
      </w:r>
    </w:p>
    <w:p w:rsidR="00CF4039" w:rsidRDefault="00CD01CF">
      <w:pPr>
        <w:pStyle w:val="BodyText"/>
      </w:pPr>
      <w:r>
        <w:t>Through the control of data and of interface design—the only channels through which they can be observed—</w:t>
      </w:r>
      <w:r>
        <w:rPr>
          <w:b/>
          <w:bCs/>
        </w:rPr>
        <w:t>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 </w:t>
      </w:r>
      <w:r>
        <w:rPr>
          <w:i/>
          <w:iCs/>
        </w:rPr>
        <w:t>‘code is law.’</w:t>
      </w:r>
      <w:r>
        <w:t xml:space="preserve"> (</w:t>
      </w:r>
      <w:hyperlink w:anchor="ref-lessig2000">
        <w:r>
          <w:rPr>
            <w:rStyle w:val="Hyperlink"/>
          </w:rPr>
          <w:t>Lessig, 2000</w:t>
        </w:r>
      </w:hyperlink>
      <w:r>
        <w:t>). This infrastructural power is explained further in [</w:t>
      </w:r>
      <w:hyperlink w:anchor="insight-6">
        <w:r>
          <w:rPr>
            <w:rStyle w:val="Hyperlink"/>
          </w:rPr>
          <w:t>Insight 6</w:t>
        </w:r>
      </w:hyperlink>
      <w:r>
        <w:t>] below.</w:t>
      </w:r>
    </w:p>
    <w:p w:rsidR="00CF4039" w:rsidRDefault="00CD01CF">
      <w:pPr>
        <w:pStyle w:val="BodyText"/>
      </w:pPr>
      <w:r>
        <w:t xml:space="preserve">Structural power is not the only form of power which modern-day data-centric service providers hold. Jasperson </w:t>
      </w:r>
      <w:r>
        <w:rPr>
          <w:i/>
          <w:iCs/>
        </w:rPr>
        <w:t>et al.</w:t>
      </w:r>
      <w:r>
        <w:t>’s extensive review of types of power in the context of technology organisations (</w:t>
      </w:r>
      <w:hyperlink w:anchor="ref-jasperson2002">
        <w:r>
          <w:rPr>
            <w:rStyle w:val="Hyperlink"/>
          </w:rPr>
          <w:t xml:space="preserve">Jasperson </w:t>
        </w:r>
        <w:r>
          <w:rPr>
            <w:rStyle w:val="Hyperlink"/>
            <w:i w:val="0"/>
            <w:iCs/>
          </w:rPr>
          <w:t>et al.</w:t>
        </w:r>
        <w:r>
          <w:rPr>
            <w:rStyle w:val="Hyperlink"/>
          </w:rPr>
          <w:t>, 2002</w:t>
        </w:r>
      </w:hyperlink>
      <w:r>
        <w:t>) identifies 23 different power paradigms, of which at least 13 can be, and are, asserted by data-centric organisations today:</w:t>
      </w:r>
    </w:p>
    <w:p w:rsidR="00CF4039" w:rsidRDefault="00CD01CF" w:rsidP="008538FA">
      <w:pPr>
        <w:pStyle w:val="Compact"/>
        <w:numPr>
          <w:ilvl w:val="0"/>
          <w:numId w:val="65"/>
        </w:numPr>
      </w:pPr>
      <w:r>
        <w:rPr>
          <w:b/>
          <w:bCs/>
          <w:i/>
          <w:iCs/>
        </w:rPr>
        <w:t>authority</w:t>
      </w:r>
      <w:r>
        <w:t>: ownership of technology or infrastructure (e.g. of websites, servers and code)</w:t>
      </w:r>
    </w:p>
    <w:p w:rsidR="00CF4039" w:rsidRDefault="00CD01CF" w:rsidP="008538FA">
      <w:pPr>
        <w:pStyle w:val="Compact"/>
        <w:numPr>
          <w:ilvl w:val="0"/>
          <w:numId w:val="65"/>
        </w:numPr>
      </w:pPr>
      <w:r>
        <w:rPr>
          <w:b/>
          <w:bCs/>
          <w:i/>
          <w:iCs/>
        </w:rPr>
        <w:lastRenderedPageBreak/>
        <w:t>resource control</w:t>
      </w:r>
      <w:r>
        <w:t>: controlling the flow of resources (in this case of information/data)</w:t>
      </w:r>
    </w:p>
    <w:p w:rsidR="00CF4039" w:rsidRDefault="00CD01CF" w:rsidP="008538FA">
      <w:pPr>
        <w:pStyle w:val="Compact"/>
        <w:numPr>
          <w:ilvl w:val="0"/>
          <w:numId w:val="65"/>
        </w:numPr>
      </w:pPr>
      <w:r>
        <w:rPr>
          <w:b/>
          <w:bCs/>
          <w:i/>
          <w:iCs/>
        </w:rPr>
        <w:t>systems/structural power</w:t>
      </w:r>
      <w:r>
        <w:t xml:space="preserve"> structural manipulation of others (as detailed above)</w:t>
      </w:r>
    </w:p>
    <w:p w:rsidR="00CF4039" w:rsidRDefault="00CD01CF" w:rsidP="008538FA">
      <w:pPr>
        <w:pStyle w:val="Compact"/>
        <w:numPr>
          <w:ilvl w:val="0"/>
          <w:numId w:val="65"/>
        </w:numPr>
      </w:pPr>
      <w:r>
        <w:rPr>
          <w:b/>
          <w:bCs/>
          <w:i/>
          <w:iCs/>
        </w:rPr>
        <w:t>rational power</w:t>
      </w:r>
      <w:r>
        <w:t>: controlling decision-making processes (such as banning users)</w:t>
      </w:r>
    </w:p>
    <w:p w:rsidR="00CF4039" w:rsidRDefault="00CD01CF" w:rsidP="008538FA">
      <w:pPr>
        <w:pStyle w:val="Compact"/>
        <w:numPr>
          <w:ilvl w:val="0"/>
          <w:numId w:val="65"/>
        </w:numPr>
      </w:pPr>
      <w:r>
        <w:rPr>
          <w:b/>
          <w:bCs/>
          <w:i/>
          <w:iCs/>
        </w:rPr>
        <w:t>disciplinary power</w:t>
      </w:r>
      <w:r>
        <w:t>: using an influential position to affect others’ mental models (e.g. positioning location tracking as theft resilience)</w:t>
      </w:r>
    </w:p>
    <w:p w:rsidR="00CF4039" w:rsidRDefault="00CD01CF" w:rsidP="008538FA">
      <w:pPr>
        <w:pStyle w:val="Compact"/>
        <w:numPr>
          <w:ilvl w:val="0"/>
          <w:numId w:val="65"/>
        </w:numPr>
      </w:pPr>
      <w:r>
        <w:rPr>
          <w:b/>
          <w:bCs/>
          <w:i/>
          <w:iCs/>
        </w:rPr>
        <w:t>zero sum power</w:t>
      </w:r>
      <w:r>
        <w:t>: winning a battle for ownership/resource control at the other party’s expense (e.g. losing control of your sacrificed data)</w:t>
      </w:r>
    </w:p>
    <w:p w:rsidR="00CF4039" w:rsidRDefault="00CD01CF" w:rsidP="008538FA">
      <w:pPr>
        <w:pStyle w:val="Compact"/>
        <w:numPr>
          <w:ilvl w:val="0"/>
          <w:numId w:val="65"/>
        </w:numPr>
      </w:pPr>
      <w:r>
        <w:rPr>
          <w:b/>
          <w:bCs/>
          <w:i/>
          <w:iCs/>
        </w:rPr>
        <w:t>behavioural influence</w:t>
      </w:r>
      <w:r>
        <w:t>: persuading others to carry out the desired behaviour (e.g. restricting features to motivate subscription payments, or promoting certain content or actions)</w:t>
      </w:r>
    </w:p>
    <w:p w:rsidR="00CF4039" w:rsidRDefault="00CD01CF" w:rsidP="008538FA">
      <w:pPr>
        <w:pStyle w:val="Compact"/>
        <w:numPr>
          <w:ilvl w:val="0"/>
          <w:numId w:val="65"/>
        </w:numPr>
      </w:pPr>
      <w:r>
        <w:rPr>
          <w:b/>
          <w:bCs/>
          <w:i/>
          <w:iCs/>
        </w:rPr>
        <w:t>interpretative influence</w:t>
      </w:r>
      <w:r>
        <w:t>: determining how reality is externally represented (e.g. Facebook determining the way in which your social network is represented to you)</w:t>
      </w:r>
    </w:p>
    <w:p w:rsidR="00CF4039" w:rsidRDefault="00CD01CF" w:rsidP="008538FA">
      <w:pPr>
        <w:pStyle w:val="Compact"/>
        <w:numPr>
          <w:ilvl w:val="0"/>
          <w:numId w:val="65"/>
        </w:numPr>
      </w:pPr>
      <w:r>
        <w:rPr>
          <w:b/>
          <w:bCs/>
          <w:i/>
          <w:iCs/>
        </w:rPr>
        <w:t>network centrality</w:t>
      </w:r>
      <w:r>
        <w:t>: becoming an indispensable hub of a wider ecosystem (e.g. Facebook/Google dominance in online ad-brokering)</w:t>
      </w:r>
    </w:p>
    <w:p w:rsidR="00CF4039" w:rsidRDefault="00CD01CF" w:rsidP="008538FA">
      <w:pPr>
        <w:pStyle w:val="Compact"/>
        <w:numPr>
          <w:ilvl w:val="0"/>
          <w:numId w:val="65"/>
        </w:numPr>
      </w:pPr>
      <w:r>
        <w:rPr>
          <w:b/>
          <w:bCs/>
          <w:i/>
          <w:iCs/>
        </w:rPr>
        <w:t>processual power</w:t>
      </w:r>
      <w:r>
        <w:t>: changing processes for competitive advantage (e.g. platforms offering preferential APIs or rates to compliant partners)</w:t>
      </w:r>
    </w:p>
    <w:p w:rsidR="00CF4039" w:rsidRDefault="00CD01CF" w:rsidP="008538FA">
      <w:pPr>
        <w:pStyle w:val="Compact"/>
        <w:numPr>
          <w:ilvl w:val="0"/>
          <w:numId w:val="65"/>
        </w:numPr>
      </w:pPr>
      <w:r>
        <w:rPr>
          <w:b/>
          <w:bCs/>
          <w:i/>
          <w:iCs/>
        </w:rPr>
        <w:t>socially shaped power</w:t>
      </w:r>
      <w:r>
        <w:t>: influencing a wide audience to settle upon a preferred interpretation (e.g. using dominant market position to dominate debates e.g. about privacy norms)</w:t>
      </w:r>
    </w:p>
    <w:p w:rsidR="00CF4039" w:rsidRDefault="00CD01CF" w:rsidP="008538FA">
      <w:pPr>
        <w:pStyle w:val="Compact"/>
        <w:numPr>
          <w:ilvl w:val="0"/>
          <w:numId w:val="65"/>
        </w:numPr>
      </w:pPr>
      <w:r>
        <w:rPr>
          <w:b/>
          <w:bCs/>
          <w:i/>
          <w:iCs/>
        </w:rPr>
        <w:t>interpretive power</w:t>
      </w:r>
      <w:r>
        <w:t>: creating the internal representations of reality within an organisation (e.g. presenting unpopular attitudes to data privacy to staff as normal/acceptable/beneficial for business)</w:t>
      </w:r>
    </w:p>
    <w:p w:rsidR="009F406E" w:rsidRDefault="009F406E" w:rsidP="009F406E">
      <w:pPr>
        <w:pStyle w:val="Compact"/>
      </w:pPr>
    </w:p>
    <w:p w:rsidR="00BC290B" w:rsidRDefault="00BC290B" w:rsidP="009F406E">
      <w:pPr>
        <w:pStyle w:val="Compact"/>
      </w:pPr>
    </w:p>
    <w:p w:rsidR="00BC290B" w:rsidRDefault="00BC290B" w:rsidP="009F406E">
      <w:pPr>
        <w:pStyle w:val="Compact"/>
      </w:pPr>
    </w:p>
    <w:p w:rsidR="00BC290B" w:rsidRDefault="00BC290B" w:rsidP="009F406E">
      <w:pPr>
        <w:pStyle w:val="Compact"/>
      </w:pPr>
    </w:p>
    <w:p w:rsidR="00BC290B" w:rsidRDefault="00BC290B" w:rsidP="009F406E">
      <w:pPr>
        <w:pStyle w:val="Compact"/>
      </w:pPr>
    </w:p>
    <w:p w:rsidR="009F406E" w:rsidRDefault="009F406E" w:rsidP="009F406E">
      <w:pPr>
        <w:pStyle w:val="Compact"/>
      </w:pPr>
    </w:p>
    <w:tbl>
      <w:tblPr>
        <w:tblStyle w:val="TableGrid"/>
        <w:tblW w:w="0" w:type="auto"/>
        <w:tblCellMar>
          <w:top w:w="284" w:type="dxa"/>
          <w:left w:w="284" w:type="dxa"/>
          <w:bottom w:w="284" w:type="dxa"/>
          <w:right w:w="454" w:type="dxa"/>
        </w:tblCellMar>
        <w:tblLook w:val="04A0" w:firstRow="1" w:lastRow="0" w:firstColumn="1" w:lastColumn="0" w:noHBand="0" w:noVBand="1"/>
      </w:tblPr>
      <w:tblGrid>
        <w:gridCol w:w="9395"/>
      </w:tblGrid>
      <w:tr w:rsidR="009F406E" w:rsidTr="00B468BB">
        <w:tc>
          <w:tcPr>
            <w:tcW w:w="9395" w:type="dxa"/>
          </w:tcPr>
          <w:p w:rsidR="009F406E" w:rsidRDefault="009F406E" w:rsidP="009F406E">
            <w:pPr>
              <w:pStyle w:val="Compact"/>
            </w:pPr>
            <w:r>
              <w:rPr>
                <w:b/>
                <w:bCs/>
              </w:rPr>
              <w:lastRenderedPageBreak/>
              <w:t>INSIGHT 6: Data Holders use Four Levers of Infrastructural Power</w:t>
            </w:r>
          </w:p>
        </w:tc>
      </w:tr>
      <w:tr w:rsidR="009F406E" w:rsidTr="00B468BB">
        <w:tc>
          <w:tcPr>
            <w:tcW w:w="9395" w:type="dxa"/>
          </w:tcPr>
          <w:tbl>
            <w:tblPr>
              <w:tblStyle w:val="Table"/>
              <w:tblW w:w="5000" w:type="pct"/>
              <w:tblLook w:val="0020" w:firstRow="1" w:lastRow="0" w:firstColumn="0" w:lastColumn="0" w:noHBand="0" w:noVBand="0"/>
            </w:tblPr>
            <w:tblGrid>
              <w:gridCol w:w="8657"/>
            </w:tblGrid>
            <w:tr w:rsidR="009F406E" w:rsidTr="00915D27">
              <w:trPr>
                <w:cnfStyle w:val="100000000000" w:firstRow="1" w:lastRow="0" w:firstColumn="0" w:lastColumn="0" w:oddVBand="0" w:evenVBand="0" w:oddHBand="0" w:evenHBand="0" w:firstRowFirstColumn="0" w:firstRowLastColumn="0" w:lastRowFirstColumn="0" w:lastRowLastColumn="0"/>
              </w:trPr>
              <w:tc>
                <w:tcPr>
                  <w:tcW w:w="0" w:type="auto"/>
                </w:tcPr>
                <w:p w:rsidR="009F406E" w:rsidRDefault="009F406E" w:rsidP="009F406E">
                  <w:pPr>
                    <w:pStyle w:val="Compact"/>
                  </w:pPr>
                  <w:r>
                    <w:t>Hestia.ai [</w:t>
                  </w:r>
                  <w:hyperlink w:anchor="ari-digipower">
                    <w:r>
                      <w:rPr>
                        <w:rStyle w:val="Hyperlink"/>
                      </w:rPr>
                      <w:t>ARI7.2</w:t>
                    </w:r>
                  </w:hyperlink>
                  <w:r>
                    <w:t xml:space="preserve">] have produced a model to explain the mechanisms by which technology companies gain power and use it to shape today’s digital landscape. In this model, </w:t>
                  </w:r>
                  <w:r>
                    <w:rPr>
                      <w:i/>
                      <w:iCs/>
                    </w:rPr>
                    <w:t>infrastructural power</w:t>
                  </w:r>
                  <w:r>
                    <w:t xml:space="preserve"> comes from three things:</w:t>
                  </w:r>
                </w:p>
                <w:p w:rsidR="009F406E" w:rsidRDefault="009F406E" w:rsidP="008538FA">
                  <w:pPr>
                    <w:pStyle w:val="Compact"/>
                    <w:numPr>
                      <w:ilvl w:val="0"/>
                      <w:numId w:val="114"/>
                    </w:numPr>
                  </w:pPr>
                  <w:r>
                    <w:rPr>
                      <w:i/>
                      <w:iCs/>
                    </w:rPr>
                    <w:t>technical ability</w:t>
                  </w:r>
                  <w:r>
                    <w:t>,</w:t>
                  </w:r>
                </w:p>
                <w:p w:rsidR="009F406E" w:rsidRDefault="009F406E" w:rsidP="008538FA">
                  <w:pPr>
                    <w:pStyle w:val="Compact"/>
                    <w:numPr>
                      <w:ilvl w:val="0"/>
                      <w:numId w:val="114"/>
                    </w:numPr>
                  </w:pPr>
                  <w:r>
                    <w:rPr>
                      <w:i/>
                      <w:iCs/>
                    </w:rPr>
                    <w:t>organisational ability</w:t>
                  </w:r>
                  <w:r>
                    <w:t>, and</w:t>
                  </w:r>
                </w:p>
                <w:p w:rsidR="009F406E" w:rsidRDefault="009F406E" w:rsidP="008538FA">
                  <w:pPr>
                    <w:pStyle w:val="Compact"/>
                    <w:numPr>
                      <w:ilvl w:val="0"/>
                      <w:numId w:val="114"/>
                    </w:numPr>
                  </w:pPr>
                  <w:r>
                    <w:rPr>
                      <w:i/>
                      <w:iCs/>
                    </w:rPr>
                    <w:t>the acquisition of data about individuals and populations</w:t>
                  </w:r>
                  <w:r>
                    <w:t>.</w:t>
                  </w:r>
                </w:p>
                <w:p w:rsidR="009F406E" w:rsidRDefault="009F406E" w:rsidP="009F406E">
                  <w:pPr>
                    <w:pStyle w:val="Compact"/>
                  </w:pPr>
                  <w:r>
                    <w:t>As organisations (especially platforms) collect more data, and grow in market influence or technical capability, they gain power over individuals and over other organisations. They exert this power using four ‘levers’. Simplified and expressed in the terms of this thesis, these are:</w:t>
                  </w:r>
                </w:p>
                <w:p w:rsidR="009F406E" w:rsidRDefault="009F406E" w:rsidP="008538FA">
                  <w:pPr>
                    <w:pStyle w:val="Compact"/>
                    <w:numPr>
                      <w:ilvl w:val="0"/>
                      <w:numId w:val="66"/>
                    </w:numPr>
                  </w:pPr>
                  <w:r>
                    <w:rPr>
                      <w:b/>
                      <w:bCs/>
                    </w:rPr>
                    <w:t>Collect &amp; Interpret Data to Acquire Knowledge</w:t>
                  </w:r>
                  <w:r>
                    <w:t xml:space="preserve">: Data and </w:t>
                  </w:r>
                  <w:r>
                    <w:rPr>
                      <w:i/>
                      <w:iCs/>
                    </w:rPr>
                    <w:t>signals</w:t>
                  </w:r>
                  <w:r>
                    <w:t xml:space="preserve">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rsidR="009F406E" w:rsidRDefault="009F406E" w:rsidP="008538FA">
                  <w:pPr>
                    <w:pStyle w:val="Compact"/>
                    <w:numPr>
                      <w:ilvl w:val="0"/>
                      <w:numId w:val="66"/>
                    </w:numPr>
                  </w:pPr>
                  <w:r>
                    <w:rPr>
                      <w:b/>
                      <w:bCs/>
                    </w:rPr>
                    <w:t>Present Content and Configure Structures to Influence Individual Behaviour</w:t>
                  </w:r>
                  <w:r>
                    <w:t>: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rsidR="009F406E" w:rsidRDefault="009F406E" w:rsidP="008538FA">
                  <w:pPr>
                    <w:pStyle w:val="Compact"/>
                    <w:numPr>
                      <w:ilvl w:val="0"/>
                      <w:numId w:val="66"/>
                    </w:numPr>
                  </w:pPr>
                  <w:r>
                    <w:rPr>
                      <w:b/>
                      <w:bCs/>
                    </w:rPr>
                    <w:t>Configure Structures to Improve Knowledge Acquisition</w:t>
                  </w:r>
                  <w:r>
                    <w:t xml:space="preserve">: A provider uses its dominant position to force other organisations to improve the provider’s ability to acquire knowledge. For example, Google provides free </w:t>
                  </w:r>
                  <w:r>
                    <w:lastRenderedPageBreak/>
                    <w:t>analytics tools to web developers, but requires the end users of those client websites to supply visitors’ data back to Google, increasing their ability to acquire knowledge about individuals and populations.</w:t>
                  </w:r>
                </w:p>
                <w:p w:rsidR="009F406E" w:rsidRDefault="009F406E" w:rsidP="008538FA">
                  <w:pPr>
                    <w:pStyle w:val="Compact"/>
                    <w:numPr>
                      <w:ilvl w:val="0"/>
                      <w:numId w:val="66"/>
                    </w:numPr>
                  </w:pPr>
                  <w:r>
                    <w:rPr>
                      <w:b/>
                      <w:bCs/>
                    </w:rPr>
                    <w:t>Configure Structures to Disadvantage Others</w:t>
                  </w:r>
                  <w:r>
                    <w:t>: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p w:rsidR="009F406E" w:rsidRDefault="009F406E" w:rsidP="009F406E">
                  <w:pPr>
                    <w:pStyle w:val="Compact"/>
                  </w:pPr>
                  <w:r>
                    <w:t>The precise mechanisms and techniques employed when exerting infrastructural power, as well as the social and market consequences of these practices, are explored in detail in Hestia.ai’s digipower technical reports, of which I was a co-author (</w:t>
                  </w:r>
                  <w:hyperlink w:anchor="ref-bowyer2022hestia">
                    <w:r>
                      <w:rPr>
                        <w:rStyle w:val="Hyperlink"/>
                      </w:rPr>
                      <w:t xml:space="preserve">Bowyer, Pidoux, </w:t>
                    </w:r>
                    <w:r>
                      <w:rPr>
                        <w:rStyle w:val="Hyperlink"/>
                        <w:i w:val="0"/>
                        <w:iCs/>
                      </w:rPr>
                      <w:t>et al.</w:t>
                    </w:r>
                    <w:r>
                      <w:rPr>
                        <w:rStyle w:val="Hyperlink"/>
                      </w:rPr>
                      <w:t>, 2022</w:t>
                    </w:r>
                  </w:hyperlink>
                  <w:r>
                    <w:t xml:space="preserve">; </w:t>
                  </w:r>
                  <w:hyperlink w:anchor="ref-pidoux2022">
                    <w:r>
                      <w:rPr>
                        <w:rStyle w:val="Hyperlink"/>
                      </w:rPr>
                      <w:t xml:space="preserve">Pidoux </w:t>
                    </w:r>
                    <w:r>
                      <w:rPr>
                        <w:rStyle w:val="Hyperlink"/>
                        <w:i w:val="0"/>
                        <w:iCs/>
                      </w:rPr>
                      <w:t>et al.</w:t>
                    </w:r>
                    <w:r>
                      <w:rPr>
                        <w:rStyle w:val="Hyperlink"/>
                      </w:rPr>
                      <w:t>, 2022</w:t>
                    </w:r>
                  </w:hyperlink>
                  <w:r>
                    <w:t>).</w:t>
                  </w:r>
                </w:p>
                <w:p w:rsidR="009F406E" w:rsidRDefault="009F406E" w:rsidP="009F406E">
                  <w:pPr>
                    <w:pStyle w:val="Compact"/>
                  </w:pPr>
                  <w:r>
                    <w:t xml:space="preserve">The research highlights that providers’ power is far greater than many realise. Unlike in the physical realm, providers of popular online platforms can </w:t>
                  </w:r>
                  <w:r>
                    <w:rPr>
                      <w:b/>
                      <w:bCs/>
                    </w:rPr>
                    <w:t>reconfigure the landscape to change the way that individuals perceive reality</w:t>
                  </w:r>
                  <w:r>
                    <w:t>, in line with the powers of interpretative influence, behavioural influence and socially shaped power described above (</w:t>
                  </w:r>
                  <w:hyperlink w:anchor="ref-bowyer2022hestia">
                    <w:r>
                      <w:rPr>
                        <w:rStyle w:val="Hyperlink"/>
                      </w:rPr>
                      <w:t xml:space="preserve">Bowyer, Pidoux, </w:t>
                    </w:r>
                    <w:r>
                      <w:rPr>
                        <w:rStyle w:val="Hyperlink"/>
                        <w:i w:val="0"/>
                        <w:iCs/>
                      </w:rPr>
                      <w:t>et al.</w:t>
                    </w:r>
                    <w:r>
                      <w:rPr>
                        <w:rStyle w:val="Hyperlink"/>
                      </w:rPr>
                      <w:t>, 2022</w:t>
                    </w:r>
                  </w:hyperlink>
                  <w:r>
                    <w:t>). Providers control the extent to which (if at all) data stored behind the scenes, and internal processes that use that data, are visible, and how data and processes are represented.</w:t>
                  </w:r>
                </w:p>
                <w:p w:rsidR="009F406E" w:rsidRPr="009F406E" w:rsidRDefault="009F406E" w:rsidP="009F406E">
                  <w:pPr>
                    <w:pStyle w:val="Compact"/>
                  </w:pPr>
                  <w:r>
                    <w:t xml:space="preserve">The model shows that the accumulation of data (and hence, information) is implicitly and objectively a form of power, consistent with participants’ observations in </w:t>
                  </w:r>
                  <w:hyperlink w:anchor="X38f625be2c0c748970e0e254c020e238dedd97d">
                    <w:r>
                      <w:rPr>
                        <w:rStyle w:val="Hyperlink"/>
                      </w:rPr>
                      <w:t>5.4.4</w:t>
                    </w:r>
                  </w:hyperlink>
                  <w:r>
                    <w:t>. As long as current service providers are free to collect so much personal information, the information landscape is likely to remain imbalanced and individuals will not be able to acquire ecosystem negotiability.</w:t>
                  </w:r>
                </w:p>
              </w:tc>
            </w:tr>
          </w:tbl>
          <w:p w:rsidR="009F406E" w:rsidRDefault="009F406E" w:rsidP="009F406E">
            <w:pPr>
              <w:pStyle w:val="Compact"/>
            </w:pPr>
          </w:p>
        </w:tc>
      </w:tr>
    </w:tbl>
    <w:p w:rsidR="00CF4039" w:rsidRDefault="00CD01CF">
      <w:pPr>
        <w:pStyle w:val="Heading3"/>
      </w:pPr>
      <w:bookmarkStart w:id="358" w:name="X06b01f722148eb1b6ddf37464ad8f18232e6422"/>
      <w:bookmarkStart w:id="359" w:name="_Toc112326256"/>
      <w:bookmarkEnd w:id="355"/>
      <w:r>
        <w:rPr>
          <w:rStyle w:val="SectionNumber"/>
        </w:rPr>
        <w:lastRenderedPageBreak/>
        <w:t>8.4.2</w:t>
      </w:r>
      <w:r>
        <w:tab/>
        <w:t>The Active Diminishing of User Agency</w:t>
      </w:r>
      <w:bookmarkEnd w:id="359"/>
    </w:p>
    <w:p w:rsidR="00CF4039" w:rsidRDefault="00CD01CF">
      <w:pPr>
        <w:pStyle w:val="FirstParagraph"/>
      </w:pPr>
      <w:r>
        <w:t xml:space="preserve">The second major obstacle to ecosystem negotiability is that platformisation and power exertion are not a one-off transition, but rather an ongoing process. Today’s platforms exhibit </w:t>
      </w:r>
      <w:r>
        <w:rPr>
          <w:b/>
          <w:bCs/>
        </w:rPr>
        <w:t>a continuing trend of actively diminishing individuals’ agency</w:t>
      </w:r>
      <w:r>
        <w:t xml:space="preserve">, especially in the last </w:t>
      </w:r>
      <w:r>
        <w:lastRenderedPageBreak/>
        <w:t>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2.3.5</w:t>
        </w:r>
      </w:hyperlink>
      <w:r>
        <w:t xml:space="preserve">]. Plantin </w:t>
      </w:r>
      <w:r>
        <w:rPr>
          <w:i/>
          <w:iCs/>
        </w:rPr>
        <w:t>et al.</w:t>
      </w:r>
      <w:r>
        <w:t xml:space="preserve"> describe the particular harmful influence on the ecosystem of Facebook’s power exertions:</w:t>
      </w:r>
    </w:p>
    <w:p w:rsidR="00CF4039" w:rsidRDefault="00CD01CF">
      <w:pPr>
        <w:pStyle w:val="BlockText"/>
      </w:pPr>
      <w:r>
        <w:rPr>
          <w:i/>
          <w:iCs/>
        </w:rPr>
        <w:t>“Facebook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t xml:space="preserve">—Plantin </w:t>
      </w:r>
      <w:r>
        <w:rPr>
          <w:i/>
          <w:iCs/>
        </w:rPr>
        <w:t>et al.</w:t>
      </w:r>
      <w:r>
        <w:t xml:space="preserve"> (</w:t>
      </w:r>
      <w:hyperlink w:anchor="ref-plantin2018">
        <w:r>
          <w:rPr>
            <w:rStyle w:val="Hyperlink"/>
          </w:rPr>
          <w:t>2018</w:t>
        </w:r>
      </w:hyperlink>
      <w:r>
        <w:t>)</w:t>
      </w:r>
    </w:p>
    <w:p w:rsidR="00CF4039" w:rsidRDefault="00CD01CF">
      <w:pPr>
        <w:pStyle w:val="FirstParagraph"/>
      </w:pPr>
      <w:r>
        <w:t>Here are just a few examples of the ways in which users’ agency has been, and continues to be, diminished:</w:t>
      </w:r>
    </w:p>
    <w:p w:rsidR="00CF4039" w:rsidRDefault="00CD01CF" w:rsidP="008538FA">
      <w:pPr>
        <w:pStyle w:val="Compact"/>
        <w:numPr>
          <w:ilvl w:val="0"/>
          <w:numId w:val="67"/>
        </w:numPr>
      </w:pPr>
      <w:r>
        <w:t>Facebook closed their RSS feeds, and later parts of their APIs, meaning that users could no longer consume their friends’ posts in any other environment than the ad-filled and manipulated Facebook main feed. Later, they eliminated feeds of friends’ posts and favourite pages (</w:t>
      </w:r>
      <w:hyperlink w:anchor="ref-perez2018">
        <w:r>
          <w:rPr>
            <w:rStyle w:val="Hyperlink"/>
          </w:rPr>
          <w:t>Perez, 2018</w:t>
        </w:r>
      </w:hyperlink>
      <w:r>
        <w:t>), removing users’ ability to compartmentalise their content viewing to certain friends groups. The ‘Friends’ page on Facebook currently shows a list of recommended new friends. To access your current friend list requires an extra click. Encouraging users to grow their networks is prioritised over user convenience.</w:t>
      </w:r>
    </w:p>
    <w:p w:rsidR="00CF4039" w:rsidRDefault="00CD01CF" w:rsidP="008538FA">
      <w:pPr>
        <w:pStyle w:val="Compact"/>
        <w:numPr>
          <w:ilvl w:val="0"/>
          <w:numId w:val="67"/>
        </w:numPr>
      </w:pPr>
      <w:r>
        <w:t>Twitter closed the parts of its APIs that allowed real-time notifications and access to one’s home feed, killing off primary functionality for a healthy ecosystem of third-party Twitter clients that increased user choice (</w:t>
      </w:r>
      <w:hyperlink w:anchor="ref-newton2018">
        <w:r>
          <w:rPr>
            <w:rStyle w:val="Hyperlink"/>
          </w:rPr>
          <w:t>Newton, 2018</w:t>
        </w:r>
      </w:hyperlink>
      <w:r>
        <w:t xml:space="preserve">). TweetDeck, a major third-party Twitter client was acquired, and later shut down, as was Twitter’s own </w:t>
      </w:r>
      <w:r>
        <w:lastRenderedPageBreak/>
        <w:t>desktop client. Eventually, the only option left to users was to use the web interface. (</w:t>
      </w:r>
      <w:hyperlink w:anchor="ref-gayomali2015">
        <w:r>
          <w:rPr>
            <w:rStyle w:val="Hyperlink"/>
          </w:rPr>
          <w:t>Gayomali, 2015</w:t>
        </w:r>
      </w:hyperlink>
      <w:r>
        <w:t xml:space="preserve">; </w:t>
      </w:r>
      <w:hyperlink w:anchor="ref-hatmaker2018">
        <w:r>
          <w:rPr>
            <w:rStyle w:val="Hyperlink"/>
          </w:rPr>
          <w:t>Hatmaker, 2018</w:t>
        </w:r>
      </w:hyperlink>
      <w:r>
        <w:t xml:space="preserve">; </w:t>
      </w:r>
      <w:hyperlink w:anchor="ref-siegal2022">
        <w:r>
          <w:rPr>
            <w:rStyle w:val="Hyperlink"/>
          </w:rPr>
          <w:t>Siegal, 2022</w:t>
        </w:r>
      </w:hyperlink>
      <w:r>
        <w:t>)</w:t>
      </w:r>
    </w:p>
    <w:p w:rsidR="00CF4039" w:rsidRDefault="00CD01CF" w:rsidP="008538FA">
      <w:pPr>
        <w:pStyle w:val="Compact"/>
        <w:numPr>
          <w:ilvl w:val="0"/>
          <w:numId w:val="67"/>
        </w:numPr>
      </w:pPr>
      <w:r>
        <w:t>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rsidR="00CF4039" w:rsidRDefault="00CD01CF" w:rsidP="008538FA">
      <w:pPr>
        <w:pStyle w:val="Compact"/>
        <w:numPr>
          <w:ilvl w:val="0"/>
          <w:numId w:val="67"/>
        </w:numPr>
      </w:pPr>
      <w:r>
        <w:t>Facebook recently announced they will no longer store users’ historical location data (though they will still use location information) (</w:t>
      </w:r>
      <w:hyperlink w:anchor="ref-pegoraro2022">
        <w:r>
          <w:rPr>
            <w:rStyle w:val="Hyperlink"/>
          </w:rPr>
          <w:t>Pegoraro, 2022</w:t>
        </w:r>
      </w:hyperlink>
      <w:r>
        <w:t>).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rsidR="00CF4039" w:rsidRDefault="00CD01CF" w:rsidP="008538FA">
      <w:pPr>
        <w:pStyle w:val="Compact"/>
        <w:numPr>
          <w:ilvl w:val="0"/>
          <w:numId w:val="67"/>
        </w:numPr>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 </w:t>
      </w:r>
      <w:r>
        <w:rPr>
          <w:i/>
          <w:iCs/>
        </w:rPr>
        <w:t>disrespectful design</w:t>
      </w:r>
      <w:r>
        <w:t xml:space="preserve"> (</w:t>
      </w:r>
      <w:hyperlink w:anchor="ref-regoje2021">
        <w:r>
          <w:rPr>
            <w:rStyle w:val="Hyperlink"/>
          </w:rPr>
          <w:t>Regoje, 2021</w:t>
        </w:r>
      </w:hyperlink>
      <w:r>
        <w:t>).</w:t>
      </w:r>
    </w:p>
    <w:p w:rsidR="00CF4039" w:rsidRDefault="00CD01CF" w:rsidP="008538FA">
      <w:pPr>
        <w:pStyle w:val="Compact"/>
        <w:numPr>
          <w:ilvl w:val="0"/>
          <w:numId w:val="67"/>
        </w:numPr>
      </w:pPr>
      <w:r>
        <w:t>In an example from the public sector, through my work on the SILVER project [</w:t>
      </w:r>
      <w:hyperlink w:anchor="Xd1b935e29e3fe3be100369af902a8e47d687d29">
        <w:r>
          <w:rPr>
            <w:rStyle w:val="Hyperlink"/>
          </w:rPr>
          <w:t>3.4.1</w:t>
        </w:r>
      </w:hyperlink>
      <w:r>
        <w:t>] just prior to the introduction of the GDPR in 2018, I heard whispers in at least one local authority of plans to ‘shift from getting data collection consent from supported families towards simply informing them of our practices’ (in other words, removing their choice). The instinct to further organisational interests over those of the individual appears not to be limited to commercial data holders.</w:t>
      </w:r>
    </w:p>
    <w:p w:rsidR="00CF4039" w:rsidRDefault="00CD01CF" w:rsidP="008538FA">
      <w:pPr>
        <w:pStyle w:val="Compact"/>
        <w:numPr>
          <w:ilvl w:val="0"/>
          <w:numId w:val="67"/>
        </w:numPr>
      </w:pPr>
      <w:r>
        <w:t xml:space="preserve">In a similar vein, TikTok recently announced that it would rely on </w:t>
      </w:r>
      <w:r>
        <w:rPr>
          <w:i/>
          <w:iCs/>
        </w:rPr>
        <w:t>legitimate interest</w:t>
      </w:r>
      <w:r>
        <w:t xml:space="preserve"> rather than consent when it comes to using users’ activity data to personalise the app experience. This removing users’ ability to withdraw consent to such use. This plan has subsequently been paused after warnings that this might breach GDPR (</w:t>
      </w:r>
      <w:hyperlink w:anchor="ref-lomas2022">
        <w:r>
          <w:rPr>
            <w:rStyle w:val="Hyperlink"/>
          </w:rPr>
          <w:t>Lomas, 2022</w:t>
        </w:r>
      </w:hyperlink>
      <w:r>
        <w:t>).</w:t>
      </w:r>
    </w:p>
    <w:p w:rsidR="00CF4039" w:rsidRDefault="00CD01CF">
      <w:pPr>
        <w:pStyle w:val="FirstParagraph"/>
      </w:pPr>
      <w:r>
        <w:t>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rsidR="00CF4039" w:rsidRDefault="00CD01CF">
      <w:pPr>
        <w:pStyle w:val="BodyText"/>
      </w:pPr>
      <w:r>
        <w:lastRenderedPageBreak/>
        <w:t>The trend to diminish users’ agency is needs explicit targeting if data interfaces are to become more free-flowing (</w:t>
      </w:r>
      <w:hyperlink w:anchor="ref-bowyer2018freedata">
        <w:r>
          <w:rPr>
            <w:rStyle w:val="Hyperlink"/>
          </w:rPr>
          <w:t>Bowyer, 2018b</w:t>
        </w:r>
      </w:hyperlink>
      <w:r>
        <w:t>), and if ecosystem negotiability is to be realised. Somehow, the trend needs to be halted, before it can be reversed. The TikTok example suggests this may only be achievable through regulatory changes.</w:t>
      </w:r>
    </w:p>
    <w:p w:rsidR="00CF4039" w:rsidRDefault="00CD01CF">
      <w:pPr>
        <w:pStyle w:val="Heading3"/>
      </w:pPr>
      <w:bookmarkStart w:id="360" w:name="X46125357bf982752670c95debb34247c20f3724"/>
      <w:bookmarkStart w:id="361" w:name="_Toc112326257"/>
      <w:bookmarkEnd w:id="358"/>
      <w:r>
        <w:rPr>
          <w:rStyle w:val="SectionNumber"/>
        </w:rPr>
        <w:t>8.4.3</w:t>
      </w:r>
      <w:r>
        <w:tab/>
        <w:t>The Intractable Data Self</w:t>
      </w:r>
      <w:bookmarkEnd w:id="361"/>
    </w:p>
    <w:p w:rsidR="00CF4039" w:rsidRDefault="00CD01CF">
      <w:pPr>
        <w:pStyle w:val="FirstParagraph"/>
      </w:pPr>
      <w:r>
        <w:t xml:space="preserve">The third obstacle to ecosystem negotiability is </w:t>
      </w:r>
      <w:r>
        <w:rPr>
          <w:b/>
          <w:bCs/>
        </w:rPr>
        <w:t>the intractable data self</w:t>
      </w:r>
      <w:r>
        <w:t xml:space="preserve">. Data about individuals serves as their </w:t>
      </w:r>
      <w:r>
        <w:rPr>
          <w:i/>
          <w:iCs/>
        </w:rPr>
        <w:t>proxy</w:t>
      </w:r>
      <w:r>
        <w:t xml:space="preserve"> [Bowyer </w:t>
      </w:r>
      <w:r>
        <w:rPr>
          <w:i/>
          <w:iCs/>
        </w:rPr>
        <w:t>et al.</w:t>
      </w:r>
      <w:r>
        <w:t xml:space="preserve"> (</w:t>
      </w:r>
      <w:hyperlink w:anchor="ref-bowyer2018family">
        <w:r>
          <w:rPr>
            <w:rStyle w:val="Hyperlink"/>
          </w:rPr>
          <w:t>2018</w:t>
        </w:r>
      </w:hyperlink>
      <w:r>
        <w:t xml:space="preserve">); </w:t>
      </w:r>
      <w:hyperlink w:anchor="X38f625be2c0c748970e0e254c020e238dedd97d">
        <w:r>
          <w:rPr>
            <w:rStyle w:val="Hyperlink"/>
          </w:rPr>
          <w:t>5.4.4</w:t>
        </w:r>
      </w:hyperlink>
      <w:r>
        <w:t xml:space="preserve">]. This is their </w:t>
      </w:r>
      <w:r>
        <w:rPr>
          <w:i/>
          <w:iCs/>
        </w:rPr>
        <w:t>data self</w:t>
      </w:r>
      <w:r>
        <w:t xml:space="preserve"> [</w:t>
      </w:r>
      <w:hyperlink w:anchor="X80feb4697a9a59378889074eb2a9c667eb85231">
        <w:r>
          <w:rPr>
            <w:rStyle w:val="Hyperlink"/>
          </w:rPr>
          <w:t>4.4.1</w:t>
        </w:r>
      </w:hyperlink>
      <w:r>
        <w:t>]. If it is incomplete, inaccurate or unfair—highly likely given the difficulties of representing people in data (</w:t>
      </w:r>
      <w:hyperlink w:anchor="ref-martin2007">
        <w:r>
          <w:rPr>
            <w:rStyle w:val="Hyperlink"/>
          </w:rPr>
          <w:t>Martin, 2007</w:t>
        </w:r>
      </w:hyperlink>
      <w:r>
        <w:t xml:space="preserve">; </w:t>
      </w:r>
      <w:hyperlink w:anchor="ref-cornford2013">
        <w:r>
          <w:rPr>
            <w:rStyle w:val="Hyperlink"/>
          </w:rPr>
          <w:t>Cornford, Baines and Wilson, 2013</w:t>
        </w:r>
      </w:hyperlink>
      <w:r>
        <w:t>)—this can cause harm (</w:t>
      </w:r>
      <w:hyperlink w:anchor="ref-bowyer2018family">
        <w:r>
          <w:rPr>
            <w:rStyle w:val="Hyperlink"/>
          </w:rPr>
          <w:t xml:space="preserve">Bowyer </w:t>
        </w:r>
        <w:r>
          <w:rPr>
            <w:rStyle w:val="Hyperlink"/>
            <w:i w:val="0"/>
            <w:iCs/>
          </w:rPr>
          <w:t>et al.</w:t>
        </w:r>
        <w:r>
          <w:rPr>
            <w:rStyle w:val="Hyperlink"/>
          </w:rPr>
          <w:t>, 2018</w:t>
        </w:r>
      </w:hyperlink>
      <w:r>
        <w:t xml:space="preserve">; </w:t>
      </w:r>
      <w:hyperlink w:anchor="ref-crossley2022">
        <w:r>
          <w:rPr>
            <w:rStyle w:val="Hyperlink"/>
          </w:rPr>
          <w:t>Crossley, 2022</w:t>
        </w:r>
      </w:hyperlink>
      <w:r>
        <w:t>). Yet currently, although some legal rights to data correction exist (</w:t>
      </w:r>
      <w:hyperlink w:anchor="ref-ico2018">
        <w:r>
          <w:rPr>
            <w:rStyle w:val="Hyperlink"/>
          </w:rPr>
          <w:t>Information Commissioner’s Office, 2018</w:t>
        </w:r>
      </w:hyperlink>
      <w:r>
        <w:t xml:space="preserve">), people cannot practically modify or assert control over this most important version of themselves—the version of them that exists in data. Even when data can be seen, people lack the ability to </w:t>
      </w:r>
      <w:r>
        <w:rPr>
          <w:b/>
          <w:bCs/>
        </w:rPr>
        <w:t>exert influence</w:t>
      </w:r>
      <w:r>
        <w:t xml:space="preserve"> over their data self [</w:t>
      </w:r>
      <w:hyperlink w:anchor="X279d3e70c4a8279cdfb499a60bef2c4f405d995">
        <w:r>
          <w:rPr>
            <w:rStyle w:val="Hyperlink"/>
          </w:rPr>
          <w:t>5.5.2</w:t>
        </w:r>
      </w:hyperlink>
      <w:r>
        <w:t>; Cornford, Baines and Wilson (</w:t>
      </w:r>
      <w:hyperlink w:anchor="ref-cornford2013">
        <w:r>
          <w:rPr>
            <w:rStyle w:val="Hyperlink"/>
          </w:rPr>
          <w:t>2013</w:t>
        </w:r>
      </w:hyperlink>
      <w:r>
        <w:t xml:space="preserve">)], which is necessary for </w:t>
      </w:r>
      <w:r>
        <w:rPr>
          <w:i/>
          <w:iCs/>
        </w:rPr>
        <w:t>individual self-determination</w:t>
      </w:r>
      <w:r>
        <w:t xml:space="preserve"> (</w:t>
      </w:r>
      <w:hyperlink w:anchor="ref-fisch2015">
        <w:r>
          <w:rPr>
            <w:rStyle w:val="Hyperlink"/>
          </w:rPr>
          <w:t>Fisch, 2015</w:t>
        </w:r>
      </w:hyperlink>
      <w:r>
        <w:t>). To address this obstacle, HDR reformers should explore giving people a role in the curation of their data self [</w:t>
      </w:r>
      <w:hyperlink w:anchor="X8a50e98458a9c28886ed15ffb2cc666b2d3d49b">
        <w:r>
          <w:rPr>
            <w:rStyle w:val="Hyperlink"/>
          </w:rPr>
          <w:t>4.4.3</w:t>
        </w:r>
      </w:hyperlink>
      <w:r>
        <w:t xml:space="preserve">; </w:t>
      </w:r>
      <w:hyperlink w:anchor="X279d3e70c4a8279cdfb499a60bef2c4f405d995">
        <w:r>
          <w:rPr>
            <w:rStyle w:val="Hyperlink"/>
          </w:rPr>
          <w:t>5.5.2</w:t>
        </w:r>
      </w:hyperlink>
      <w:r>
        <w:t xml:space="preserve">] and </w:t>
      </w:r>
      <w:hyperlink w:anchor="X3c10c50990743199cc887aaacd3f88a0a0a026e">
        <w:r>
          <w:rPr>
            <w:rStyle w:val="Hyperlink"/>
          </w:rPr>
          <w:t>6.3</w:t>
        </w:r>
      </w:hyperlink>
      <w:r>
        <w:t>].</w:t>
      </w:r>
    </w:p>
    <w:p w:rsidR="00CF4039" w:rsidRDefault="00CD01CF">
      <w:pPr>
        <w:pStyle w:val="BodyText"/>
      </w:pPr>
      <w:r>
        <w:t>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6.3</w:t>
        </w:r>
      </w:hyperlink>
      <w:r>
        <w:t>]. People need to reclaim their data selves, and be given control over their digital lives at the broadest level.</w:t>
      </w:r>
    </w:p>
    <w:p w:rsidR="00CF4039" w:rsidRDefault="00CD01CF">
      <w:pPr>
        <w:pStyle w:val="Heading2"/>
      </w:pPr>
      <w:bookmarkStart w:id="362" w:name="X1f15683c2b3e08fe96ef083dd1427b28321d1a3"/>
      <w:bookmarkStart w:id="363" w:name="_Toc112326258"/>
      <w:bookmarkEnd w:id="353"/>
      <w:bookmarkEnd w:id="360"/>
      <w:r>
        <w:rPr>
          <w:rStyle w:val="SectionNumber"/>
        </w:rPr>
        <w:t>8.5</w:t>
      </w:r>
      <w:r>
        <w:tab/>
        <w:t>Obstacles to the HDR Objective of Effective, Commercially-Viable and Desirable Systems</w:t>
      </w:r>
      <w:bookmarkEnd w:id="363"/>
    </w:p>
    <w:p w:rsidR="00CF4039" w:rsidRDefault="00CD01CF">
      <w:pPr>
        <w:pStyle w:val="FirstParagraph"/>
      </w:pPr>
      <w:r>
        <w:t>The previous four subsections considered the obstacles to the HDR objectives [</w:t>
      </w:r>
      <w:hyperlink w:anchor="Xa53a7020f5014c3c46abf7c2e460206e04bf007">
        <w:r>
          <w:rPr>
            <w:rStyle w:val="Hyperlink"/>
          </w:rPr>
          <w:t>7.7</w:t>
        </w:r>
      </w:hyperlink>
      <w:r>
        <w:t xml:space="preserve">]. However, through pursuit of these objectives, and through observation of public and business responses to human-centricity, I observed additional obstacles that affect </w:t>
      </w:r>
      <w:r>
        <w:rPr>
          <w:i/>
          <w:iCs/>
        </w:rPr>
        <w:t>all</w:t>
      </w:r>
      <w:r>
        <w:t xml:space="preserve"> efforts to make progress towards improving HDR. The main challenge is around building such disruptive systems that are so different from the status quo:</w:t>
      </w:r>
    </w:p>
    <w:p w:rsidR="00CF4039" w:rsidRDefault="00CD01CF">
      <w:pPr>
        <w:pStyle w:val="BodyText"/>
      </w:pPr>
      <w:r>
        <w:rPr>
          <w:b/>
          <w:bCs/>
        </w:rPr>
        <w:lastRenderedPageBreak/>
        <w:t>Businesses and individuals will not readily invest time and money in HDR, because it is unfamiliar</w:t>
      </w:r>
      <w:r>
        <w:t>.</w:t>
      </w:r>
    </w:p>
    <w:p w:rsidR="00CF4039" w:rsidRDefault="00CD01CF">
      <w:pPr>
        <w:pStyle w:val="Heading3"/>
      </w:pPr>
      <w:bookmarkStart w:id="364" w:name="X73c54d47cc406011bd3964962f1e869d501afa4"/>
      <w:bookmarkStart w:id="365" w:name="_Toc112326259"/>
      <w:r>
        <w:rPr>
          <w:rStyle w:val="SectionNumber"/>
        </w:rPr>
        <w:t>8.5.1</w:t>
      </w:r>
      <w:r>
        <w:tab/>
        <w:t>A Lack of Individual Demand</w:t>
      </w:r>
      <w:bookmarkEnd w:id="365"/>
    </w:p>
    <w:p w:rsidR="00CF4039" w:rsidRDefault="00CD01CF">
      <w:pPr>
        <w:pStyle w:val="FirstParagraph"/>
      </w:pPr>
      <w:r>
        <w:t>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rsidR="00CF4039" w:rsidRDefault="00CD01CF">
      <w:pPr>
        <w:pStyle w:val="BodyText"/>
      </w:pPr>
      <w:r>
        <w:t>Data is overwhelming, complex, and ‘sounds boring’.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 </w:t>
      </w:r>
      <w:r>
        <w:rPr>
          <w:i/>
          <w:iCs/>
        </w:rPr>
        <w:t>“If I had asked people what they wanted, they would have said faster horses.”</w:t>
      </w:r>
      <w:r>
        <w:t xml:space="preserve"> Nonetheless, it is a clear overarching obstacle, which </w:t>
      </w:r>
      <w:hyperlink w:anchor="insight-7">
        <w:r>
          <w:rPr>
            <w:rStyle w:val="Hyperlink"/>
          </w:rPr>
          <w:t>Insight 7</w:t>
        </w:r>
      </w:hyperlink>
      <w:r>
        <w:t xml:space="preserve"> attempts to confront.</w:t>
      </w:r>
    </w:p>
    <w:tbl>
      <w:tblPr>
        <w:tblStyle w:val="TableGrid"/>
        <w:tblW w:w="0" w:type="auto"/>
        <w:tblCellMar>
          <w:top w:w="284" w:type="dxa"/>
          <w:left w:w="284" w:type="dxa"/>
          <w:bottom w:w="284" w:type="dxa"/>
          <w:right w:w="454" w:type="dxa"/>
        </w:tblCellMar>
        <w:tblLook w:val="04A0" w:firstRow="1" w:lastRow="0" w:firstColumn="1" w:lastColumn="0" w:noHBand="0" w:noVBand="1"/>
      </w:tblPr>
      <w:tblGrid>
        <w:gridCol w:w="9395"/>
      </w:tblGrid>
      <w:tr w:rsidR="00B468BB" w:rsidTr="00EB2294">
        <w:tc>
          <w:tcPr>
            <w:tcW w:w="9395" w:type="dxa"/>
          </w:tcPr>
          <w:p w:rsidR="00B468BB" w:rsidRDefault="000642BB">
            <w:pPr>
              <w:pStyle w:val="BodyText"/>
            </w:pPr>
            <w:r>
              <w:rPr>
                <w:b/>
                <w:bCs/>
              </w:rPr>
              <w:t>INSIGHT 7: Human-centred Information Systems must serve Human Values, Relieve Pain and Deliver New Life Capabilities</w:t>
            </w:r>
          </w:p>
        </w:tc>
      </w:tr>
      <w:tr w:rsidR="00B468BB" w:rsidTr="00EB2294">
        <w:tc>
          <w:tcPr>
            <w:tcW w:w="9395" w:type="dxa"/>
          </w:tcPr>
          <w:p w:rsidR="00B468BB" w:rsidRDefault="000642BB">
            <w:pPr>
              <w:pStyle w:val="BodyText"/>
            </w:pPr>
            <w:r>
              <w:lastRenderedPageBreak/>
              <w:t>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 (</w:t>
            </w:r>
            <w:hyperlink w:anchor="ref-forrester2021">
              <w:r>
                <w:rPr>
                  <w:rStyle w:val="Hyperlink"/>
                </w:rPr>
                <w:t>Forrester, 2021</w:t>
              </w:r>
            </w:hyperlink>
            <w:r>
              <w:t xml:space="preserve">) that identified fourteen specific Human Values that people seek to satisfy in their lives, which are shown in in </w:t>
            </w:r>
            <w:hyperlink w:anchor="figure-8.7">
              <w:r>
                <w:rPr>
                  <w:rStyle w:val="Hyperlink"/>
                </w:rPr>
                <w:t>Figure 8.7</w:t>
              </w:r>
            </w:hyperlink>
            <w:r>
              <w:t>. These are, at the most abstract, goals that people care about in their daily existence.</w:t>
            </w:r>
          </w:p>
          <w:p w:rsidR="000642BB" w:rsidRDefault="000642BB" w:rsidP="000642BB">
            <w:pPr>
              <w:pStyle w:val="CaptionedFigure"/>
            </w:pPr>
            <w:bookmarkStart w:id="366" w:name="figure-8.7"/>
            <w:r>
              <w:rPr>
                <w:noProof/>
              </w:rPr>
              <w:drawing>
                <wp:inline distT="0" distB="0" distL="0" distR="0" wp14:anchorId="63E4854E" wp14:editId="50DADB06">
                  <wp:extent cx="5334000" cy="2552153"/>
                  <wp:effectExtent l="0" t="0" r="0" b="0"/>
                  <wp:docPr id="354" name="Picture" descr="Figure 8.7: Human Values, as Identified in BBC R&amp;D Research Funded by Nesta"/>
                  <wp:cNvGraphicFramePr/>
                  <a:graphic xmlns:a="http://schemas.openxmlformats.org/drawingml/2006/main">
                    <a:graphicData uri="http://schemas.openxmlformats.org/drawingml/2006/picture">
                      <pic:pic xmlns:pic="http://schemas.openxmlformats.org/drawingml/2006/picture">
                        <pic:nvPicPr>
                          <pic:cNvPr id="355" name="Picture" descr="./src/figs/fig8.7-bbc-human-values.png"/>
                          <pic:cNvPicPr>
                            <a:picLocks noChangeAspect="1" noChangeArrowheads="1"/>
                          </pic:cNvPicPr>
                        </pic:nvPicPr>
                        <pic:blipFill>
                          <a:blip r:embed="rId65"/>
                          <a:stretch>
                            <a:fillRect/>
                          </a:stretch>
                        </pic:blipFill>
                        <pic:spPr bwMode="auto">
                          <a:xfrm>
                            <a:off x="0" y="0"/>
                            <a:ext cx="5334000" cy="2552153"/>
                          </a:xfrm>
                          <a:prstGeom prst="rect">
                            <a:avLst/>
                          </a:prstGeom>
                          <a:noFill/>
                          <a:ln w="9525">
                            <a:noFill/>
                            <a:headEnd/>
                            <a:tailEnd/>
                          </a:ln>
                        </pic:spPr>
                      </pic:pic>
                    </a:graphicData>
                  </a:graphic>
                </wp:inline>
              </w:drawing>
            </w:r>
            <w:bookmarkEnd w:id="366"/>
          </w:p>
          <w:p w:rsidR="000642BB" w:rsidRDefault="000642BB" w:rsidP="000642BB">
            <w:pPr>
              <w:pStyle w:val="Caption"/>
            </w:pPr>
            <w:r>
              <w:t>Figure 8.7: Human Values, as Identified in BBC R&amp;D Research Funded by Nesta</w:t>
            </w:r>
          </w:p>
          <w:p w:rsidR="00EB2294" w:rsidRDefault="00EB2294" w:rsidP="00EB2294">
            <w:r>
              <w:t xml:space="preserve">Given these and the earlier observation that life information is what makes data relatable, the insight I offer here is that the way to make people care about their data is to </w:t>
            </w:r>
            <w:r>
              <w:rPr>
                <w:b/>
                <w:bCs/>
              </w:rPr>
              <w:t>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 </w:t>
            </w:r>
            <w:r>
              <w:rPr>
                <w:i/>
                <w:iCs/>
              </w:rPr>
              <w:t>value-centred design</w:t>
            </w:r>
            <w:r>
              <w:t xml:space="preserve"> (</w:t>
            </w:r>
            <w:hyperlink w:anchor="ref-reber2005">
              <w:r>
                <w:rPr>
                  <w:rStyle w:val="Hyperlink"/>
                </w:rPr>
                <w:t>Reber and Duffy, 2005</w:t>
              </w:r>
            </w:hyperlink>
            <w:r>
              <w:t>) and it has been argued that this should become the guiding design philosophy in HCI (</w:t>
            </w:r>
            <w:hyperlink w:anchor="ref-cockton2004">
              <w:r>
                <w:rPr>
                  <w:rStyle w:val="Hyperlink"/>
                </w:rPr>
                <w:t>Cockton, 2004</w:t>
              </w:r>
            </w:hyperlink>
            <w:r>
              <w:t xml:space="preserve">). And to offer true individual value, all human-centric system designs must also consider </w:t>
            </w:r>
            <w:r>
              <w:rPr>
                <w:i/>
                <w:iCs/>
              </w:rPr>
              <w:t>context</w:t>
            </w:r>
            <w:r>
              <w:t xml:space="preserve"> [</w:t>
            </w:r>
            <w:hyperlink w:anchor="X83b2e9f55420fa41efd48e4a45103566c9e4767">
              <w:r>
                <w:rPr>
                  <w:rStyle w:val="Hyperlink"/>
                </w:rPr>
                <w:t>2.3.2</w:t>
              </w:r>
            </w:hyperlink>
            <w:r>
              <w:t xml:space="preserve">], </w:t>
            </w:r>
            <w:r>
              <w:rPr>
                <w:i/>
                <w:iCs/>
              </w:rPr>
              <w:t>environment</w:t>
            </w:r>
            <w:r>
              <w:t xml:space="preserve"> (</w:t>
            </w:r>
            <w:hyperlink w:anchor="ref-abowd2012">
              <w:r>
                <w:rPr>
                  <w:rStyle w:val="Hyperlink"/>
                </w:rPr>
                <w:t>Abowd, 2012</w:t>
              </w:r>
            </w:hyperlink>
            <w:r>
              <w:t xml:space="preserve">) </w:t>
            </w:r>
            <w:r>
              <w:lastRenderedPageBreak/>
              <w:t xml:space="preserve">and </w:t>
            </w:r>
            <w:r>
              <w:rPr>
                <w:i/>
                <w:iCs/>
              </w:rPr>
              <w:t>experience</w:t>
            </w:r>
            <w:r>
              <w:t xml:space="preserve"> [</w:t>
            </w:r>
            <w:hyperlink w:anchor="X98d4ef3e7a6039ddbf0f888a2fd1c5243f7318b">
              <w:r>
                <w:rPr>
                  <w:rStyle w:val="Hyperlink"/>
                </w:rPr>
                <w:t>3.2.1</w:t>
              </w:r>
            </w:hyperlink>
            <w:r>
              <w:t xml:space="preserve">]. In business modelling, there is a tool called the </w:t>
            </w:r>
            <w:r>
              <w:rPr>
                <w:i/>
                <w:iCs/>
              </w:rPr>
              <w:t>value proposition canvas</w:t>
            </w:r>
            <w:r>
              <w:t xml:space="preserve">, which identifies three ways of conceptualising value: </w:t>
            </w:r>
            <w:r>
              <w:rPr>
                <w:i/>
                <w:iCs/>
              </w:rPr>
              <w:t>gain creators</w:t>
            </w:r>
            <w:r>
              <w:t xml:space="preserve">, </w:t>
            </w:r>
            <w:r>
              <w:rPr>
                <w:i/>
                <w:iCs/>
              </w:rPr>
              <w:t>pain relievers</w:t>
            </w:r>
            <w:r>
              <w:t xml:space="preserve"> and </w:t>
            </w:r>
            <w:r>
              <w:rPr>
                <w:i/>
                <w:iCs/>
              </w:rPr>
              <w:t>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 </w:t>
            </w:r>
            <w:r>
              <w:rPr>
                <w:b/>
                <w:bCs/>
              </w:rPr>
              <w:t>new capabilities over your digital life</w:t>
            </w:r>
            <w:r>
              <w:t xml:space="preserve"> that you have never had before. This ability to do new things has been identified as key ingredient of user empowerment (</w:t>
            </w:r>
            <w:hyperlink w:anchor="ref-meschtscherjakov2014">
              <w:r>
                <w:rPr>
                  <w:rStyle w:val="Hyperlink"/>
                </w:rPr>
                <w:t>Meschtscherjakov, Wilfinger and Tscheligi, 2014</w:t>
              </w:r>
            </w:hyperlink>
            <w:r>
              <w:t xml:space="preserve">; </w:t>
            </w:r>
            <w:hyperlink w:anchor="ref-schneider2018">
              <w:r>
                <w:rPr>
                  <w:rStyle w:val="Hyperlink"/>
                </w:rPr>
                <w:t xml:space="preserve">Schneider </w:t>
              </w:r>
              <w:r>
                <w:rPr>
                  <w:rStyle w:val="Hyperlink"/>
                  <w:i w:val="0"/>
                  <w:iCs/>
                </w:rPr>
                <w:t>et al.</w:t>
              </w:r>
              <w:r>
                <w:rPr>
                  <w:rStyle w:val="Hyperlink"/>
                </w:rPr>
                <w:t>, 2018</w:t>
              </w:r>
            </w:hyperlink>
            <w:r>
              <w:t xml:space="preserve">). As </w:t>
            </w:r>
            <w:hyperlink w:anchor="Xbff12eeb621c3f4c18ae1d2809b3860778910f4">
              <w:r>
                <w:rPr>
                  <w:rStyle w:val="Hyperlink"/>
                </w:rPr>
                <w:t>2.1.4</w:t>
              </w:r>
            </w:hyperlink>
            <w:r>
              <w:t xml:space="preserve"> and </w:t>
            </w:r>
            <w:hyperlink w:anchor="X3847c48faeb5e255ebcdd1a4762a53f7163d7f0">
              <w:r>
                <w:rPr>
                  <w:rStyle w:val="Hyperlink"/>
                </w:rPr>
                <w:t>2.2.2</w:t>
              </w:r>
            </w:hyperlink>
            <w:r>
              <w:t xml:space="preserve"> showed, a range of novel capabilities are needed for effective PIM.</w:t>
            </w:r>
          </w:p>
          <w:p w:rsidR="00EB2294" w:rsidRDefault="00EB2294" w:rsidP="00EB2294">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w:t>
            </w:r>
            <w:hyperlink w:anchor="figure-8.8">
              <w:r>
                <w:rPr>
                  <w:rStyle w:val="Hyperlink"/>
                </w:rPr>
                <w:t>Figure 8.8</w:t>
              </w:r>
            </w:hyperlink>
            <w:r>
              <w:t>, we show how there could be a strategic path, beginning with detecting ecosystem and life information from the individual’s calendar and e-mail inbox, through to building up to more holistic life-level PDS capabilities.</w:t>
            </w:r>
          </w:p>
          <w:p w:rsidR="00EB2294" w:rsidRDefault="00EB2294" w:rsidP="00EB2294">
            <w:pPr>
              <w:pStyle w:val="CaptionedFigure"/>
            </w:pPr>
            <w:bookmarkStart w:id="367" w:name="figure-8.8"/>
            <w:r>
              <w:rPr>
                <w:noProof/>
              </w:rPr>
              <w:lastRenderedPageBreak/>
              <w:drawing>
                <wp:inline distT="0" distB="0" distL="0" distR="0" wp14:anchorId="657E1458" wp14:editId="30DF5168">
                  <wp:extent cx="7802798" cy="3259311"/>
                  <wp:effectExtent l="0" t="1587" r="0" b="0"/>
                  <wp:docPr id="358" name="Picture" descr="Figure 8.8: A Contact-and-Calendar-centric PDS Approach"/>
                  <wp:cNvGraphicFramePr/>
                  <a:graphic xmlns:a="http://schemas.openxmlformats.org/drawingml/2006/main">
                    <a:graphicData uri="http://schemas.openxmlformats.org/drawingml/2006/picture">
                      <pic:pic xmlns:pic="http://schemas.openxmlformats.org/drawingml/2006/picture">
                        <pic:nvPicPr>
                          <pic:cNvPr id="359" name="Picture" descr="./src/figs/fig8.8-calendar-contact-centric-PDS-strategy.png"/>
                          <pic:cNvPicPr>
                            <a:picLocks noChangeAspect="1" noChangeArrowheads="1"/>
                          </pic:cNvPicPr>
                        </pic:nvPicPr>
                        <pic:blipFill>
                          <a:blip r:embed="rId66"/>
                          <a:stretch>
                            <a:fillRect/>
                          </a:stretch>
                        </pic:blipFill>
                        <pic:spPr bwMode="auto">
                          <a:xfrm rot="16200000">
                            <a:off x="0" y="0"/>
                            <a:ext cx="7852349" cy="3280009"/>
                          </a:xfrm>
                          <a:prstGeom prst="rect">
                            <a:avLst/>
                          </a:prstGeom>
                          <a:noFill/>
                          <a:ln w="9525">
                            <a:noFill/>
                            <a:headEnd/>
                            <a:tailEnd/>
                          </a:ln>
                        </pic:spPr>
                      </pic:pic>
                    </a:graphicData>
                  </a:graphic>
                </wp:inline>
              </w:drawing>
            </w:r>
            <w:bookmarkEnd w:id="367"/>
          </w:p>
          <w:p w:rsidR="00EB2294" w:rsidRDefault="00EB2294" w:rsidP="00EB2294">
            <w:pPr>
              <w:pStyle w:val="Caption"/>
            </w:pPr>
            <w:r>
              <w:t>Figure 8.8: A Contact-and-Calendar-centric PDS Approach</w:t>
            </w:r>
          </w:p>
          <w:p w:rsidR="00EB2294" w:rsidRDefault="00EB2294" w:rsidP="00EB2294">
            <w:r>
              <w:lastRenderedPageBreak/>
              <w:t>A helpful example is that of a vacation from my 2011 article (</w:t>
            </w:r>
            <w:hyperlink w:anchor="ref-bowyer2011filesdie">
              <w:r>
                <w:rPr>
                  <w:rStyle w:val="Hyperlink"/>
                </w:rPr>
                <w:t>Bowyer, 2011</w:t>
              </w:r>
            </w:hyperlink>
            <w:r>
              <w:t xml:space="preserve">) and shown in </w:t>
            </w:r>
            <w:hyperlink w:anchor="figure-8.9">
              <w:r>
                <w:rPr>
                  <w:rStyle w:val="Hyperlink"/>
                </w:rPr>
                <w:t>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w:t>
            </w:r>
            <w:hyperlink w:anchor="figure-8.10">
              <w:r>
                <w:rPr>
                  <w:rStyle w:val="Hyperlink"/>
                </w:rPr>
                <w:t>Figure 8.10</w:t>
              </w:r>
            </w:hyperlink>
            <w:r>
              <w:t>) could deliver huge value to users and be very compelling. Such context-targeted human-centric offerings can have a much greater chance of generating interest and impact than offerings that merely allow you to ‘organise your data’ or some other abstract phrasing not rooted in everyday life.</w:t>
            </w:r>
          </w:p>
          <w:p w:rsidR="00EB2294" w:rsidRDefault="00EB2294" w:rsidP="00EB2294"/>
          <w:p w:rsidR="00EB2294" w:rsidRDefault="00EB2294" w:rsidP="00EB2294">
            <w:pPr>
              <w:pStyle w:val="CaptionedFigure"/>
            </w:pPr>
            <w:bookmarkStart w:id="368" w:name="figure-8.9"/>
            <w:r>
              <w:rPr>
                <w:noProof/>
              </w:rPr>
              <w:drawing>
                <wp:inline distT="0" distB="0" distL="0" distR="0" wp14:anchorId="6356E04E" wp14:editId="16E80B99">
                  <wp:extent cx="5613392" cy="3432847"/>
                  <wp:effectExtent l="0" t="0" r="635" b="0"/>
                  <wp:docPr id="362" name="Picture" descr="Figure 8.9: The Scattered Data Relating to a Vacation"/>
                  <wp:cNvGraphicFramePr/>
                  <a:graphic xmlns:a="http://schemas.openxmlformats.org/drawingml/2006/main">
                    <a:graphicData uri="http://schemas.openxmlformats.org/drawingml/2006/picture">
                      <pic:pic xmlns:pic="http://schemas.openxmlformats.org/drawingml/2006/picture">
                        <pic:nvPicPr>
                          <pic:cNvPr id="363" name="Picture" descr="./src/figs/fig8.9-vacation.png"/>
                          <pic:cNvPicPr>
                            <a:picLocks noChangeAspect="1" noChangeArrowheads="1"/>
                          </pic:cNvPicPr>
                        </pic:nvPicPr>
                        <pic:blipFill>
                          <a:blip r:embed="rId67"/>
                          <a:stretch>
                            <a:fillRect/>
                          </a:stretch>
                        </pic:blipFill>
                        <pic:spPr bwMode="auto">
                          <a:xfrm>
                            <a:off x="0" y="0"/>
                            <a:ext cx="5622889" cy="3438655"/>
                          </a:xfrm>
                          <a:prstGeom prst="rect">
                            <a:avLst/>
                          </a:prstGeom>
                          <a:noFill/>
                          <a:ln w="9525">
                            <a:noFill/>
                            <a:headEnd/>
                            <a:tailEnd/>
                          </a:ln>
                        </pic:spPr>
                      </pic:pic>
                    </a:graphicData>
                  </a:graphic>
                </wp:inline>
              </w:drawing>
            </w:r>
            <w:bookmarkEnd w:id="368"/>
          </w:p>
          <w:p w:rsidR="00EB2294" w:rsidRDefault="00EB2294" w:rsidP="00EB2294">
            <w:pPr>
              <w:pStyle w:val="ImageCaption"/>
            </w:pPr>
            <w:r>
              <w:t>Figure 8.9: The Scattered Data Relating to a Vacation</w:t>
            </w:r>
          </w:p>
          <w:p w:rsidR="00EB2294" w:rsidRDefault="00EB2294" w:rsidP="00EB2294">
            <w:pPr>
              <w:pStyle w:val="CaptionedFigure"/>
            </w:pPr>
            <w:bookmarkStart w:id="369" w:name="figure-8.10"/>
            <w:r>
              <w:rPr>
                <w:noProof/>
              </w:rPr>
              <w:lastRenderedPageBreak/>
              <w:drawing>
                <wp:inline distT="0" distB="0" distL="0" distR="0" wp14:anchorId="45C0BAAD" wp14:editId="0DC654A5">
                  <wp:extent cx="5758157" cy="3084576"/>
                  <wp:effectExtent l="0" t="0" r="0" b="1905"/>
                  <wp:docPr id="366" name="Picture" descr="Figure 8.10: Mock-up of a Unified Interface for a Vacation"/>
                  <wp:cNvGraphicFramePr/>
                  <a:graphic xmlns:a="http://schemas.openxmlformats.org/drawingml/2006/main">
                    <a:graphicData uri="http://schemas.openxmlformats.org/drawingml/2006/picture">
                      <pic:pic xmlns:pic="http://schemas.openxmlformats.org/drawingml/2006/picture">
                        <pic:nvPicPr>
                          <pic:cNvPr id="367" name="Picture" descr="./src/figs/fig8.10-holiday-interface.jpg"/>
                          <pic:cNvPicPr>
                            <a:picLocks noChangeAspect="1" noChangeArrowheads="1"/>
                          </pic:cNvPicPr>
                        </pic:nvPicPr>
                        <pic:blipFill>
                          <a:blip r:embed="rId68"/>
                          <a:stretch>
                            <a:fillRect/>
                          </a:stretch>
                        </pic:blipFill>
                        <pic:spPr bwMode="auto">
                          <a:xfrm>
                            <a:off x="0" y="0"/>
                            <a:ext cx="5762087" cy="3086681"/>
                          </a:xfrm>
                          <a:prstGeom prst="rect">
                            <a:avLst/>
                          </a:prstGeom>
                          <a:noFill/>
                          <a:ln w="9525">
                            <a:noFill/>
                            <a:headEnd/>
                            <a:tailEnd/>
                          </a:ln>
                        </pic:spPr>
                      </pic:pic>
                    </a:graphicData>
                  </a:graphic>
                </wp:inline>
              </w:drawing>
            </w:r>
            <w:bookmarkEnd w:id="369"/>
          </w:p>
          <w:p w:rsidR="00EB2294" w:rsidRDefault="00EB2294" w:rsidP="00BC290B">
            <w:pPr>
              <w:pStyle w:val="ImageCaption"/>
            </w:pPr>
            <w:r>
              <w:t>Figure 8.10: Mock-up of a Unified Interface for a Vacation</w:t>
            </w:r>
          </w:p>
        </w:tc>
      </w:tr>
    </w:tbl>
    <w:p w:rsidR="00CF4039" w:rsidRDefault="00CD01CF">
      <w:pPr>
        <w:pStyle w:val="Heading3"/>
      </w:pPr>
      <w:bookmarkStart w:id="370" w:name="X3e208e824cddc9444184f3b33cdfe7045499ff7"/>
      <w:bookmarkStart w:id="371" w:name="_Toc112326260"/>
      <w:bookmarkEnd w:id="364"/>
      <w:r>
        <w:rPr>
          <w:rStyle w:val="SectionNumber"/>
        </w:rPr>
        <w:lastRenderedPageBreak/>
        <w:t>8.5.2</w:t>
      </w:r>
      <w:r>
        <w:tab/>
        <w:t>Closed, Insular and Introspective Practices</w:t>
      </w:r>
      <w:bookmarkEnd w:id="371"/>
    </w:p>
    <w:p w:rsidR="00CF4039" w:rsidRDefault="00CD01CF">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 </w:t>
      </w:r>
      <w:r>
        <w:rPr>
          <w:b/>
          <w:bCs/>
        </w:rPr>
        <w:t>closed, self-interested organisations</w:t>
      </w:r>
      <w:r>
        <w:t xml:space="preserve"> with </w:t>
      </w:r>
      <w:r>
        <w:rPr>
          <w:b/>
          <w:bCs/>
        </w:rPr>
        <w:t>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 </w:t>
      </w:r>
      <w:r>
        <w:rPr>
          <w:i/>
          <w:iCs/>
        </w:rPr>
        <w:t>‘big five’</w:t>
      </w:r>
      <w:r>
        <w:t xml:space="preserve">) build </w:t>
      </w:r>
      <w:r>
        <w:rPr>
          <w:b/>
          <w:bCs/>
        </w:rPr>
        <w:t>proprietary, incompatible silos</w:t>
      </w:r>
      <w:r>
        <w:t xml:space="preserve"> or </w:t>
      </w:r>
      <w:r>
        <w:rPr>
          <w:i/>
          <w:iCs/>
        </w:rPr>
        <w:t>‘walled gardens’</w:t>
      </w:r>
      <w:r>
        <w:t>—sub-Internets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2.3</w:t>
        </w:r>
      </w:hyperlink>
      <w:r>
        <w:t xml:space="preserve">; </w:t>
      </w:r>
      <w:hyperlink w:anchor="X7f3cb9988fc4f21a782e780e51ff565a0b00582">
        <w:r>
          <w:rPr>
            <w:rStyle w:val="Hyperlink"/>
          </w:rPr>
          <w:t>6.1.3</w:t>
        </w:r>
      </w:hyperlink>
      <w:r>
        <w:t>].</w:t>
      </w:r>
    </w:p>
    <w:p w:rsidR="00CF4039" w:rsidRDefault="00CD01CF">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w:t>
      </w:r>
      <w:r>
        <w:lastRenderedPageBreak/>
        <w:t>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p w:rsidR="00CF4039" w:rsidRDefault="00CD01CF">
      <w:pPr>
        <w:pStyle w:val="Heading3"/>
      </w:pPr>
      <w:bookmarkStart w:id="372" w:name="Xefe8be70459efb79b5b03ca84c7f1403d8c8a5e"/>
      <w:bookmarkStart w:id="373" w:name="_Toc112326261"/>
      <w:bookmarkEnd w:id="370"/>
      <w:r>
        <w:rPr>
          <w:rStyle w:val="SectionNumber"/>
        </w:rPr>
        <w:t>8.5.3</w:t>
      </w:r>
      <w:r>
        <w:tab/>
        <w:t>A Lack of Organisational Investment in HDR</w:t>
      </w:r>
      <w:bookmarkEnd w:id="373"/>
    </w:p>
    <w:p w:rsidR="00CF4039" w:rsidRDefault="00CD01CF">
      <w:pPr>
        <w:pStyle w:val="FirstParagraph"/>
      </w:pPr>
      <w:r>
        <w:t>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5.4.2</w:t>
        </w:r>
      </w:hyperlink>
      <w:r>
        <w:t xml:space="preserve">]. The less agency and negotiability that users have, the more freedom the provider has to do exactly what they want with their data. In this context, users are </w:t>
      </w:r>
      <w:r>
        <w:rPr>
          <w:i/>
          <w:iCs/>
        </w:rPr>
        <w:t>‘docile bodies’</w:t>
      </w:r>
      <w:r>
        <w:t xml:space="preserve"> (</w:t>
      </w:r>
      <w:hyperlink w:anchor="ref-foucault1975">
        <w:r>
          <w:rPr>
            <w:rStyle w:val="Hyperlink"/>
          </w:rPr>
          <w:t>Foucault, 1975</w:t>
        </w:r>
      </w:hyperlink>
      <w:r>
        <w:t xml:space="preserve">) or </w:t>
      </w:r>
      <w:r>
        <w:rPr>
          <w:i/>
          <w:iCs/>
        </w:rPr>
        <w:t>‘pathetic dots’</w:t>
      </w:r>
      <w:r>
        <w:t xml:space="preserve"> (</w:t>
      </w:r>
      <w:hyperlink w:anchor="ref-lessig2000">
        <w:r>
          <w:rPr>
            <w:rStyle w:val="Hyperlink"/>
          </w:rPr>
          <w:t>Lessig, 2000</w:t>
        </w:r>
      </w:hyperlink>
      <w:r>
        <w:t>).</w:t>
      </w:r>
    </w:p>
    <w:p w:rsidR="00CF4039" w:rsidRDefault="00CD01CF">
      <w:pPr>
        <w:pStyle w:val="BodyText"/>
      </w:pPr>
      <w:r>
        <w:t>The tendency of organisations to work in closed, introspective ways and to be resistant to opening up data or services is not solely motivated by commercial reasons: the public sector has a vastly complex, closed and fragmented ecosystem [Pollock (</w:t>
      </w:r>
      <w:hyperlink w:anchor="ref-pollock2011">
        <w:r>
          <w:rPr>
            <w:rStyle w:val="Hyperlink"/>
          </w:rPr>
          <w:t>2011</w:t>
        </w:r>
      </w:hyperlink>
      <w:r>
        <w:t>); Copeland (</w:t>
      </w:r>
      <w:hyperlink w:anchor="ref-copeland2015">
        <w:r>
          <w:rPr>
            <w:rStyle w:val="Hyperlink"/>
          </w:rPr>
          <w:t>2015</w:t>
        </w:r>
      </w:hyperlink>
      <w:r>
        <w:t xml:space="preserve">); </w:t>
      </w:r>
      <w:hyperlink w:anchor="X6442478f1f952d62cb89e1b634d5937a7d2863f">
        <w:r>
          <w:rPr>
            <w:rStyle w:val="Hyperlink"/>
          </w:rPr>
          <w:t>4.1.2</w:t>
        </w:r>
      </w:hyperlink>
      <w:r>
        <w:t>]. Our efforts to build a system to share health data with support workers for the SILVER project [</w:t>
      </w:r>
      <w:hyperlink w:anchor="Xd1b935e29e3fe3be100369af902a8e47d687d29">
        <w:r>
          <w:rPr>
            <w:rStyle w:val="Hyperlink"/>
          </w:rPr>
          <w:t>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 </w:t>
      </w:r>
      <w:r>
        <w:rPr>
          <w:i/>
          <w:iCs/>
        </w:rPr>
        <w:t>resistance to change</w:t>
      </w:r>
      <w:r>
        <w:t xml:space="preserve"> data processes and an unwillingness to share data between agencies, often motivated by a fear of legal repercussions. </w:t>
      </w:r>
      <w:r>
        <w:rPr>
          <w:b/>
          <w:bCs/>
        </w:rPr>
        <w:t>Data-centrism encourages insular thinking</w:t>
      </w:r>
      <w:r>
        <w:t>: it encourages organisations to codify the world into their own systems, processes and formats for their own use (e.g. </w:t>
      </w:r>
      <w:hyperlink w:anchor="figure-9.12">
        <w:r>
          <w:rPr>
            <w:rStyle w:val="Hyperlink"/>
          </w:rPr>
          <w:t>Figure 9.12</w:t>
        </w:r>
      </w:hyperlink>
      <w:r>
        <w:t>).</w:t>
      </w:r>
    </w:p>
    <w:p w:rsidR="00CF4039" w:rsidRDefault="00CD01CF">
      <w:pPr>
        <w:pStyle w:val="Heading3"/>
      </w:pPr>
      <w:bookmarkStart w:id="374" w:name="Xd51421115f2289383bc454819e739e2893eac3f"/>
      <w:bookmarkStart w:id="375" w:name="_Toc112326262"/>
      <w:bookmarkEnd w:id="372"/>
      <w:r>
        <w:rPr>
          <w:rStyle w:val="SectionNumber"/>
        </w:rPr>
        <w:t>8.5.4</w:t>
      </w:r>
      <w:r>
        <w:tab/>
        <w:t>A Lack of Interoperability</w:t>
      </w:r>
      <w:bookmarkEnd w:id="375"/>
    </w:p>
    <w:p w:rsidR="00CF4039" w:rsidRDefault="00CD01CF">
      <w:pPr>
        <w:pStyle w:val="FirstParagraph"/>
      </w:pPr>
      <w:r>
        <w:t xml:space="preserve">Yet, for effective HDR, </w:t>
      </w:r>
      <w:r>
        <w:rPr>
          <w:b/>
          <w:bCs/>
        </w:rPr>
        <w:t>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w:t>
      </w:r>
      <w:r>
        <w:lastRenderedPageBreak/>
        <w:t xml:space="preserve">complicated endeavour, requiring access to many different APIs or manual exports and imports of data by users. There needs to be greater interoperability and greater establishment and adoption of </w:t>
      </w:r>
      <w:r>
        <w:rPr>
          <w:b/>
          <w:bCs/>
        </w:rPr>
        <w:t>standard formats for exchanging human information</w:t>
      </w:r>
      <w:r>
        <w:t xml:space="preserve"> (as distinct from establishing standards for data or service-specific APIs). As mentioned above, platformisation breaks the Open Web (</w:t>
      </w:r>
      <w:hyperlink w:anchor="ref-plantin2018">
        <w:r>
          <w:rPr>
            <w:rStyle w:val="Hyperlink"/>
          </w:rPr>
          <w:t xml:space="preserve">Plantin </w:t>
        </w:r>
        <w:r>
          <w:rPr>
            <w:rStyle w:val="Hyperlink"/>
            <w:i w:val="0"/>
            <w:iCs/>
          </w:rPr>
          <w:t>et al.</w:t>
        </w:r>
        <w:r>
          <w:rPr>
            <w:rStyle w:val="Hyperlink"/>
          </w:rPr>
          <w:t>, 2018</w:t>
        </w:r>
      </w:hyperlink>
      <w:r>
        <w:t xml:space="preserve">). To overcome this, companies must be persuaded that human-centric thinking, interoperability and transparency has not just social benefits, but business benefits too. In the absence of such openness, a subculture of </w:t>
      </w:r>
      <w:r>
        <w:rPr>
          <w:i/>
          <w:iCs/>
        </w:rPr>
        <w:t>adversarial interoperability</w:t>
      </w:r>
      <w:r>
        <w:t xml:space="preserve"> has arisen, where activists, facing a lack of support, force connections to providers’ systems in ways that are not approved (</w:t>
      </w:r>
      <w:hyperlink w:anchor="ref-doctorow2019">
        <w:r>
          <w:rPr>
            <w:rStyle w:val="Hyperlink"/>
          </w:rPr>
          <w:t>Doctorow, 2019</w:t>
        </w:r>
      </w:hyperlink>
      <w:r>
        <w:t>).</w:t>
      </w:r>
    </w:p>
    <w:p w:rsidR="00CF4039" w:rsidRDefault="00CD01CF">
      <w:pPr>
        <w:pStyle w:val="Heading3"/>
      </w:pPr>
      <w:bookmarkStart w:id="376" w:name="X432a36078c351a60d2d95174b7272e0d03f5f1f"/>
      <w:bookmarkStart w:id="377" w:name="_Toc112326263"/>
      <w:bookmarkEnd w:id="374"/>
      <w:r>
        <w:rPr>
          <w:rStyle w:val="SectionNumber"/>
        </w:rPr>
        <w:t>8.5.5</w:t>
      </w:r>
      <w:r>
        <w:tab/>
        <w:t>Insufficient Machine Understanding of Human Information</w:t>
      </w:r>
      <w:bookmarkEnd w:id="377"/>
    </w:p>
    <w:p w:rsidR="00CF4039" w:rsidRDefault="00CD01CF">
      <w:pPr>
        <w:pStyle w:val="FirstParagraph"/>
      </w:pPr>
      <w:r>
        <w:t>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Grid"/>
        <w:tblW w:w="0" w:type="auto"/>
        <w:tblCellMar>
          <w:top w:w="284" w:type="dxa"/>
          <w:left w:w="284" w:type="dxa"/>
          <w:bottom w:w="284" w:type="dxa"/>
          <w:right w:w="454" w:type="dxa"/>
        </w:tblCellMar>
        <w:tblLook w:val="04A0" w:firstRow="1" w:lastRow="0" w:firstColumn="1" w:lastColumn="0" w:noHBand="0" w:noVBand="1"/>
      </w:tblPr>
      <w:tblGrid>
        <w:gridCol w:w="9395"/>
      </w:tblGrid>
      <w:tr w:rsidR="00F1201F" w:rsidTr="00F1201F">
        <w:tc>
          <w:tcPr>
            <w:tcW w:w="9395" w:type="dxa"/>
          </w:tcPr>
          <w:p w:rsidR="00F1201F" w:rsidRDefault="00F1201F" w:rsidP="00776769">
            <w:pPr>
              <w:pStyle w:val="BodyText"/>
            </w:pPr>
            <w:r>
              <w:rPr>
                <w:b/>
                <w:bCs/>
              </w:rPr>
              <w:t>INSIGHT 8: We Need to Teach Computers To Understand Human Information</w:t>
            </w:r>
          </w:p>
        </w:tc>
      </w:tr>
      <w:tr w:rsidR="00F1201F" w:rsidTr="00F1201F">
        <w:tc>
          <w:tcPr>
            <w:tcW w:w="9395" w:type="dxa"/>
          </w:tcPr>
          <w:p w:rsidR="00F1201F" w:rsidRDefault="00F1201F" w:rsidP="00776769">
            <w:pPr>
              <w:pStyle w:val="BodyTex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 </w:t>
            </w:r>
            <w:r>
              <w:rPr>
                <w:b/>
                <w:bCs/>
              </w:rPr>
              <w:t>computers need to understand human information</w:t>
            </w:r>
            <w:r>
              <w:t>. They need to move beyond files (</w:t>
            </w:r>
            <w:hyperlink w:anchor="ref-bowyer2011filesdie">
              <w:r>
                <w:rPr>
                  <w:rStyle w:val="Hyperlink"/>
                </w:rPr>
                <w:t>Bowyer, 2011</w:t>
              </w:r>
            </w:hyperlink>
            <w:r>
              <w:t xml:space="preserve">) and databases, and begin to perform operations on human informational concepts, and to associate those </w:t>
            </w:r>
            <w:r>
              <w:lastRenderedPageBreak/>
              <w:t>concepts according to what they mean - i.e. </w:t>
            </w:r>
            <w:r>
              <w:rPr>
                <w:b/>
                <w:bCs/>
                <w:i/>
                <w:iCs/>
              </w:rPr>
              <w:t>semantically</w:t>
            </w:r>
            <w:r>
              <w:t>. This is a preliminary step that will enable the building of systems and interfaces that are able to deal in human concepts and represent the elements of everyday life.</w:t>
            </w:r>
          </w:p>
          <w:p w:rsidR="00F1201F" w:rsidRDefault="00F1201F" w:rsidP="00776769">
            <w:pPr>
              <w:pStyle w:val="BodyText"/>
            </w:pPr>
            <w:r>
              <w:t xml:space="preserve">We need to store </w:t>
            </w:r>
            <w:r>
              <w:rPr>
                <w:b/>
                <w:bCs/>
              </w:rPr>
              <w:t>semantic context and semantic associations</w:t>
            </w:r>
            <w:r>
              <w:t xml:space="preserve">, i.e. the meaning of things, not just raw bundles of data. This is advocated by the Web’s inventor Tim Berners-Lee in his vision of a </w:t>
            </w:r>
            <w:r>
              <w:rPr>
                <w:i/>
                <w:iCs/>
              </w:rPr>
              <w:t>Semantic Web</w:t>
            </w:r>
            <w:r>
              <w:t xml:space="preserve"> (</w:t>
            </w:r>
            <w:hyperlink w:anchor="ref-bernersLee2001">
              <w:r>
                <w:rPr>
                  <w:rStyle w:val="Hyperlink"/>
                </w:rPr>
                <w:t>Berners-Lee, Hendler and Lassila, 2001</w:t>
              </w:r>
            </w:hyperlink>
            <w:r>
              <w:t xml:space="preserve">) and by other proponents of </w:t>
            </w:r>
            <w:r>
              <w:rPr>
                <w:i/>
                <w:iCs/>
              </w:rPr>
              <w:t>networked</w:t>
            </w:r>
            <w:r>
              <w:t xml:space="preserve"> and </w:t>
            </w:r>
            <w:r>
              <w:rPr>
                <w:i/>
                <w:iCs/>
              </w:rPr>
              <w:t>semantic</w:t>
            </w:r>
            <w:r>
              <w:t xml:space="preserve"> PIM systems [</w:t>
            </w:r>
            <w:hyperlink w:anchor="X3847c48faeb5e255ebcdd1a4762a53f7163d7f0">
              <w:r>
                <w:rPr>
                  <w:rStyle w:val="Hyperlink"/>
                </w:rPr>
                <w:t>2.2.2</w:t>
              </w:r>
            </w:hyperlink>
            <w:r>
              <w:t xml:space="preserve">]. There is a need to develop standard ways to digitally model facts and assertions about users’ lives, so that those disparate pieces of data can be unified, connected, correlated and compared. Some standards are emerging, such as </w:t>
            </w:r>
            <w:r>
              <w:rPr>
                <w:i/>
                <w:iCs/>
              </w:rPr>
              <w:t>data shapes</w:t>
            </w:r>
            <w:r>
              <w:t xml:space="preserve"> (</w:t>
            </w:r>
            <w:hyperlink w:anchor="ref-shapeRepo">
              <w:r>
                <w:rPr>
                  <w:rStyle w:val="Hyperlink"/>
                </w:rPr>
                <w:t>‘ShapeRepo: Make your apps interoperable’, 2022</w:t>
              </w:r>
            </w:hyperlink>
            <w:r>
              <w:t xml:space="preserve">). The extraction of meaning from data has a business domain all of its own. Sizable industries have built up around Content Analytics and Enterprise Content Management. But to consider the problem at its simplest level, I offer this insight: Through </w:t>
            </w:r>
            <w:r>
              <w:rPr>
                <w:b/>
                <w:bCs/>
              </w:rPr>
              <w:t>the capture of metadata</w:t>
            </w:r>
            <w:r>
              <w:t xml:space="preserve"> at the point of data recording, and through </w:t>
            </w:r>
            <w:r>
              <w:rPr>
                <w:b/>
                <w:bCs/>
              </w:rPr>
              <w:t>subsequent programmatic analysis</w:t>
            </w:r>
            <w:r>
              <w:t xml:space="preserve"> of stored data, as illustrated in </w:t>
            </w:r>
            <w:hyperlink w:anchor="figure-8.11">
              <w:r>
                <w:rPr>
                  <w:rStyle w:val="Hyperlink"/>
                </w:rPr>
                <w:t>Figure 8.11</w:t>
              </w:r>
            </w:hyperlink>
            <w:r>
              <w:t>, we can begin to teach computers what the data we store represents.</w:t>
            </w:r>
          </w:p>
          <w:p w:rsidR="00F1201F" w:rsidRDefault="00F1201F" w:rsidP="00F1201F">
            <w:pPr>
              <w:pStyle w:val="CaptionedFigure"/>
            </w:pPr>
            <w:bookmarkStart w:id="378" w:name="figure-8.11"/>
            <w:r>
              <w:rPr>
                <w:noProof/>
              </w:rPr>
              <w:drawing>
                <wp:inline distT="0" distB="0" distL="0" distR="0" wp14:anchorId="4FFA61DF" wp14:editId="538994BB">
                  <wp:extent cx="5334000" cy="3061990"/>
                  <wp:effectExtent l="0" t="0" r="0" b="0"/>
                  <wp:docPr id="374" name="Picture" descr="Figure 8.11: Annotating Data with Semantic Context"/>
                  <wp:cNvGraphicFramePr/>
                  <a:graphic xmlns:a="http://schemas.openxmlformats.org/drawingml/2006/main">
                    <a:graphicData uri="http://schemas.openxmlformats.org/drawingml/2006/picture">
                      <pic:pic xmlns:pic="http://schemas.openxmlformats.org/drawingml/2006/picture">
                        <pic:nvPicPr>
                          <pic:cNvPr id="375" name="Picture" descr="./src/figs/fig8.11-semantic-annotation.png"/>
                          <pic:cNvPicPr>
                            <a:picLocks noChangeAspect="1" noChangeArrowheads="1"/>
                          </pic:cNvPicPr>
                        </pic:nvPicPr>
                        <pic:blipFill>
                          <a:blip r:embed="rId69"/>
                          <a:stretch>
                            <a:fillRect/>
                          </a:stretch>
                        </pic:blipFill>
                        <pic:spPr bwMode="auto">
                          <a:xfrm>
                            <a:off x="0" y="0"/>
                            <a:ext cx="5334000" cy="3061990"/>
                          </a:xfrm>
                          <a:prstGeom prst="rect">
                            <a:avLst/>
                          </a:prstGeom>
                          <a:noFill/>
                          <a:ln w="9525">
                            <a:noFill/>
                            <a:headEnd/>
                            <a:tailEnd/>
                          </a:ln>
                        </pic:spPr>
                      </pic:pic>
                    </a:graphicData>
                  </a:graphic>
                </wp:inline>
              </w:drawing>
            </w:r>
            <w:bookmarkEnd w:id="378"/>
          </w:p>
          <w:p w:rsidR="00F1201F" w:rsidRDefault="00F1201F" w:rsidP="00F1201F">
            <w:pPr>
              <w:pStyle w:val="ImageCaption"/>
            </w:pPr>
            <w:r>
              <w:t>Figure 8.11: Annotating Data with Semantic Context</w:t>
            </w:r>
          </w:p>
          <w:p w:rsidR="00F1201F" w:rsidRDefault="00F1201F" w:rsidP="00BC290B">
            <w:r>
              <w:lastRenderedPageBreak/>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 </w:t>
            </w:r>
            <w:r>
              <w:rPr>
                <w:i/>
                <w:iCs/>
              </w:rPr>
              <w:t>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 </w:t>
            </w:r>
            <w:r>
              <w:rPr>
                <w:i/>
                <w:iCs/>
              </w:rPr>
              <w:t>Solid</w:t>
            </w:r>
            <w:r>
              <w:t xml:space="preserve"> community (</w:t>
            </w:r>
            <w:hyperlink w:anchor="ref-bansal2018">
              <w:r>
                <w:rPr>
                  <w:rStyle w:val="Hyperlink"/>
                </w:rPr>
                <w:t>Bansal, 2018</w:t>
              </w:r>
            </w:hyperlink>
            <w:r>
              <w:t xml:space="preserve">; </w:t>
            </w:r>
            <w:hyperlink w:anchor="ref-bernersLee2022inruptSolid">
              <w:r>
                <w:rPr>
                  <w:rStyle w:val="Hyperlink"/>
                </w:rPr>
                <w:t>Berners-Lee, 2022</w:t>
              </w:r>
            </w:hyperlink>
            <w:r>
              <w:t>) in pursuit of a decentralised web (</w:t>
            </w:r>
            <w:hyperlink w:anchor="ref-verborgh2017">
              <w:r>
                <w:rPr>
                  <w:rStyle w:val="Hyperlink"/>
                </w:rPr>
                <w:t>Verborgh, 2017</w:t>
              </w:r>
            </w:hyperlink>
            <w:r>
              <w:t>).</w:t>
            </w:r>
          </w:p>
        </w:tc>
      </w:tr>
    </w:tbl>
    <w:p w:rsidR="00CF4039" w:rsidRDefault="00CD01CF">
      <w:pPr>
        <w:pStyle w:val="BodyText"/>
      </w:pPr>
      <w:r>
        <w:lastRenderedPageBreak/>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 </w:t>
      </w:r>
      <w:hyperlink w:anchor="X6d06bb31b570b94d7b4325f511f853dbe771c21">
        <w:r>
          <w:rPr>
            <w:rStyle w:val="Hyperlink"/>
          </w:rPr>
          <w:t>9.5</w:t>
        </w:r>
      </w:hyperlink>
      <w:r>
        <w:t>.</w:t>
      </w:r>
    </w:p>
    <w:p w:rsidR="00CF4039" w:rsidRDefault="005739B0">
      <w:pPr>
        <w:pStyle w:val="BodyText"/>
      </w:pPr>
      <w:r>
        <w:t>To</w:t>
      </w:r>
      <w:r w:rsidR="00CD01CF">
        <w:t xml:space="preserve"> summar</w:t>
      </w:r>
      <w:r>
        <w:t>ise Objective 5</w:t>
      </w:r>
      <w:r w:rsidR="00CD01CF">
        <w:t>, whichever of the above four HDR objectives are targeted, all HDR reformers involved in building HDR systems must:</w:t>
      </w:r>
    </w:p>
    <w:p w:rsidR="00CF4039" w:rsidRDefault="00CD01CF" w:rsidP="008538FA">
      <w:pPr>
        <w:pStyle w:val="Compact"/>
        <w:numPr>
          <w:ilvl w:val="0"/>
          <w:numId w:val="68"/>
        </w:numPr>
      </w:pPr>
      <w:r>
        <w:t xml:space="preserve">create, adopt and co-ordinate around </w:t>
      </w:r>
      <w:r>
        <w:rPr>
          <w:b/>
          <w:bCs/>
        </w:rPr>
        <w:t>new standards</w:t>
      </w:r>
      <w:r>
        <w:t xml:space="preserve"> for human information storage and management</w:t>
      </w:r>
    </w:p>
    <w:p w:rsidR="00CF4039" w:rsidRDefault="00CD01CF" w:rsidP="008538FA">
      <w:pPr>
        <w:pStyle w:val="Compact"/>
        <w:numPr>
          <w:ilvl w:val="0"/>
          <w:numId w:val="68"/>
        </w:numPr>
      </w:pPr>
      <w:r>
        <w:t xml:space="preserve">invest in systems that elevate computers from data-processing machines to </w:t>
      </w:r>
      <w:r>
        <w:rPr>
          <w:b/>
          <w:bCs/>
        </w:rPr>
        <w:t>human-information-processing machines</w:t>
      </w:r>
      <w:r>
        <w:t>, and</w:t>
      </w:r>
    </w:p>
    <w:p w:rsidR="00CF4039" w:rsidRDefault="00CD01CF" w:rsidP="008538FA">
      <w:pPr>
        <w:pStyle w:val="Compact"/>
        <w:numPr>
          <w:ilvl w:val="0"/>
          <w:numId w:val="68"/>
        </w:numPr>
      </w:pPr>
      <w:r>
        <w:t xml:space="preserve">make a persuasive case to both businesses and individuals that the new approach offers </w:t>
      </w:r>
      <w:r>
        <w:rPr>
          <w:b/>
          <w:bCs/>
        </w:rPr>
        <w:t>tangible, previously unavailable value</w:t>
      </w:r>
      <w:r>
        <w:t>.</w:t>
      </w:r>
    </w:p>
    <w:p w:rsidR="00CF4039" w:rsidRDefault="00CD01CF">
      <w:pPr>
        <w:pStyle w:val="Heading2"/>
      </w:pPr>
      <w:bookmarkStart w:id="379" w:name="Xb7710e4d7963a4b9df7bd948339fc4ab721c883"/>
      <w:bookmarkStart w:id="380" w:name="_Toc112326264"/>
      <w:bookmarkEnd w:id="362"/>
      <w:bookmarkEnd w:id="376"/>
      <w:r>
        <w:rPr>
          <w:rStyle w:val="SectionNumber"/>
        </w:rPr>
        <w:t>8.6</w:t>
      </w:r>
      <w:r>
        <w:tab/>
        <w:t>Summation of Chapter 8: From Obstacles to Opportunities</w:t>
      </w:r>
      <w:bookmarkEnd w:id="380"/>
    </w:p>
    <w:p w:rsidR="00CF4039" w:rsidRDefault="00CD01CF">
      <w:pPr>
        <w:pStyle w:val="FirstParagraph"/>
      </w:pPr>
      <w:r>
        <w:t xml:space="preserve">This chapter has presented, in effect, </w:t>
      </w:r>
      <w:r>
        <w:rPr>
          <w:b/>
          <w:bCs/>
        </w:rPr>
        <w:t>a map</w:t>
      </w:r>
      <w:r>
        <w:t xml:space="preserve"> of the HDR landscape. It has described the major obstacles to better HDR including invisible, inaccessible, scattered, immobile, unmalleable, </w:t>
      </w:r>
      <w:r>
        <w:lastRenderedPageBreak/>
        <w:t xml:space="preserve">or unrelatable data; the complexity of current personal data ecosystems; a lack of metadata and machine understanding; the ongoing exertion of power by introspective data holders to diminish user agency; and a lack of demand and investment in HDR. </w:t>
      </w:r>
      <w:hyperlink w:anchor="figure-8.1">
        <w:r>
          <w:rPr>
            <w:rStyle w:val="Hyperlink"/>
          </w:rPr>
          <w:t>Figure 8.1</w:t>
        </w:r>
      </w:hyperlink>
      <w:r>
        <w:t xml:space="preserve"> showed an overview of how these different obstacles might be understood to relate.</w:t>
      </w:r>
    </w:p>
    <w:p w:rsidR="00CF4039" w:rsidRDefault="00CD01CF">
      <w:pPr>
        <w:pStyle w:val="BodyText"/>
      </w:pPr>
      <w:r>
        <w:t xml:space="preserve">This chapter can enable HDR reformers to ‘hit the ground running’ with an understanding of some of the challenges that exist, and insights that may suggest possible strategies to tackle them. A good high-level understanding of the landscape combined with some specific ideas should be valuable for anyone working in the HDR space. Therefore, </w:t>
      </w:r>
      <w:hyperlink w:anchor="chapter-9">
        <w:r>
          <w:rPr>
            <w:rStyle w:val="Hyperlink"/>
          </w:rPr>
          <w:t>Chapter 9</w:t>
        </w:r>
      </w:hyperlink>
      <w:r>
        <w:t xml:space="preserve"> expands further on these understandings and insights, presenting four specific and detailed strategic approaches to tackling the obstacles in this chapter.</w:t>
      </w:r>
    </w:p>
    <w:p w:rsidR="00CF4039" w:rsidRDefault="00CF7104">
      <w:r>
        <w:rPr>
          <w:noProof/>
        </w:rPr>
        <w:pict>
          <v:rect id="_x0000_i1028" alt="" style="width:470.25pt;height:.05pt;mso-width-percent:0;mso-height-percent:0;mso-width-percent:0;mso-height-percent:0" o:hralign="center" o:hrstd="t" o:hr="t"/>
        </w:pict>
      </w:r>
    </w:p>
    <w:p w:rsidR="00CF4039" w:rsidRDefault="00012730">
      <w:pPr>
        <w:pStyle w:val="Heading1"/>
      </w:pPr>
      <w:bookmarkStart w:id="381" w:name="chapter-9"/>
      <w:bookmarkStart w:id="382" w:name="_Toc112326265"/>
      <w:bookmarkEnd w:id="331"/>
      <w:bookmarkEnd w:id="379"/>
      <w:r>
        <w:rPr>
          <w:rStyle w:val="SectionNumber"/>
        </w:rPr>
        <w:lastRenderedPageBreak/>
        <w:t xml:space="preserve">Chapter </w:t>
      </w:r>
      <w:r w:rsidR="00CD01CF">
        <w:rPr>
          <w:rStyle w:val="SectionNumber"/>
        </w:rPr>
        <w:t>9</w:t>
      </w:r>
      <w:r>
        <w:rPr>
          <w:rStyle w:val="SectionNumber"/>
        </w:rPr>
        <w:t xml:space="preserve">. </w:t>
      </w:r>
      <w:r w:rsidR="00CD01CF">
        <w:t>Practical Approaches to Improve HDR</w:t>
      </w:r>
      <w:bookmarkEnd w:id="382"/>
    </w:p>
    <w:p w:rsidR="00EB4998" w:rsidRDefault="00EB4998" w:rsidP="00EB4998">
      <w:pPr>
        <w:pStyle w:val="BlockText"/>
        <w:spacing w:line="276" w:lineRule="auto"/>
        <w:rPr>
          <w:i/>
          <w:iCs/>
        </w:rPr>
      </w:pPr>
    </w:p>
    <w:p w:rsidR="00EB4998" w:rsidRDefault="00CD01CF" w:rsidP="00EB4998">
      <w:pPr>
        <w:pStyle w:val="BlockText"/>
        <w:spacing w:line="276" w:lineRule="auto"/>
      </w:pPr>
      <w:r>
        <w:rPr>
          <w:i/>
          <w:iCs/>
        </w:rPr>
        <w:t xml:space="preserve">“The world is working exactly as designed. </w:t>
      </w:r>
      <w:r w:rsidR="00EB4998">
        <w:rPr>
          <w:i/>
          <w:iCs/>
        </w:rPr>
        <w:br/>
      </w:r>
      <w:r>
        <w:rPr>
          <w:i/>
          <w:iCs/>
        </w:rPr>
        <w:t xml:space="preserve">And it’s not working very well. </w:t>
      </w:r>
      <w:r w:rsidR="00EB4998">
        <w:rPr>
          <w:i/>
          <w:iCs/>
        </w:rPr>
        <w:br/>
      </w:r>
      <w:r>
        <w:rPr>
          <w:i/>
          <w:iCs/>
        </w:rPr>
        <w:t>Which means we need to do a better job of designing it.”</w:t>
      </w:r>
      <w:r>
        <w:t xml:space="preserve"> </w:t>
      </w:r>
    </w:p>
    <w:p w:rsidR="00CF4039" w:rsidRDefault="00CD01CF" w:rsidP="00EB4998">
      <w:pPr>
        <w:pStyle w:val="BlockText"/>
        <w:spacing w:line="276" w:lineRule="auto"/>
        <w:jc w:val="right"/>
        <w:rPr>
          <w:i/>
          <w:iCs/>
        </w:rPr>
      </w:pPr>
      <w:r>
        <w:t xml:space="preserve">—Mike Monteiro, author of </w:t>
      </w:r>
      <w:r w:rsidR="00EB4998">
        <w:br/>
      </w:r>
      <w:r>
        <w:rPr>
          <w:i/>
          <w:iCs/>
        </w:rPr>
        <w:t xml:space="preserve">Ruined by Design: How Designers Destroyed the World, </w:t>
      </w:r>
      <w:r w:rsidR="00EB4998">
        <w:rPr>
          <w:i/>
          <w:iCs/>
        </w:rPr>
        <w:br/>
      </w:r>
      <w:r>
        <w:rPr>
          <w:i/>
          <w:iCs/>
        </w:rPr>
        <w:t>and What We Can Do to Fix It</w:t>
      </w:r>
    </w:p>
    <w:p w:rsidR="00EB4998" w:rsidRPr="00EB4998" w:rsidRDefault="00EB4998" w:rsidP="00EB4998">
      <w:pPr>
        <w:pStyle w:val="BodyText"/>
      </w:pPr>
    </w:p>
    <w:p w:rsidR="00CF4039" w:rsidRDefault="00CD01CF">
      <w:pPr>
        <w:pStyle w:val="FirstParagraph"/>
      </w:pPr>
      <w:r>
        <w:t>In this chapter, I take on the roles of adversarial designer, social activist and technical strategist, drawing upon:</w:t>
      </w:r>
    </w:p>
    <w:p w:rsidR="00CF4039" w:rsidRDefault="00CD01CF" w:rsidP="008538FA">
      <w:pPr>
        <w:pStyle w:val="Compact"/>
        <w:numPr>
          <w:ilvl w:val="0"/>
          <w:numId w:val="69"/>
        </w:numPr>
      </w:pPr>
      <w:r>
        <w:t>the findings of Part One [</w:t>
      </w:r>
      <w:hyperlink w:anchor="chapter-6">
        <w:r>
          <w:rPr>
            <w:rStyle w:val="Hyperlink"/>
          </w:rPr>
          <w:t>Chapter 6</w:t>
        </w:r>
      </w:hyperlink>
      <w:r>
        <w:t>];</w:t>
      </w:r>
    </w:p>
    <w:p w:rsidR="00CF4039" w:rsidRDefault="00CD01CF" w:rsidP="008538FA">
      <w:pPr>
        <w:pStyle w:val="Compact"/>
        <w:numPr>
          <w:ilvl w:val="0"/>
          <w:numId w:val="69"/>
        </w:numPr>
      </w:pPr>
      <w:r>
        <w:t>my practical experiences from peripheral projects [</w:t>
      </w:r>
      <w:hyperlink w:anchor="Xd90f00e19f5543904caf9ab2abd5b800e0613c0">
        <w:r>
          <w:rPr>
            <w:rStyle w:val="Hyperlink"/>
          </w:rPr>
          <w:t>7.2</w:t>
        </w:r>
      </w:hyperlink>
      <w:r>
        <w:t>];</w:t>
      </w:r>
    </w:p>
    <w:p w:rsidR="00CF4039" w:rsidRDefault="00CD01CF" w:rsidP="008538FA">
      <w:pPr>
        <w:pStyle w:val="Compact"/>
        <w:numPr>
          <w:ilvl w:val="0"/>
          <w:numId w:val="69"/>
        </w:numPr>
      </w:pPr>
      <w:r>
        <w:t xml:space="preserve">the theoretical framing and research agenda of HDR laid out in </w:t>
      </w:r>
      <w:hyperlink w:anchor="chapter-7">
        <w:r>
          <w:rPr>
            <w:rStyle w:val="Hyperlink"/>
          </w:rPr>
          <w:t>Chapter 7</w:t>
        </w:r>
      </w:hyperlink>
      <w:r>
        <w:t>; and</w:t>
      </w:r>
    </w:p>
    <w:p w:rsidR="00CF4039" w:rsidRDefault="00CD01CF" w:rsidP="008538FA">
      <w:pPr>
        <w:pStyle w:val="Compact"/>
        <w:numPr>
          <w:ilvl w:val="0"/>
          <w:numId w:val="69"/>
        </w:numPr>
      </w:pPr>
      <w:r>
        <w:t xml:space="preserve">the established understanding of key obstacles and proposed strategies to tackle them from </w:t>
      </w:r>
      <w:hyperlink w:anchor="chapter-8">
        <w:r>
          <w:rPr>
            <w:rStyle w:val="Hyperlink"/>
          </w:rPr>
          <w:t>Chapter 8</w:t>
        </w:r>
      </w:hyperlink>
      <w:r>
        <w:t>.</w:t>
      </w:r>
    </w:p>
    <w:p w:rsidR="00CF4039" w:rsidRDefault="00CD01CF">
      <w:pPr>
        <w:pStyle w:val="FirstParagraph"/>
      </w:pPr>
      <w:r>
        <w:t xml:space="preserve">The objective here is to expand further on the map of the HDR landscape in </w:t>
      </w:r>
      <w:hyperlink w:anchor="figure-8.1">
        <w:r>
          <w:rPr>
            <w:rStyle w:val="Hyperlink"/>
          </w:rPr>
          <w:t>Figure 8.1</w:t>
        </w:r>
      </w:hyperlink>
      <w:r>
        <w:t xml:space="preserve"> so that we might chart a course towards the desired change. This chapter is solution-focused, and considers the nuts and bolts of </w:t>
      </w:r>
      <w:r>
        <w:rPr>
          <w:i/>
          <w:iCs/>
        </w:rPr>
        <w:t>how</w:t>
      </w:r>
      <w:r>
        <w:t xml:space="preserve"> we might begin to tackle those obstacles in pursuit of the HDR objectives [</w:t>
      </w:r>
      <w:hyperlink w:anchor="Xa53a7020f5014c3c46abf7c2e460206e04bf007">
        <w:r>
          <w:rPr>
            <w:rStyle w:val="Hyperlink"/>
          </w:rPr>
          <w:t>7.7</w:t>
        </w:r>
      </w:hyperlink>
      <w:r>
        <w:t xml:space="preserve">] of data and ecosystem awareness, understanding and negotiability. In the following sections, I present four different ‘flavours’ of HDR reform which I have observed. Each section begins with a diagrammatic representation of that approach as a trajectory of change. These diagrams use a model known as </w:t>
      </w:r>
      <w:r>
        <w:rPr>
          <w:i/>
          <w:iCs/>
        </w:rPr>
        <w:t>Theories of Change (ToC)</w:t>
      </w:r>
      <w:r>
        <w:t xml:space="preserve"> which is explained in </w:t>
      </w:r>
      <w:hyperlink w:anchor="X28690954e2e5987f92bd27e0f4409ee779a4943">
        <w:r>
          <w:rPr>
            <w:rStyle w:val="Hyperlink"/>
          </w:rPr>
          <w:t>9.1</w:t>
        </w:r>
      </w:hyperlink>
      <w:r>
        <w:t xml:space="preserve"> below.</w:t>
      </w:r>
    </w:p>
    <w:p w:rsidR="00CF4039" w:rsidRDefault="00CD01CF">
      <w:pPr>
        <w:pStyle w:val="Heading2"/>
      </w:pPr>
      <w:bookmarkStart w:id="383" w:name="X28690954e2e5987f92bd27e0f4409ee779a4943"/>
      <w:bookmarkStart w:id="384" w:name="_Toc112326266"/>
      <w:r>
        <w:rPr>
          <w:rStyle w:val="SectionNumber"/>
        </w:rPr>
        <w:t>9.1</w:t>
      </w:r>
      <w:r>
        <w:tab/>
        <w:t>Additional Background: Theories of Change (ToC)</w:t>
      </w:r>
      <w:bookmarkEnd w:id="384"/>
    </w:p>
    <w:p w:rsidR="00CF4039" w:rsidRDefault="00CD01CF">
      <w:pPr>
        <w:pStyle w:val="FirstParagraph"/>
      </w:pPr>
      <w:r>
        <w:t xml:space="preserve">To provide a structure for cataloguing the insights conveyed by this section, I use a </w:t>
      </w:r>
      <w:r>
        <w:rPr>
          <w:i/>
          <w:iCs/>
        </w:rPr>
        <w:t>Theory of Change (ToC)</w:t>
      </w:r>
      <w:r>
        <w:t xml:space="preserve"> framing. ToC is a set of methodologies is commonly used by philanthropists, educators and those trying to improve the lives of disadvantaged populations (</w:t>
      </w:r>
      <w:hyperlink w:anchor="ref-brest2010">
        <w:r>
          <w:rPr>
            <w:rStyle w:val="Hyperlink"/>
          </w:rPr>
          <w:t>Brest, 2010</w:t>
        </w:r>
      </w:hyperlink>
      <w:r>
        <w:t xml:space="preserve">). The theories can be used in different ways including planning, participatory design and field evaluation of the effectiveness of new initiatives. There are many different implementations, </w:t>
      </w:r>
      <w:r>
        <w:lastRenderedPageBreak/>
        <w:t>but common to most of them is a focus on explicitly mapping out desired outcomes (</w:t>
      </w:r>
      <w:hyperlink w:anchor="ref-taplin2012">
        <w:r>
          <w:rPr>
            <w:rStyle w:val="Hyperlink"/>
          </w:rPr>
          <w:t>Taplin and Clark, 2012</w:t>
        </w:r>
      </w:hyperlink>
      <w:r>
        <w:t>) with a clear focus on who is acting and whether the change being brought about is a change in action, or a change in thinking (</w:t>
      </w:r>
      <w:hyperlink w:anchor="ref-vanEs2015">
        <w:r>
          <w:rPr>
            <w:rStyle w:val="Hyperlink"/>
          </w:rPr>
          <w:t>Es, Guijt and Vogel, 2015</w:t>
        </w:r>
      </w:hyperlink>
      <w:r>
        <w:t>).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rsidR="00CF4039" w:rsidRDefault="00CD01CF">
      <w:pPr>
        <w:pStyle w:val="CaptionedFigure"/>
      </w:pPr>
      <w:bookmarkStart w:id="385" w:name="figure-9.1"/>
      <w:r>
        <w:rPr>
          <w:noProof/>
        </w:rPr>
        <w:drawing>
          <wp:inline distT="0" distB="0" distL="0" distR="0">
            <wp:extent cx="5873750" cy="3176016"/>
            <wp:effectExtent l="0" t="0" r="0" b="0"/>
            <wp:docPr id="382" name="Picture" descr="Figure 9.1: Theory of Change [ToC]: The Four Dimensions of Change"/>
            <wp:cNvGraphicFramePr/>
            <a:graphic xmlns:a="http://schemas.openxmlformats.org/drawingml/2006/main">
              <a:graphicData uri="http://schemas.openxmlformats.org/drawingml/2006/picture">
                <pic:pic xmlns:pic="http://schemas.openxmlformats.org/drawingml/2006/picture">
                  <pic:nvPicPr>
                    <pic:cNvPr id="383" name="Picture" descr="./src/figs/fig9.1-dimensions-of-change.png"/>
                    <pic:cNvPicPr>
                      <a:picLocks noChangeAspect="1" noChangeArrowheads="1"/>
                    </pic:cNvPicPr>
                  </pic:nvPicPr>
                  <pic:blipFill>
                    <a:blip r:embed="rId70"/>
                    <a:stretch>
                      <a:fillRect/>
                    </a:stretch>
                  </pic:blipFill>
                  <pic:spPr bwMode="auto">
                    <a:xfrm>
                      <a:off x="0" y="0"/>
                      <a:ext cx="5884522" cy="3181841"/>
                    </a:xfrm>
                    <a:prstGeom prst="rect">
                      <a:avLst/>
                    </a:prstGeom>
                    <a:noFill/>
                    <a:ln w="9525">
                      <a:noFill/>
                      <a:headEnd/>
                      <a:tailEnd/>
                    </a:ln>
                  </pic:spPr>
                </pic:pic>
              </a:graphicData>
            </a:graphic>
          </wp:inline>
        </w:drawing>
      </w:r>
      <w:bookmarkEnd w:id="385"/>
    </w:p>
    <w:p w:rsidR="00CF4039" w:rsidRDefault="00CD01CF">
      <w:pPr>
        <w:pStyle w:val="ImageCaption"/>
      </w:pPr>
      <w:r>
        <w:t>Figure 9.1: Theory of Change [ToC]: The Four Dimensions of Change</w:t>
      </w:r>
      <w:r>
        <w:rPr>
          <w:rStyle w:val="FootnoteReference"/>
        </w:rPr>
        <w:footnoteReference w:id="17"/>
      </w:r>
    </w:p>
    <w:p w:rsidR="00CF4039" w:rsidRDefault="00CF7104">
      <w:pPr>
        <w:pStyle w:val="BodyText"/>
      </w:pPr>
      <w:hyperlink w:anchor="figure-9.1">
        <w:r w:rsidR="00CD01CF">
          <w:rPr>
            <w:rStyle w:val="Hyperlink"/>
          </w:rPr>
          <w:t>Figure 9.1</w:t>
        </w:r>
      </w:hyperlink>
      <w:r w:rsidR="00CD01CF">
        <w:t xml:space="preserve"> illustrates the aspects of ToC thinking that are important when using this frame. Specifically, desired changes can be broken down into:</w:t>
      </w:r>
    </w:p>
    <w:p w:rsidR="00CF4039" w:rsidRDefault="00CD01CF" w:rsidP="008538FA">
      <w:pPr>
        <w:pStyle w:val="Compact"/>
        <w:numPr>
          <w:ilvl w:val="0"/>
          <w:numId w:val="70"/>
        </w:numPr>
      </w:pPr>
      <w:r>
        <w:rPr>
          <w:b/>
          <w:bCs/>
          <w:i/>
          <w:iCs/>
        </w:rPr>
        <w:t>Internal changes</w:t>
      </w:r>
      <w:r>
        <w:t>: changes in thinking, feeling, reasoning, understanding, attitudes or identity.</w:t>
      </w:r>
    </w:p>
    <w:p w:rsidR="00CF4039" w:rsidRDefault="00CD01CF" w:rsidP="008538FA">
      <w:pPr>
        <w:pStyle w:val="Compact"/>
        <w:numPr>
          <w:ilvl w:val="0"/>
          <w:numId w:val="70"/>
        </w:numPr>
      </w:pPr>
      <w:r>
        <w:rPr>
          <w:b/>
          <w:bCs/>
          <w:i/>
          <w:iCs/>
        </w:rPr>
        <w:lastRenderedPageBreak/>
        <w:t>External changes</w:t>
      </w:r>
      <w:r>
        <w:t>: changes in actions, behaviour, interactions, structure, policy, technological capability, processes and the external environment.</w:t>
      </w:r>
    </w:p>
    <w:p w:rsidR="00CF4039" w:rsidRDefault="00CD01CF">
      <w:pPr>
        <w:pStyle w:val="FirstParagraph"/>
      </w:pPr>
      <w:r>
        <w:t>At the same time, desired changes can be broken down into:</w:t>
      </w:r>
    </w:p>
    <w:p w:rsidR="00CF4039" w:rsidRDefault="00CD01CF" w:rsidP="008538FA">
      <w:pPr>
        <w:pStyle w:val="Compact"/>
        <w:numPr>
          <w:ilvl w:val="0"/>
          <w:numId w:val="71"/>
        </w:numPr>
      </w:pPr>
      <w:r>
        <w:rPr>
          <w:b/>
          <w:bCs/>
          <w:i/>
          <w:iCs/>
        </w:rPr>
        <w:t>Individual changes</w:t>
      </w:r>
      <w:r>
        <w:t>: changes to individual thought or actions</w:t>
      </w:r>
    </w:p>
    <w:p w:rsidR="00CF4039" w:rsidRDefault="00CD01CF" w:rsidP="008538FA">
      <w:pPr>
        <w:pStyle w:val="Compact"/>
        <w:numPr>
          <w:ilvl w:val="0"/>
          <w:numId w:val="71"/>
        </w:numPr>
      </w:pPr>
      <w:r>
        <w:rPr>
          <w:b/>
          <w:bCs/>
          <w:i/>
          <w:iCs/>
        </w:rPr>
        <w:t>Collective changes</w:t>
      </w:r>
      <w:r>
        <w:t>: changes to the thoughts or actions of groups of people together, or to the systems, practices and norms of society at large.</w:t>
      </w:r>
    </w:p>
    <w:p w:rsidR="00CF4039" w:rsidRDefault="00CD01CF">
      <w:pPr>
        <w:pStyle w:val="FirstParagraph"/>
      </w:pPr>
      <w:r>
        <w:t xml:space="preserve">These two splits produce four dimensions of change, and form four quadrants representing different types of change, which are shown in </w:t>
      </w:r>
      <w:hyperlink w:anchor="figure-9.1">
        <w:r>
          <w:rPr>
            <w:rStyle w:val="Hyperlink"/>
          </w:rPr>
          <w:t>Figure 9.1</w:t>
        </w:r>
      </w:hyperlink>
      <w:r>
        <w:t xml:space="preserve"> and described here:</w:t>
      </w:r>
    </w:p>
    <w:p w:rsidR="00CF4039" w:rsidRDefault="00CD01CF" w:rsidP="008538FA">
      <w:pPr>
        <w:pStyle w:val="Compact"/>
        <w:numPr>
          <w:ilvl w:val="0"/>
          <w:numId w:val="72"/>
        </w:numPr>
      </w:pPr>
      <w:r>
        <w:rPr>
          <w:b/>
          <w:bCs/>
          <w:i/>
          <w:iCs/>
        </w:rPr>
        <w:t>Individual/Internal (II)</w:t>
      </w:r>
      <w:r>
        <w:t>: This top-left quadrant represents changes to what individuals know and understand, and to how they think, feel and plan to act.</w:t>
      </w:r>
    </w:p>
    <w:p w:rsidR="00CF4039" w:rsidRDefault="00CD01CF" w:rsidP="008538FA">
      <w:pPr>
        <w:pStyle w:val="Compact"/>
        <w:numPr>
          <w:ilvl w:val="0"/>
          <w:numId w:val="72"/>
        </w:numPr>
      </w:pPr>
      <w:r>
        <w:rPr>
          <w:b/>
          <w:bCs/>
          <w:i/>
          <w:iCs/>
        </w:rPr>
        <w:t>Individual/External (IE)</w:t>
      </w:r>
      <w:r>
        <w:t>: This top-right quadrant represents changes to how individuals’ relationships with others; acting (or being enabled to act) differently in their daily lives and when interacting within society.</w:t>
      </w:r>
    </w:p>
    <w:p w:rsidR="00CF4039" w:rsidRDefault="00CD01CF" w:rsidP="008538FA">
      <w:pPr>
        <w:pStyle w:val="Compact"/>
        <w:numPr>
          <w:ilvl w:val="0"/>
          <w:numId w:val="72"/>
        </w:numPr>
      </w:pPr>
      <w:r>
        <w:rPr>
          <w:b/>
          <w:bCs/>
          <w:i/>
          <w:iCs/>
        </w:rPr>
        <w:t>Collective/Internal (CI)</w:t>
      </w:r>
      <w:r>
        <w:t>: This bottom-left quadrant represents changes in the shared knowledge of groups of people or to the collective identity or values of social groups.</w:t>
      </w:r>
    </w:p>
    <w:p w:rsidR="00CF4039" w:rsidRDefault="00CD01CF" w:rsidP="008538FA">
      <w:pPr>
        <w:pStyle w:val="Compact"/>
        <w:numPr>
          <w:ilvl w:val="0"/>
          <w:numId w:val="72"/>
        </w:numPr>
      </w:pPr>
      <w:r>
        <w:rPr>
          <w:b/>
          <w:bCs/>
          <w:i/>
          <w:iCs/>
        </w:rPr>
        <w:t>Collective/External (CE)</w:t>
      </w:r>
      <w:r>
        <w:t>: This bottom-right quadrant represents changes to the structures and procedures within which people operate, including technology, law, societal norms and communications.</w:t>
      </w:r>
    </w:p>
    <w:p w:rsidR="00CF4039" w:rsidRDefault="00CD01CF">
      <w:pPr>
        <w:pStyle w:val="FirstParagraph"/>
      </w:pPr>
      <w:r>
        <w:t>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p w:rsidR="00CF4039" w:rsidRDefault="00CD01CF">
      <w:pPr>
        <w:pStyle w:val="Heading2"/>
      </w:pPr>
      <w:bookmarkStart w:id="386" w:name="Xa16e203872bcacabe78d1385e9c7faf62c4c5be"/>
      <w:bookmarkStart w:id="387" w:name="_Toc112326267"/>
      <w:bookmarkEnd w:id="383"/>
      <w:r>
        <w:rPr>
          <w:rStyle w:val="SectionNumber"/>
        </w:rPr>
        <w:lastRenderedPageBreak/>
        <w:t>9.2</w:t>
      </w:r>
      <w:r>
        <w:tab/>
        <w:t>Approach 1 to Improving HDR: Discovery-Driven Activism</w:t>
      </w:r>
      <w:bookmarkEnd w:id="387"/>
    </w:p>
    <w:p w:rsidR="00CF4039" w:rsidRDefault="00CD01CF">
      <w:pPr>
        <w:pStyle w:val="CaptionedFigure"/>
      </w:pPr>
      <w:bookmarkStart w:id="388" w:name="figure-9.2"/>
      <w:r>
        <w:rPr>
          <w:noProof/>
        </w:rPr>
        <w:drawing>
          <wp:inline distT="0" distB="0" distL="0" distR="0">
            <wp:extent cx="7858437" cy="4232020"/>
            <wp:effectExtent l="0" t="2857" r="317" b="318"/>
            <wp:docPr id="388" name="Picture" descr="Figure 9.2: HDR Approach 1: Discovery-Driven Activism"/>
            <wp:cNvGraphicFramePr/>
            <a:graphic xmlns:a="http://schemas.openxmlformats.org/drawingml/2006/main">
              <a:graphicData uri="http://schemas.openxmlformats.org/drawingml/2006/picture">
                <pic:pic xmlns:pic="http://schemas.openxmlformats.org/drawingml/2006/picture">
                  <pic:nvPicPr>
                    <pic:cNvPr id="389" name="Picture" descr="./src/figs/fig9.2-hdr-approach-1.jpg"/>
                    <pic:cNvPicPr>
                      <a:picLocks noChangeAspect="1" noChangeArrowheads="1"/>
                    </pic:cNvPicPr>
                  </pic:nvPicPr>
                  <pic:blipFill>
                    <a:blip r:embed="rId71"/>
                    <a:stretch>
                      <a:fillRect/>
                    </a:stretch>
                  </pic:blipFill>
                  <pic:spPr bwMode="auto">
                    <a:xfrm rot="16200000">
                      <a:off x="0" y="0"/>
                      <a:ext cx="7886670" cy="4247224"/>
                    </a:xfrm>
                    <a:prstGeom prst="rect">
                      <a:avLst/>
                    </a:prstGeom>
                    <a:noFill/>
                    <a:ln w="9525">
                      <a:noFill/>
                      <a:headEnd/>
                      <a:tailEnd/>
                    </a:ln>
                  </pic:spPr>
                </pic:pic>
              </a:graphicData>
            </a:graphic>
          </wp:inline>
        </w:drawing>
      </w:r>
      <w:bookmarkEnd w:id="388"/>
    </w:p>
    <w:p w:rsidR="00CF4039" w:rsidRDefault="00CD01CF">
      <w:pPr>
        <w:pStyle w:val="ImageCaption"/>
      </w:pPr>
      <w:r>
        <w:t>Figure 9.2: HDR Approach 1: Discovery-Driven Activism</w:t>
      </w:r>
    </w:p>
    <w:p w:rsidR="00CF4039" w:rsidRDefault="00CD01CF">
      <w:pPr>
        <w:pStyle w:val="BodyText"/>
      </w:pPr>
      <w:r>
        <w:lastRenderedPageBreak/>
        <w:t xml:space="preserve">The approach to HDR reform presented in this section, and illustrated in </w:t>
      </w:r>
      <w:hyperlink w:anchor="figure-9.2">
        <w:r>
          <w:rPr>
            <w:rStyle w:val="Hyperlink"/>
          </w:rPr>
          <w:t>Figure 9.2</w:t>
        </w:r>
      </w:hyperlink>
      <w:r>
        <w:t xml:space="preserve"> above, embraces the </w:t>
      </w:r>
      <w:r>
        <w:rPr>
          <w:i/>
          <w:iCs/>
        </w:rPr>
        <w:t>activist</w:t>
      </w:r>
      <w:r>
        <w:t xml:space="preserve"> aspect of being a recursive public [</w:t>
      </w:r>
      <w:hyperlink w:anchor="X45e32c46f7e4c62bee31afa96b4897ccff22bdb">
        <w:r>
          <w:rPr>
            <w:rStyle w:val="Hyperlink"/>
          </w:rPr>
          <w:t>7.8</w:t>
        </w:r>
      </w:hyperlink>
      <w:r>
        <w:t>], as well as the individualist idea of reconfiguring one’s world [</w:t>
      </w:r>
      <w:hyperlink w:anchor="X16a3b37862d25c71eb7293f7b653e91636f92a7">
        <w:r>
          <w:rPr>
            <w:rStyle w:val="Hyperlink"/>
          </w:rPr>
          <w:t>3.1</w:t>
        </w:r>
      </w:hyperlink>
      <w:r>
        <w:t>].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rsidR="00CF4039" w:rsidRDefault="00CD01CF" w:rsidP="008538FA">
      <w:pPr>
        <w:pStyle w:val="Compact"/>
        <w:numPr>
          <w:ilvl w:val="0"/>
          <w:numId w:val="73"/>
        </w:numPr>
      </w:pPr>
      <w:r>
        <w:rPr>
          <w:b/>
          <w:bCs/>
        </w:rPr>
        <w:t>Gather Evidence</w:t>
      </w:r>
      <w:r>
        <w:t>: Using all available means, gather personal data and information from the target organisation.</w:t>
      </w:r>
    </w:p>
    <w:p w:rsidR="00CF4039" w:rsidRDefault="00CD01CF" w:rsidP="008538FA">
      <w:pPr>
        <w:pStyle w:val="Compact"/>
        <w:numPr>
          <w:ilvl w:val="0"/>
          <w:numId w:val="73"/>
        </w:numPr>
      </w:pPr>
      <w:r>
        <w:rPr>
          <w:b/>
          <w:bCs/>
        </w:rPr>
        <w:t>Determine Current Practice</w:t>
      </w:r>
      <w:r>
        <w:t>: Analyse the gathered data and information, using targeted approaches to dig deeper where needed, to establish facts about how the target organisation stores and handles personal data.</w:t>
      </w:r>
    </w:p>
    <w:p w:rsidR="00CF4039" w:rsidRDefault="00CD01CF" w:rsidP="008538FA">
      <w:pPr>
        <w:pStyle w:val="Compact"/>
        <w:numPr>
          <w:ilvl w:val="0"/>
          <w:numId w:val="73"/>
        </w:numPr>
      </w:pPr>
      <w:r>
        <w:rPr>
          <w:b/>
          <w:bCs/>
        </w:rPr>
        <w:t>Identify Desired Change</w:t>
      </w:r>
      <w:r>
        <w:t>: By consideration of the specific practices observed from the analysis, specific problematic practices, gaps or areas where improvement or change is needed are identified.</w:t>
      </w:r>
    </w:p>
    <w:p w:rsidR="00CF4039" w:rsidRDefault="00CD01CF" w:rsidP="008538FA">
      <w:pPr>
        <w:pStyle w:val="Compact"/>
        <w:numPr>
          <w:ilvl w:val="0"/>
          <w:numId w:val="73"/>
        </w:numPr>
      </w:pPr>
      <w:r>
        <w:rPr>
          <w:b/>
          <w:bCs/>
        </w:rPr>
        <w:t>Appeal for, or Compel, Others to Act</w:t>
      </w:r>
      <w:r>
        <w:t>: Using all available means, directly or indirectly persuade or force the target organisation to execute the desired change.</w:t>
      </w:r>
    </w:p>
    <w:p w:rsidR="00CF4039" w:rsidRDefault="00CD01CF">
      <w:pPr>
        <w:pStyle w:val="FirstParagraph"/>
      </w:pPr>
      <w:r>
        <w:t xml:space="preserve">I describe this approach as </w:t>
      </w:r>
      <w:r>
        <w:rPr>
          <w:b/>
          <w:bCs/>
        </w:rPr>
        <w:t>Discovery-Driven Activism</w:t>
      </w:r>
      <w:r>
        <w:t>. The discovery phase, which aims simply to establish facts about the past or current data practices of the target organisation, can be broad (</w:t>
      </w:r>
      <w:r>
        <w:rPr>
          <w:i/>
          <w:iCs/>
        </w:rPr>
        <w:t>‘let’s see what we find’</w:t>
      </w:r>
      <w:r>
        <w:t xml:space="preserve">, as in the </w:t>
      </w:r>
      <w:r>
        <w:rPr>
          <w:i/>
          <w:iCs/>
        </w:rPr>
        <w:t>digipower</w:t>
      </w:r>
      <w:r>
        <w:t xml:space="preserve"> investigation [</w:t>
      </w:r>
      <w:hyperlink w:anchor="ari-digipower">
        <w:r>
          <w:rPr>
            <w:rStyle w:val="Hyperlink"/>
          </w:rPr>
          <w:t>ARI7.2</w:t>
        </w:r>
      </w:hyperlink>
      <w:r>
        <w:t xml:space="preserve">]), or highly targeted, such as when </w:t>
      </w:r>
      <w:r>
        <w:rPr>
          <w:i/>
          <w:iCs/>
        </w:rPr>
        <w:t>The Citizens</w:t>
      </w:r>
      <w:r>
        <w:t xml:space="preserve"> (a non-profit pressure group in the UK who </w:t>
      </w:r>
      <w:r>
        <w:rPr>
          <w:i/>
          <w:iCs/>
        </w:rPr>
        <w:t>‘use impact journalism to hold government and big tech to account’</w:t>
      </w:r>
      <w:r>
        <w:t xml:space="preserve"> (</w:t>
      </w:r>
      <w:hyperlink w:anchor="ref-citizens2020">
        <w:r>
          <w:rPr>
            <w:rStyle w:val="Hyperlink"/>
          </w:rPr>
          <w:t>‘The citizens - about us’, 2020</w:t>
        </w:r>
      </w:hyperlink>
      <w:r>
        <w:t>)) used Subject Access Requests to investigate a breach of personal data by the Labour Party in the UK (</w:t>
      </w:r>
      <w:hyperlink w:anchor="ref-colbert2022">
        <w:r>
          <w:rPr>
            <w:rStyle w:val="Hyperlink"/>
          </w:rPr>
          <w:t>Colbert, 2022</w:t>
        </w:r>
      </w:hyperlink>
      <w:r>
        <w:t>).</w:t>
      </w:r>
    </w:p>
    <w:p w:rsidR="00CF4039" w:rsidRDefault="00CD01CF">
      <w:pPr>
        <w:pStyle w:val="Heading3"/>
      </w:pPr>
      <w:bookmarkStart w:id="389" w:name="X8ad20694416651edafcaf23afb2c18c8dc56be8"/>
      <w:bookmarkStart w:id="390" w:name="_Toc112326268"/>
      <w:r>
        <w:rPr>
          <w:rStyle w:val="SectionNumber"/>
        </w:rPr>
        <w:t>9.2.1</w:t>
      </w:r>
      <w:r>
        <w:tab/>
        <w:t>Obtaining Your Personal Data</w:t>
      </w:r>
      <w:bookmarkEnd w:id="390"/>
    </w:p>
    <w:p w:rsidR="00CF4039" w:rsidRDefault="00CD01CF">
      <w:pPr>
        <w:pStyle w:val="FirstParagraph"/>
      </w:pPr>
      <w:r>
        <w:rPr>
          <w:b/>
          <w:bCs/>
          <w:i/>
          <w:iCs/>
        </w:rPr>
        <w:t>Subject Access Requests</w:t>
      </w:r>
      <w:r>
        <w:t xml:space="preserve"> and </w:t>
      </w:r>
      <w:r>
        <w:rPr>
          <w:b/>
          <w:bCs/>
          <w:i/>
          <w:iCs/>
        </w:rPr>
        <w:t>Data Portability Requests</w:t>
      </w:r>
      <w:r>
        <w:t xml:space="preserve"> (</w:t>
      </w:r>
      <w:hyperlink w:anchor="ref-ico2018">
        <w:r>
          <w:rPr>
            <w:rStyle w:val="Hyperlink"/>
          </w:rPr>
          <w:t>Information Commissioner’s Office, 2018</w:t>
        </w:r>
      </w:hyperlink>
      <w:r>
        <w:t>) are two of the most powerful tools for this kind of investigation. Freedom of Information Requests have previously been used to obtain otherwise hidden data and information from governments and public sector organisations (</w:t>
      </w:r>
      <w:hyperlink w:anchor="ref-bbc2014foi">
        <w:r>
          <w:rPr>
            <w:rStyle w:val="Hyperlink"/>
          </w:rPr>
          <w:t>BBC News, 2014</w:t>
        </w:r>
      </w:hyperlink>
      <w:r>
        <w:t xml:space="preserve">). Similarly, these new data access rights are beginning to be used to force commercial organisations to </w:t>
      </w:r>
      <w:r>
        <w:lastRenderedPageBreak/>
        <w:t xml:space="preserve">release personal data or information about data processing. There are challenges in non-compliance, as discussed in </w:t>
      </w:r>
      <w:hyperlink w:anchor="Xf82fbb2dc60742710804957969df9552f188feb">
        <w:r>
          <w:rPr>
            <w:rStyle w:val="Hyperlink"/>
          </w:rPr>
          <w:t>5.4.2</w:t>
        </w:r>
      </w:hyperlink>
      <w:r>
        <w:t xml:space="preserve"> and </w:t>
      </w:r>
      <w:hyperlink w:anchor="X18b35402f3fbcb74b8e5bbc8aa2c0e3e784e473">
        <w:r>
          <w:rPr>
            <w:rStyle w:val="Hyperlink"/>
          </w:rPr>
          <w:t>5.5.1</w:t>
        </w:r>
      </w:hyperlink>
      <w:r>
        <w:t>,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Grid"/>
        <w:tblW w:w="0" w:type="auto"/>
        <w:tblCellMar>
          <w:top w:w="284" w:type="dxa"/>
          <w:left w:w="284" w:type="dxa"/>
          <w:bottom w:w="284" w:type="dxa"/>
          <w:right w:w="454" w:type="dxa"/>
        </w:tblCellMar>
        <w:tblLook w:val="04A0" w:firstRow="1" w:lastRow="0" w:firstColumn="1" w:lastColumn="0" w:noHBand="0" w:noVBand="1"/>
      </w:tblPr>
      <w:tblGrid>
        <w:gridCol w:w="9395"/>
      </w:tblGrid>
      <w:tr w:rsidR="000D03AA" w:rsidTr="000D03AA">
        <w:tc>
          <w:tcPr>
            <w:tcW w:w="9395" w:type="dxa"/>
          </w:tcPr>
          <w:p w:rsidR="000D03AA" w:rsidRDefault="000D03AA" w:rsidP="000D03AA">
            <w:pPr>
              <w:pStyle w:val="BodyText"/>
            </w:pPr>
            <w:r>
              <w:rPr>
                <w:b/>
                <w:bCs/>
              </w:rPr>
              <w:t>INSIGHT 9: Individual GDPR requests can compel companies to change data practices.</w:t>
            </w:r>
          </w:p>
        </w:tc>
      </w:tr>
      <w:tr w:rsidR="000D03AA" w:rsidTr="000D03AA">
        <w:tc>
          <w:tcPr>
            <w:tcW w:w="9395" w:type="dxa"/>
          </w:tcPr>
          <w:p w:rsidR="000D03AA" w:rsidRDefault="000D03AA" w:rsidP="000D03AA">
            <w:pPr>
              <w:pStyle w:val="BodyText"/>
            </w:pPr>
            <w:r>
              <w:t xml:space="preserve">In this inset box, I will explain how one person can apply the discovery-driven activist approach to </w:t>
            </w:r>
            <w:r>
              <w:rPr>
                <w:b/>
                <w:bCs/>
              </w:rPr>
              <w:t>compel</w:t>
            </w:r>
            <w:r>
              <w:t xml:space="preserve"> a multi-billion-dollar international data-centric organisation to improve their HDR.</w:t>
            </w:r>
          </w:p>
          <w:p w:rsidR="000D03AA" w:rsidRDefault="000D03AA" w:rsidP="000D03AA">
            <w:pPr>
              <w:pStyle w:val="BodyTex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 </w:t>
            </w:r>
            <w:r>
              <w:rPr>
                <w:rStyle w:val="VerbatimChar"/>
              </w:rPr>
              <w:t>spotify:track:4cOdK2wGLETKBW3PvgPWqT</w:t>
            </w:r>
            <w:r>
              <w:t xml:space="preserve"> which I could use to construct clickable song links, just by freeform text strings. Through a long and complicated saga, explained in detail in </w:t>
            </w:r>
            <w:hyperlink w:anchor="ari-9.1">
              <w:r>
                <w:rPr>
                  <w:rStyle w:val="Hyperlink"/>
                </w:rPr>
                <w:t>ARI9.1</w:t>
              </w:r>
            </w:hyperlink>
            <w:r>
              <w:t xml:space="preserve">, which involved much persistence and sending over 30 e-mails in an eight-month period, I was ultimately successful in getting Spotify to improve the format of their GDPR data returns, </w:t>
            </w:r>
            <w:r>
              <w:rPr>
                <w:b/>
                <w:bCs/>
              </w:rPr>
              <w:t>not just for me but for all customers who make GDPR requests in future</w:t>
            </w:r>
            <w:r>
              <w:t>. I had proven that one individual can use their GDPR rights to exert power over a corporation, with persistence.</w:t>
            </w:r>
          </w:p>
          <w:p w:rsidR="000D03AA" w:rsidRDefault="000D03AA" w:rsidP="000D03AA">
            <w:pPr>
              <w:pStyle w:val="BodyTex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w:t>
            </w:r>
            <w:r>
              <w:lastRenderedPageBreak/>
              <w:t xml:space="preserve">used. Faced with an overwhelming volume of work and massive liability of future data access requests, Facebook was forced to launch the self-service </w:t>
            </w:r>
            <w:r>
              <w:rPr>
                <w:i/>
                <w:iCs/>
              </w:rPr>
              <w:t>Download Your Information (DYI)</w:t>
            </w:r>
            <w:r>
              <w:t xml:space="preserve"> download tool, increasing transparency for all Facebook users worldwide (</w:t>
            </w:r>
            <w:hyperlink w:anchor="ref-solon2012">
              <w:r>
                <w:rPr>
                  <w:rStyle w:val="Hyperlink"/>
                </w:rPr>
                <w:t>Solon, 2012</w:t>
              </w:r>
            </w:hyperlink>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w:t>
            </w:r>
            <w:r>
              <w:rPr>
                <w:i/>
                <w:iCs/>
              </w:rPr>
              <w:t>Facebook Custom Audiences</w:t>
            </w:r>
            <w:r>
              <w:t xml:space="preserve"> feature. Apparently in order to avoid being embarrassed in court, Facebook updated </w:t>
            </w:r>
            <w:r>
              <w:rPr>
                <w:i/>
                <w:iCs/>
              </w:rPr>
              <w:t>DYI</w:t>
            </w:r>
            <w:r>
              <w:t xml:space="preserve"> so that every user’s downloaded information includes a list of advertisers who have added you to a </w:t>
            </w:r>
            <w:r>
              <w:rPr>
                <w:i/>
                <w:iCs/>
              </w:rPr>
              <w:t>Custom Audience</w:t>
            </w:r>
            <w:r>
              <w:t xml:space="preserve"> (</w:t>
            </w:r>
            <w:hyperlink w:anchor="ref-dehaye2017">
              <w:r>
                <w:rPr>
                  <w:rStyle w:val="Hyperlink"/>
                </w:rPr>
                <w:t>Dehaye, 2017</w:t>
              </w:r>
            </w:hyperlink>
            <w:r>
              <w:t xml:space="preserve">). Dehaye and Schrems both continue to act as HDR reformers and civic hackers following the discovery-driven activism approach, through their organisations </w:t>
            </w:r>
            <w:r>
              <w:rPr>
                <w:i/>
                <w:iCs/>
              </w:rPr>
              <w:t>Hestia.ai</w:t>
            </w:r>
            <w:r>
              <w:t xml:space="preserve"> [</w:t>
            </w:r>
            <w:hyperlink w:anchor="ari-digipower">
              <w:r>
                <w:rPr>
                  <w:rStyle w:val="Hyperlink"/>
                </w:rPr>
                <w:t>ARI7.2</w:t>
              </w:r>
            </w:hyperlink>
            <w:r>
              <w:t xml:space="preserve">] and privacy rights organisation </w:t>
            </w:r>
            <w:r>
              <w:rPr>
                <w:i/>
                <w:iCs/>
              </w:rPr>
              <w:t>noyb.eu</w:t>
            </w:r>
            <w:r>
              <w:t xml:space="preserve"> (‘none of your business’) (</w:t>
            </w:r>
            <w:hyperlink w:anchor="ref-schrems2017">
              <w:r>
                <w:rPr>
                  <w:rStyle w:val="Hyperlink"/>
                </w:rPr>
                <w:t>Schrems, 2017</w:t>
              </w:r>
            </w:hyperlink>
            <w:r>
              <w:t>) respectively.</w:t>
            </w:r>
          </w:p>
        </w:tc>
      </w:tr>
    </w:tbl>
    <w:p w:rsidR="00CF4039" w:rsidRDefault="00CD01CF">
      <w:pPr>
        <w:pStyle w:val="BodyText"/>
      </w:pPr>
      <w:r>
        <w:lastRenderedPageBreak/>
        <w:t xml:space="preserve">Facebook’s </w:t>
      </w:r>
      <w:r>
        <w:rPr>
          <w:i/>
          <w:iCs/>
        </w:rPr>
        <w:t>DYI</w:t>
      </w:r>
      <w:r>
        <w:t xml:space="preserve"> tool, mentioned in the insight above, represents a useful class of tool in the arsenal of the activist HDR reformer. Along with Google Takeout, it is one of number of </w:t>
      </w:r>
      <w:r>
        <w:rPr>
          <w:b/>
          <w:bCs/>
          <w:i/>
          <w:iCs/>
        </w:rPr>
        <w:t>data download portals</w:t>
      </w:r>
      <w:r>
        <w:t xml:space="preserve"> 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ARI7.2</w:t>
        </w:r>
      </w:hyperlink>
      <w:r>
        <w:t>], where its merits and limitations are discussed (</w:t>
      </w:r>
      <w:hyperlink w:anchor="ref-bowyer2022hestia">
        <w:r>
          <w:rPr>
            <w:rStyle w:val="Hyperlink"/>
          </w:rPr>
          <w:t xml:space="preserve">Bowyer, Pidoux, </w:t>
        </w:r>
        <w:r>
          <w:rPr>
            <w:rStyle w:val="Hyperlink"/>
            <w:i w:val="0"/>
            <w:iCs/>
          </w:rPr>
          <w:t>et al.</w:t>
        </w:r>
        <w:r>
          <w:rPr>
            <w:rStyle w:val="Hyperlink"/>
          </w:rPr>
          <w:t>, 2022</w:t>
        </w:r>
      </w:hyperlink>
      <w:r>
        <w:t>)</w:t>
      </w:r>
    </w:p>
    <w:p w:rsidR="00CF4039" w:rsidRDefault="00CD01CF">
      <w:pPr>
        <w:pStyle w:val="Heading3"/>
      </w:pPr>
      <w:bookmarkStart w:id="391" w:name="Xe21f5ae91679b9ef901a482b35d885033afa643"/>
      <w:bookmarkStart w:id="392" w:name="_Toc112326269"/>
      <w:bookmarkEnd w:id="389"/>
      <w:r>
        <w:rPr>
          <w:rStyle w:val="SectionNumber"/>
        </w:rPr>
        <w:lastRenderedPageBreak/>
        <w:t>9.2.2</w:t>
      </w:r>
      <w:r>
        <w:tab/>
        <w:t>Data Flow Auditing</w:t>
      </w:r>
      <w:bookmarkEnd w:id="392"/>
    </w:p>
    <w:p w:rsidR="00CF4039" w:rsidRDefault="00CD01CF">
      <w:pPr>
        <w:pStyle w:val="FirstParagraph"/>
      </w:pPr>
      <w:r>
        <w:t xml:space="preserve">Both access requests and download portals rely on the organisation in question to be transparent, accurate and thorough in their provision of information, but an alternative technique of </w:t>
      </w:r>
      <w:r>
        <w:rPr>
          <w:i/>
          <w:iCs/>
        </w:rPr>
        <w:t>data flow auditing</w:t>
      </w:r>
      <w:r>
        <w:t xml:space="preserve"> allows individuals to investigate and collect data on the </w:t>
      </w:r>
      <w:r>
        <w:rPr>
          <w:i/>
          <w:iCs/>
        </w:rPr>
        <w:t>actual</w:t>
      </w:r>
      <w:r>
        <w:t xml:space="preserve"> behaviour of a target organisation. This was used effectively in the </w:t>
      </w:r>
      <w:r>
        <w:rPr>
          <w:i/>
          <w:iCs/>
        </w:rPr>
        <w:t>digipower</w:t>
      </w:r>
      <w:r>
        <w:t xml:space="preserve"> investigation [</w:t>
      </w:r>
      <w:hyperlink w:anchor="ari-digipower">
        <w:r>
          <w:rPr>
            <w:rStyle w:val="Hyperlink"/>
          </w:rPr>
          <w:t>ARI7.2</w:t>
        </w:r>
      </w:hyperlink>
      <w:r>
        <w:t>]. Using an Android app called TrackerControl (</w:t>
      </w:r>
      <w:hyperlink w:anchor="ref-kollnig2021tc">
        <w:r>
          <w:rPr>
            <w:rStyle w:val="Hyperlink"/>
          </w:rPr>
          <w:t>Kollnig, 2021</w:t>
        </w:r>
      </w:hyperlink>
      <w:r>
        <w:t xml:space="preserve">), a service provider’s app can be monitored while the user is using it normally, to see which servers or domains that app is contacting (and one can imply, exchanging data with). Apple has recently introduced an equivalent function on iOS, known as </w:t>
      </w:r>
      <w:r>
        <w:rPr>
          <w:i/>
          <w:iCs/>
        </w:rPr>
        <w:t>App Activity Reports</w:t>
      </w:r>
      <w:r>
        <w:t xml:space="preserve"> (</w:t>
      </w:r>
      <w:hyperlink w:anchor="ref-apple2022appPrivacy">
        <w:r>
          <w:rPr>
            <w:rStyle w:val="Hyperlink"/>
          </w:rPr>
          <w:t>Apple, 2022</w:t>
        </w:r>
      </w:hyperlink>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 </w:t>
      </w:r>
      <w:r>
        <w:rPr>
          <w:i/>
          <w:iCs/>
        </w:rPr>
        <w:t>generate questions</w:t>
      </w:r>
      <w:r>
        <w:t xml:space="preserve"> for further investigation, for example by identifying third parties such as data brokers with which the target organisation may be sharing personal data. This technique is described further in (</w:t>
      </w:r>
      <w:hyperlink w:anchor="ref-bowyer2022hestia">
        <w:r>
          <w:rPr>
            <w:rStyle w:val="Hyperlink"/>
          </w:rPr>
          <w:t xml:space="preserve">Bowyer, Pidoux, </w:t>
        </w:r>
        <w:r>
          <w:rPr>
            <w:rStyle w:val="Hyperlink"/>
            <w:i w:val="0"/>
            <w:iCs/>
          </w:rPr>
          <w:t>et al.</w:t>
        </w:r>
        <w:r>
          <w:rPr>
            <w:rStyle w:val="Hyperlink"/>
          </w:rPr>
          <w:t>, 2022</w:t>
        </w:r>
      </w:hyperlink>
      <w:r>
        <w:t>), along with a comparison of the different techniques of data flow auditing, data download portals and data access requests.</w:t>
      </w:r>
    </w:p>
    <w:p w:rsidR="00CF4039" w:rsidRDefault="00CD01CF">
      <w:pPr>
        <w:pStyle w:val="BodyText"/>
      </w:pPr>
      <w:r>
        <w:t>In general, what the discovery-driven activism approach highlights is that there is a role for pro-active citizens to play in challenging the power of data-holding organisations by treating those organisations as a subject of investigation, both in research (</w:t>
      </w:r>
      <w:hyperlink w:anchor="ref-walby2012">
        <w:r>
          <w:rPr>
            <w:rStyle w:val="Hyperlink"/>
          </w:rPr>
          <w:t>Walby and Larsen, 2012</w:t>
        </w:r>
      </w:hyperlink>
      <w:r>
        <w:t>) and in the pursuit of improving civic society (</w:t>
      </w:r>
      <w:hyperlink w:anchor="ref-schrock2016">
        <w:r>
          <w:rPr>
            <w:rStyle w:val="Hyperlink"/>
          </w:rPr>
          <w:t>Schrock, 2016</w:t>
        </w:r>
      </w:hyperlink>
      <w:r>
        <w:t>).</w:t>
      </w:r>
    </w:p>
    <w:p w:rsidR="00CF4039" w:rsidRDefault="00CD01CF">
      <w:pPr>
        <w:pStyle w:val="Heading3"/>
      </w:pPr>
      <w:bookmarkStart w:id="393" w:name="X3fbbb7d180273a7268c191f0a05e9674ae17359"/>
      <w:bookmarkStart w:id="394" w:name="_Toc112326270"/>
      <w:bookmarkEnd w:id="391"/>
      <w:r>
        <w:rPr>
          <w:rStyle w:val="SectionNumber"/>
        </w:rPr>
        <w:t>9.2.3</w:t>
      </w:r>
      <w:r>
        <w:tab/>
        <w:t>How Activists Pursue Change</w:t>
      </w:r>
      <w:bookmarkEnd w:id="394"/>
    </w:p>
    <w:p w:rsidR="00CF4039" w:rsidRDefault="00CD01CF">
      <w:pPr>
        <w:pStyle w:val="FirstParagraph"/>
      </w:pPr>
      <w:r>
        <w:t>Once information has been obtained, the activist HDR reformer can use a variety of means to try to bring about the desired change:</w:t>
      </w:r>
    </w:p>
    <w:p w:rsidR="00CF4039" w:rsidRDefault="00CD01CF" w:rsidP="008538FA">
      <w:pPr>
        <w:pStyle w:val="Compact"/>
        <w:numPr>
          <w:ilvl w:val="0"/>
          <w:numId w:val="74"/>
        </w:numPr>
      </w:pPr>
      <w:r>
        <w:t xml:space="preserve">If a target organisation fails to comply with a data access request, or a demand to erase or correct data, they can be </w:t>
      </w:r>
      <w:r>
        <w:rPr>
          <w:i/>
          <w:iCs/>
        </w:rPr>
        <w:t>reported to the appropriate Data Protection Authority</w:t>
      </w:r>
      <w:r>
        <w:t>. In some cases even the threat of this (which can carry a large fine) can be enough to compel the organisation to change.</w:t>
      </w:r>
    </w:p>
    <w:p w:rsidR="00CF4039" w:rsidRDefault="00CD01CF" w:rsidP="008538FA">
      <w:pPr>
        <w:pStyle w:val="Compact"/>
        <w:numPr>
          <w:ilvl w:val="0"/>
          <w:numId w:val="74"/>
        </w:numPr>
      </w:pPr>
      <w:r>
        <w:t xml:space="preserve">If a breach of law is found, the target organisation could be </w:t>
      </w:r>
      <w:r>
        <w:rPr>
          <w:i/>
          <w:iCs/>
        </w:rPr>
        <w:t>taken to court</w:t>
      </w:r>
      <w:r>
        <w:t>, as seen in the Schrems case above, which resulted in new legislation that Facebook had to comply with (</w:t>
      </w:r>
      <w:hyperlink w:anchor="ref-kuchler2018">
        <w:r>
          <w:rPr>
            <w:rStyle w:val="Hyperlink"/>
          </w:rPr>
          <w:t>Kuchler, 2018</w:t>
        </w:r>
      </w:hyperlink>
      <w:r>
        <w:t xml:space="preserve">). As well as individual cases, this also often happens in the </w:t>
      </w:r>
      <w:r>
        <w:lastRenderedPageBreak/>
        <w:t>form of class action lawsuits, as with Facebook and Cambridge Analytica (</w:t>
      </w:r>
      <w:hyperlink w:anchor="ref-bowcott2018">
        <w:r>
          <w:rPr>
            <w:rStyle w:val="Hyperlink"/>
          </w:rPr>
          <w:t>Bowcott and Hern, 2018</w:t>
        </w:r>
      </w:hyperlink>
      <w:r>
        <w:t>). Increasingly, unethical or illegal data practices are being challenged. In some cases, such extreme measures are not needed.</w:t>
      </w:r>
    </w:p>
    <w:p w:rsidR="00CF4039" w:rsidRDefault="00CD01CF" w:rsidP="008538FA">
      <w:pPr>
        <w:pStyle w:val="Compact"/>
        <w:numPr>
          <w:ilvl w:val="0"/>
          <w:numId w:val="74"/>
        </w:numPr>
      </w:pPr>
      <w:r>
        <w:t xml:space="preserve">Simply </w:t>
      </w:r>
      <w:r>
        <w:rPr>
          <w:i/>
          <w:iCs/>
        </w:rPr>
        <w:t>making data available to the public</w:t>
      </w:r>
      <w:r>
        <w:t xml:space="preserve"> can be empowering to society at large. This approach has been demonstrated by the UK website </w:t>
      </w:r>
      <w:r>
        <w:rPr>
          <w:i/>
          <w:iCs/>
        </w:rPr>
        <w:t>TheyWorkForYou</w:t>
      </w:r>
      <w:r>
        <w:t>, which increases democratic accountability of MPs by making MPs’ votes and public statements more readily accessible (</w:t>
      </w:r>
      <w:hyperlink w:anchor="ref-mySociety2004">
        <w:r>
          <w:rPr>
            <w:rStyle w:val="Hyperlink"/>
          </w:rPr>
          <w:t>mySociety, 2004</w:t>
        </w:r>
      </w:hyperlink>
      <w:r>
        <w:t>).</w:t>
      </w:r>
    </w:p>
    <w:p w:rsidR="00CF4039" w:rsidRDefault="00CD01CF" w:rsidP="008538FA">
      <w:pPr>
        <w:pStyle w:val="Compact"/>
        <w:numPr>
          <w:ilvl w:val="0"/>
          <w:numId w:val="74"/>
        </w:numPr>
      </w:pPr>
      <w:r>
        <w:t xml:space="preserve">As well as structured </w:t>
      </w:r>
      <w:r>
        <w:rPr>
          <w:i/>
          <w:iCs/>
        </w:rPr>
        <w:t>impact journalism</w:t>
      </w:r>
      <w:r>
        <w:t xml:space="preserve"> such as that conducted by </w:t>
      </w:r>
      <w:r>
        <w:rPr>
          <w:i/>
          <w:iCs/>
        </w:rPr>
        <w:t>The Citizens</w:t>
      </w:r>
      <w:r>
        <w:t xml:space="preserve"> as mentioned above, another technique available to individual activists is </w:t>
      </w:r>
      <w:r>
        <w:rPr>
          <w:i/>
          <w:iCs/>
        </w:rPr>
        <w:t>public shaming of misbehaving organisations</w:t>
      </w:r>
      <w:r>
        <w:t>, especially on Twitter. While the ethics of this are complex and it does not always succeed, the technique has been used effectively to force organisations to change, in order that they might avoid further bad publicity (</w:t>
      </w:r>
      <w:hyperlink w:anchor="ref-silver2014">
        <w:r>
          <w:rPr>
            <w:rStyle w:val="Hyperlink"/>
          </w:rPr>
          <w:t>Silver, 2014</w:t>
        </w:r>
      </w:hyperlink>
      <w:r>
        <w:t xml:space="preserve">; </w:t>
      </w:r>
      <w:hyperlink w:anchor="ref-braw2022">
        <w:r>
          <w:rPr>
            <w:rStyle w:val="Hyperlink"/>
          </w:rPr>
          <w:t>Braw, 2022</w:t>
        </w:r>
      </w:hyperlink>
      <w:r>
        <w:t>).</w:t>
      </w:r>
    </w:p>
    <w:p w:rsidR="005370CA" w:rsidRDefault="005370CA" w:rsidP="005370CA">
      <w:pPr>
        <w:pStyle w:val="Compact"/>
      </w:pPr>
    </w:p>
    <w:p w:rsidR="005370CA" w:rsidRDefault="005370CA" w:rsidP="005370CA">
      <w:pPr>
        <w:pStyle w:val="Compact"/>
      </w:pPr>
    </w:p>
    <w:p w:rsidR="005370CA" w:rsidRDefault="005370CA" w:rsidP="005370CA">
      <w:pPr>
        <w:pStyle w:val="Compact"/>
      </w:pPr>
    </w:p>
    <w:tbl>
      <w:tblPr>
        <w:tblStyle w:val="TableGrid"/>
        <w:tblW w:w="0" w:type="auto"/>
        <w:tblCellMar>
          <w:top w:w="284" w:type="dxa"/>
          <w:left w:w="284" w:type="dxa"/>
          <w:bottom w:w="284" w:type="dxa"/>
          <w:right w:w="454" w:type="dxa"/>
        </w:tblCellMar>
        <w:tblLook w:val="04A0" w:firstRow="1" w:lastRow="0" w:firstColumn="1" w:lastColumn="0" w:noHBand="0" w:noVBand="1"/>
      </w:tblPr>
      <w:tblGrid>
        <w:gridCol w:w="9395"/>
      </w:tblGrid>
      <w:tr w:rsidR="005370CA" w:rsidTr="00BC290B">
        <w:tc>
          <w:tcPr>
            <w:tcW w:w="9395" w:type="dxa"/>
          </w:tcPr>
          <w:p w:rsidR="005370CA" w:rsidRDefault="005370CA" w:rsidP="005370CA">
            <w:pPr>
              <w:pStyle w:val="Compact"/>
            </w:pPr>
            <w:r>
              <w:rPr>
                <w:b/>
                <w:bCs/>
              </w:rPr>
              <w:t>INSIGHT 10: Collectives can compare and unify their data and use their pooled knowledge to demand change.</w:t>
            </w:r>
          </w:p>
        </w:tc>
      </w:tr>
      <w:tr w:rsidR="005370CA" w:rsidTr="00BC290B">
        <w:tc>
          <w:tcPr>
            <w:tcW w:w="9395" w:type="dxa"/>
          </w:tcPr>
          <w:p w:rsidR="005370CA" w:rsidRDefault="005370CA" w:rsidP="005370CA">
            <w:pPr>
              <w:pStyle w:val="Compac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 </w:t>
            </w:r>
            <w:r>
              <w:rPr>
                <w:b/>
                <w:bCs/>
              </w:rPr>
              <w:t>the power of collectives</w:t>
            </w:r>
            <w:r>
              <w:t>, and realised that together, they can discover far more than they can alone.</w:t>
            </w:r>
          </w:p>
          <w:p w:rsidR="005370CA" w:rsidRDefault="005370CA" w:rsidP="005370CA">
            <w:pPr>
              <w:pStyle w:val="Compact"/>
            </w:pPr>
            <w:r>
              <w:t xml:space="preserve">An example of this is the </w:t>
            </w:r>
            <w:r>
              <w:rPr>
                <w:i/>
                <w:iCs/>
              </w:rPr>
              <w:t>WhoTargetsMe</w:t>
            </w:r>
            <w:r>
              <w:t xml:space="preserve"> project, launched in 2017 (</w:t>
            </w:r>
            <w:hyperlink w:anchor="ref-jeffers2017">
              <w:r>
                <w:rPr>
                  <w:rStyle w:val="Hyperlink"/>
                </w:rPr>
                <w:t>Jeffers and Webb, 2017</w:t>
              </w:r>
            </w:hyperlink>
            <w:r>
              <w:t>). The objective of this project was to monitor political advertising in the UK. Recognising (as larger studies have shown (</w:t>
            </w:r>
            <w:hyperlink w:anchor="ref-bakshy2015">
              <w:r>
                <w:rPr>
                  <w:rStyle w:val="Hyperlink"/>
                </w:rPr>
                <w:t>Bakshy, Messing and Adamic, 2015</w:t>
              </w:r>
            </w:hyperlink>
            <w:r>
              <w:t xml:space="preserve">)) that everyone was seeing different advertisements, the goal was to have each individual </w:t>
            </w:r>
            <w:r>
              <w:lastRenderedPageBreak/>
              <w:t xml:space="preserve">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 </w:t>
            </w:r>
            <w:r>
              <w:rPr>
                <w:b/>
                <w:bCs/>
              </w:rPr>
              <w:t>individuals obtain their own datapoints and then compare them</w:t>
            </w:r>
            <w:r>
              <w:t>.</w:t>
            </w:r>
          </w:p>
          <w:p w:rsidR="005370CA" w:rsidRDefault="005370CA" w:rsidP="005370CA">
            <w:pPr>
              <w:pStyle w:val="Compact"/>
            </w:pPr>
            <w:r>
              <w:t>Another example is seen in the Worker Info Exchange (</w:t>
            </w:r>
            <w:hyperlink w:anchor="ref-wie2022">
              <w:r>
                <w:rPr>
                  <w:rStyle w:val="Hyperlink"/>
                </w:rPr>
                <w:t>‘Worker info exchange’, 2022</w:t>
              </w:r>
            </w:hyperlink>
            <w:r>
              <w:t xml:space="preserve">), a collective that helps gig economy workers such as </w:t>
            </w:r>
            <w:r>
              <w:rPr>
                <w:i/>
                <w:iCs/>
              </w:rPr>
              <w:t>Uber</w:t>
            </w:r>
            <w:r>
              <w:t xml:space="preserve"> drivers and </w:t>
            </w:r>
            <w:r>
              <w:rPr>
                <w:i/>
                <w:iCs/>
              </w:rPr>
              <w:t>Deliveroo</w:t>
            </w:r>
            <w:r>
              <w:t xml:space="preserve">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 (</w:t>
            </w:r>
            <w:hyperlink w:anchor="ref-lomas2021">
              <w:r>
                <w:rPr>
                  <w:rStyle w:val="Hyperlink"/>
                </w:rPr>
                <w:t>Lomas, 2021</w:t>
              </w:r>
            </w:hyperlink>
            <w:r>
              <w:t xml:space="preserve">; </w:t>
            </w:r>
            <w:hyperlink w:anchor="ref-dumas2021">
              <w:r>
                <w:rPr>
                  <w:rStyle w:val="Hyperlink"/>
                </w:rPr>
                <w:t>Foucault-Dumas, 2021</w:t>
              </w:r>
            </w:hyperlink>
            <w:r>
              <w:t>).</w:t>
            </w:r>
          </w:p>
          <w:p w:rsidR="005370CA" w:rsidRDefault="005370CA" w:rsidP="005370CA">
            <w:pPr>
              <w:pStyle w:val="Compact"/>
            </w:pPr>
            <w:r>
              <w:t>As the aforementioned case with Max Schrems showed [</w:t>
            </w:r>
            <w:hyperlink w:anchor="insight-9">
              <w:r>
                <w:rPr>
                  <w:rStyle w:val="Hyperlink"/>
                </w:rPr>
                <w:t>Insight 9</w:t>
              </w:r>
            </w:hyperlink>
            <w:r>
              <w:t xml:space="preserve">], collectives can be particularly powerful when exerting their data access rights </w:t>
            </w:r>
            <w:r>
              <w:rPr>
                <w:i/>
                <w:iCs/>
              </w:rPr>
              <w:t>en masse</w:t>
            </w:r>
            <w:r>
              <w:t>,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 (</w:t>
            </w:r>
            <w:hyperlink w:anchor="ref-mahieu2020a">
              <w:r>
                <w:rPr>
                  <w:rStyle w:val="Hyperlink"/>
                </w:rPr>
                <w:t>R. Mahieu and Ausloos, 2020</w:t>
              </w:r>
            </w:hyperlink>
            <w:r>
              <w:t xml:space="preserve">). The authors identify that the GDPR provides an </w:t>
            </w:r>
            <w:r>
              <w:rPr>
                <w:i/>
                <w:iCs/>
              </w:rPr>
              <w:t>architecture of empowerment</w:t>
            </w:r>
            <w:r>
              <w:t xml:space="preserve"> and have called for better enforcement and for European authorities to provide better support for the ability for collectives to make data access requests together (</w:t>
            </w:r>
            <w:hyperlink w:anchor="ref-mahieu2020b">
              <w:r>
                <w:rPr>
                  <w:rStyle w:val="Hyperlink"/>
                </w:rPr>
                <w:t>R. L. P. Mahieu and Ausloos, 2020</w:t>
              </w:r>
            </w:hyperlink>
            <w:r>
              <w:t xml:space="preserve">). Hestia.ai’s </w:t>
            </w:r>
            <w:r>
              <w:rPr>
                <w:i/>
                <w:iCs/>
              </w:rPr>
              <w:t>digipower</w:t>
            </w:r>
            <w:r>
              <w:t xml:space="preserve"> investigation [</w:t>
            </w:r>
            <w:hyperlink w:anchor="ari-digipower">
              <w:r>
                <w:rPr>
                  <w:rStyle w:val="Hyperlink"/>
                </w:rPr>
                <w:t>ARI7.2</w:t>
              </w:r>
            </w:hyperlink>
            <w:r>
              <w:t>] concluded that data-discovery driven collectives are a vital step on the road to a more digitally empowered society (</w:t>
            </w:r>
            <w:hyperlink w:anchor="ref-pidoux2022">
              <w:r>
                <w:rPr>
                  <w:rStyle w:val="Hyperlink"/>
                </w:rPr>
                <w:t xml:space="preserve">Pidoux </w:t>
              </w:r>
              <w:r>
                <w:rPr>
                  <w:rStyle w:val="Hyperlink"/>
                  <w:i w:val="0"/>
                  <w:iCs/>
                </w:rPr>
                <w:t>et al.</w:t>
              </w:r>
              <w:r>
                <w:rPr>
                  <w:rStyle w:val="Hyperlink"/>
                </w:rPr>
                <w:t>, 2022, p. 70</w:t>
              </w:r>
            </w:hyperlink>
            <w:r>
              <w:t>). It is clear that organised collectives exploiting data access rights represent a powerful vector for impactful discovery-driven activism.</w:t>
            </w:r>
          </w:p>
        </w:tc>
      </w:tr>
    </w:tbl>
    <w:p w:rsidR="005370CA" w:rsidRDefault="005370CA" w:rsidP="005370CA">
      <w:pPr>
        <w:pStyle w:val="Compact"/>
      </w:pPr>
    </w:p>
    <w:p w:rsidR="00CF4039" w:rsidRDefault="00CD01CF">
      <w:pPr>
        <w:pStyle w:val="Heading3"/>
      </w:pPr>
      <w:bookmarkStart w:id="395" w:name="X91fc4bbef52671befa265217426c790a591053e"/>
      <w:bookmarkStart w:id="396" w:name="_Toc112326271"/>
      <w:bookmarkEnd w:id="393"/>
      <w:r>
        <w:rPr>
          <w:rStyle w:val="SectionNumber"/>
        </w:rPr>
        <w:lastRenderedPageBreak/>
        <w:t>9.2.4</w:t>
      </w:r>
      <w:r>
        <w:tab/>
        <w:t>Data Access &amp; Ecosystem Understanding Services</w:t>
      </w:r>
      <w:bookmarkEnd w:id="396"/>
    </w:p>
    <w:p w:rsidR="00CF4039" w:rsidRDefault="00CD01CF">
      <w:pPr>
        <w:pStyle w:val="FirstParagraph"/>
      </w:pPr>
      <w:r>
        <w:t xml:space="preserve">Having identified that there is a trajectory where individuals and collectives can obtain data to empower them, it is clear that this complex work can be supported. We see the emergence of what I would call </w:t>
      </w:r>
      <w:r>
        <w:rPr>
          <w:i/>
          <w:iCs/>
        </w:rPr>
        <w:t>data access &amp; ecosystem understanding services</w:t>
      </w:r>
      <w:r>
        <w:t>, with entrepreneurs and activist enthusiasts:</w:t>
      </w:r>
    </w:p>
    <w:p w:rsidR="00CF4039" w:rsidRDefault="00CD01CF" w:rsidP="008538FA">
      <w:pPr>
        <w:pStyle w:val="Compact"/>
        <w:numPr>
          <w:ilvl w:val="0"/>
          <w:numId w:val="75"/>
        </w:numPr>
      </w:pPr>
      <w:r>
        <w:t xml:space="preserve">creating </w:t>
      </w:r>
      <w:r>
        <w:rPr>
          <w:i/>
          <w:iCs/>
        </w:rPr>
        <w:t>tools to help people get their data back</w:t>
      </w:r>
      <w:r>
        <w:t xml:space="preserve"> from organisations, such as Tap My Data (</w:t>
      </w:r>
      <w:hyperlink w:anchor="ref-tapmydata2022">
        <w:r>
          <w:rPr>
            <w:rStyle w:val="Hyperlink"/>
          </w:rPr>
          <w:t>‘Tap my data’, 2022</w:t>
        </w:r>
      </w:hyperlink>
      <w:r>
        <w:t>), AccessMyInfo (</w:t>
      </w:r>
      <w:hyperlink w:anchor="ref-accessMyInfo2022">
        <w:r>
          <w:rPr>
            <w:rStyle w:val="Hyperlink"/>
          </w:rPr>
          <w:t>‘Access my info’, 2022</w:t>
        </w:r>
      </w:hyperlink>
      <w:r>
        <w:t>) and My Data Done Right (</w:t>
      </w:r>
      <w:hyperlink w:anchor="ref-mydatadoneright2022">
        <w:r>
          <w:rPr>
            <w:rStyle w:val="Hyperlink"/>
          </w:rPr>
          <w:t>‘Privacy salon &amp; my data done right’, 2022</w:t>
        </w:r>
      </w:hyperlink>
      <w:r>
        <w:t>);</w:t>
      </w:r>
    </w:p>
    <w:p w:rsidR="00CF4039" w:rsidRDefault="00CD01CF" w:rsidP="008538FA">
      <w:pPr>
        <w:pStyle w:val="Compact"/>
        <w:numPr>
          <w:ilvl w:val="0"/>
          <w:numId w:val="75"/>
        </w:numPr>
      </w:pPr>
      <w:r>
        <w:t xml:space="preserve">creating </w:t>
      </w:r>
      <w:r>
        <w:rPr>
          <w:i/>
          <w:iCs/>
        </w:rPr>
        <w:t>tools to help people understand their personal data</w:t>
      </w:r>
      <w:r>
        <w:t>, such as Ethi (</w:t>
      </w:r>
      <w:hyperlink w:anchor="ref-jelly2021">
        <w:r>
          <w:rPr>
            <w:rStyle w:val="Hyperlink"/>
          </w:rPr>
          <w:t>Jelly, 2021</w:t>
        </w:r>
      </w:hyperlink>
      <w:r>
        <w:t>) and digipower.academy (</w:t>
      </w:r>
      <w:hyperlink w:anchor="ref-digipowerAcademy2022">
        <w:r>
          <w:rPr>
            <w:rStyle w:val="Hyperlink"/>
          </w:rPr>
          <w:t>‘About digipower.academy’, 2022</w:t>
        </w:r>
      </w:hyperlink>
      <w:r>
        <w:t>); and</w:t>
      </w:r>
    </w:p>
    <w:p w:rsidR="00CF4039" w:rsidRDefault="00CD01CF" w:rsidP="008538FA">
      <w:pPr>
        <w:pStyle w:val="Compact"/>
        <w:numPr>
          <w:ilvl w:val="0"/>
          <w:numId w:val="75"/>
        </w:numPr>
      </w:pPr>
      <w:r>
        <w:t xml:space="preserve">helping collectives and journalists with </w:t>
      </w:r>
      <w:r>
        <w:rPr>
          <w:i/>
          <w:iCs/>
        </w:rPr>
        <w:t>training, workshops and skills development</w:t>
      </w:r>
      <w:r>
        <w:t xml:space="preserve"> to take advantage of their data rights and </w:t>
      </w:r>
      <w:r>
        <w:rPr>
          <w:i/>
          <w:iCs/>
        </w:rPr>
        <w:t>understand data ecosystems</w:t>
      </w:r>
      <w:r>
        <w:t>, like Hestia.ai (</w:t>
      </w:r>
      <w:hyperlink w:anchor="ref-dehaye2019">
        <w:r>
          <w:rPr>
            <w:rStyle w:val="Hyperlink"/>
          </w:rPr>
          <w:t>Dehaye, 2019</w:t>
        </w:r>
      </w:hyperlink>
      <w:r>
        <w:t xml:space="preserve">), </w:t>
      </w:r>
      <w:r>
        <w:rPr>
          <w:i/>
          <w:iCs/>
        </w:rPr>
        <w:t>The Eyeballs</w:t>
      </w:r>
      <w:r>
        <w:t xml:space="preserve"> (</w:t>
      </w:r>
      <w:hyperlink w:anchor="ref-eyeballs2022">
        <w:r>
          <w:rPr>
            <w:rStyle w:val="Hyperlink"/>
          </w:rPr>
          <w:t>Foucault-Dumas, 2022</w:t>
        </w:r>
      </w:hyperlink>
      <w:r>
        <w:t xml:space="preserve">) and </w:t>
      </w:r>
      <w:r>
        <w:rPr>
          <w:i/>
          <w:iCs/>
        </w:rPr>
        <w:t>PersonalData.io</w:t>
      </w:r>
      <w:r>
        <w:t xml:space="preserve"> (</w:t>
      </w:r>
      <w:hyperlink w:anchor="ref-pdio2022">
        <w:r>
          <w:rPr>
            <w:rStyle w:val="Hyperlink"/>
          </w:rPr>
          <w:t>Pidoux, 2022</w:t>
        </w:r>
      </w:hyperlink>
      <w:r>
        <w:t>).</w:t>
      </w:r>
    </w:p>
    <w:p w:rsidR="00CF4039" w:rsidRDefault="00CD01CF">
      <w:pPr>
        <w:pStyle w:val="FirstParagraph"/>
      </w:pPr>
      <w:r>
        <w:t>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rsidR="00CF4039" w:rsidRDefault="00CD01CF">
      <w:pPr>
        <w:pStyle w:val="BodyText"/>
      </w:pPr>
      <w:r>
        <w:t>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p w:rsidR="00CF4039" w:rsidRDefault="00CD01CF">
      <w:pPr>
        <w:pStyle w:val="Heading2"/>
      </w:pPr>
      <w:bookmarkStart w:id="397" w:name="X1f7a3a299f62225cba076fc6d3d6e677f303482"/>
      <w:bookmarkStart w:id="398" w:name="_Toc112326272"/>
      <w:bookmarkEnd w:id="386"/>
      <w:bookmarkEnd w:id="395"/>
      <w:r>
        <w:rPr>
          <w:rStyle w:val="SectionNumber"/>
        </w:rPr>
        <w:lastRenderedPageBreak/>
        <w:t>9.3</w:t>
      </w:r>
      <w:r>
        <w:tab/>
        <w:t>Approach 2 to Improving HDR: Building the Human-centric Future</w:t>
      </w:r>
      <w:bookmarkEnd w:id="398"/>
    </w:p>
    <w:p w:rsidR="00CF4039" w:rsidRDefault="00CD01CF">
      <w:pPr>
        <w:pStyle w:val="CaptionedFigure"/>
      </w:pPr>
      <w:bookmarkStart w:id="399" w:name="figure-9.3"/>
      <w:r>
        <w:rPr>
          <w:noProof/>
        </w:rPr>
        <w:drawing>
          <wp:inline distT="0" distB="0" distL="0" distR="0">
            <wp:extent cx="7844331" cy="4218449"/>
            <wp:effectExtent l="0" t="3175" r="1270" b="1270"/>
            <wp:docPr id="397" name="Picture" descr="Figure 9.3: HDR Approach 2: Building the Human-centric Future"/>
            <wp:cNvGraphicFramePr/>
            <a:graphic xmlns:a="http://schemas.openxmlformats.org/drawingml/2006/main">
              <a:graphicData uri="http://schemas.openxmlformats.org/drawingml/2006/picture">
                <pic:pic xmlns:pic="http://schemas.openxmlformats.org/drawingml/2006/picture">
                  <pic:nvPicPr>
                    <pic:cNvPr id="398" name="Picture" descr="./src/figs/fig9.3-hdr-approach-2.jpg"/>
                    <pic:cNvPicPr>
                      <a:picLocks noChangeAspect="1" noChangeArrowheads="1"/>
                    </pic:cNvPicPr>
                  </pic:nvPicPr>
                  <pic:blipFill>
                    <a:blip r:embed="rId72"/>
                    <a:stretch>
                      <a:fillRect/>
                    </a:stretch>
                  </pic:blipFill>
                  <pic:spPr bwMode="auto">
                    <a:xfrm rot="16200000">
                      <a:off x="0" y="0"/>
                      <a:ext cx="7869657" cy="4232068"/>
                    </a:xfrm>
                    <a:prstGeom prst="rect">
                      <a:avLst/>
                    </a:prstGeom>
                    <a:noFill/>
                    <a:ln w="9525">
                      <a:noFill/>
                      <a:headEnd/>
                      <a:tailEnd/>
                    </a:ln>
                  </pic:spPr>
                </pic:pic>
              </a:graphicData>
            </a:graphic>
          </wp:inline>
        </w:drawing>
      </w:r>
      <w:bookmarkEnd w:id="399"/>
    </w:p>
    <w:p w:rsidR="00CF4039" w:rsidRDefault="00CD01CF">
      <w:pPr>
        <w:pStyle w:val="ImageCaption"/>
      </w:pPr>
      <w:r>
        <w:t>Figure 9.3: HDR Approach 2: Building the Human-centric Future</w:t>
      </w:r>
    </w:p>
    <w:p w:rsidR="00CF4039" w:rsidRDefault="00CD01CF">
      <w:pPr>
        <w:pStyle w:val="BodyText"/>
      </w:pPr>
      <w:r>
        <w:lastRenderedPageBreak/>
        <w:t xml:space="preserve">The approach to HDR reform presented in this section, depicted in </w:t>
      </w:r>
      <w:hyperlink w:anchor="figure-9.3">
        <w:r>
          <w:rPr>
            <w:rStyle w:val="Hyperlink"/>
          </w:rPr>
          <w:t>Figure 9.3</w:t>
        </w:r>
      </w:hyperlink>
      <w:r>
        <w:t xml:space="preserve"> above, focuses on the gaps in individual data interaction capability that exist today. The objective here is to design and build proofs of concept for </w:t>
      </w:r>
      <w:r>
        <w:rPr>
          <w:b/>
          <w:bCs/>
        </w:rPr>
        <w:t>novel human-centric information systems</w:t>
      </w:r>
      <w:r>
        <w:t xml:space="preserve"> that can deliver people </w:t>
      </w:r>
      <w:r>
        <w:rPr>
          <w:b/>
          <w:bCs/>
        </w:rPr>
        <w:t>new capabilities over their data</w:t>
      </w:r>
      <w:r>
        <w:t>. In this approach, the focus is more introspective than Approach 1 [</w:t>
      </w:r>
      <w:hyperlink w:anchor="Xa16e203872bcacabe78d1385e9c7faf62c4c5be">
        <w:r>
          <w:rPr>
            <w:rStyle w:val="Hyperlink"/>
          </w:rPr>
          <w:t>9.2</w:t>
        </w:r>
      </w:hyperlink>
      <w:r>
        <w:t xml:space="preserve">]: it is about how the individual can improve their relationship </w:t>
      </w:r>
      <w:r>
        <w:rPr>
          <w:i/>
          <w:iCs/>
        </w:rPr>
        <w:t>with</w:t>
      </w:r>
      <w:r>
        <w:t xml:space="preserve"> data in the context of their own digital life. The bulk of this section describes </w:t>
      </w:r>
      <w:r>
        <w:rPr>
          <w:b/>
          <w:bCs/>
        </w:rPr>
        <w:t>specific design ideas</w:t>
      </w:r>
      <w:r>
        <w:t xml:space="preserve"> developed by myself and colleagues at BBC R&amp;D during my 2020-2021 research internship on the Cornmarket project [see note </w:t>
      </w:r>
      <w:hyperlink w:anchor="ari7.4">
        <w:r>
          <w:rPr>
            <w:rStyle w:val="Hyperlink"/>
          </w:rPr>
          <w:t>ARI7.4</w:t>
        </w:r>
      </w:hyperlink>
      <w:r>
        <w:t xml:space="preserve">]. As established in </w:t>
      </w:r>
      <w:hyperlink w:anchor="insight-2">
        <w:r>
          <w:rPr>
            <w:rStyle w:val="Hyperlink"/>
          </w:rPr>
          <w:t>Insight 2</w:t>
        </w:r>
      </w:hyperlink>
      <w:r>
        <w:t>, one of the most promising models for giving people a new and improved relationship with their data is to create a place where one’s scattered (</w:t>
      </w:r>
      <w:hyperlink w:anchor="ref-abiteboul2015">
        <w:r>
          <w:rPr>
            <w:rStyle w:val="Hyperlink"/>
          </w:rPr>
          <w:t>Abiteboul, André and Kaplan, 2015</w:t>
        </w:r>
      </w:hyperlink>
      <w:r>
        <w:t xml:space="preserve">) personal data can be stored and aggregated </w:t>
      </w:r>
      <w:r>
        <w:rPr>
          <w:i/>
          <w:iCs/>
        </w:rPr>
        <w:t>in one place</w:t>
      </w:r>
      <w:r>
        <w:t xml:space="preserve"> (</w:t>
      </w:r>
      <w:hyperlink w:anchor="ref-jones2011pim">
        <w:r>
          <w:rPr>
            <w:rStyle w:val="Hyperlink"/>
          </w:rPr>
          <w:t>W. Jones, 2011a</w:t>
        </w:r>
      </w:hyperlink>
      <w:r>
        <w:t xml:space="preserve">). Based on </w:t>
      </w:r>
      <w:hyperlink w:anchor="insight-3">
        <w:r>
          <w:rPr>
            <w:rStyle w:val="Hyperlink"/>
          </w:rPr>
          <w:t>Insight 3</w:t>
        </w:r>
      </w:hyperlink>
      <w:r>
        <w:t>,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2.3.4</w:t>
        </w:r>
      </w:hyperlink>
      <w:r>
        <w:t>] into which one can unify the data from the different parts of your digital life (as depicted in the AllOfMe vision video (</w:t>
      </w:r>
      <w:hyperlink w:anchor="ref-yt2008allofme">
        <w:r>
          <w:rPr>
            <w:rStyle w:val="Hyperlink"/>
          </w:rPr>
          <w:t>‘AllOfMe.com Teaser Clip’, 2008</w:t>
        </w:r>
      </w:hyperlink>
      <w:r>
        <w:t>)), and meet public demand for ‘control over your data’ (</w:t>
      </w:r>
      <w:hyperlink w:anchor="ref-teevan2001">
        <w:r>
          <w:rPr>
            <w:rStyle w:val="Hyperlink"/>
          </w:rPr>
          <w:t>Teevan, 2001</w:t>
        </w:r>
      </w:hyperlink>
      <w:r>
        <w:t xml:space="preserve">; </w:t>
      </w:r>
      <w:hyperlink w:anchor="ref-hartman2020">
        <w:r>
          <w:rPr>
            <w:rStyle w:val="Hyperlink"/>
          </w:rPr>
          <w:t xml:space="preserve">Hartman </w:t>
        </w:r>
        <w:r>
          <w:rPr>
            <w:rStyle w:val="Hyperlink"/>
            <w:i w:val="0"/>
            <w:iCs/>
          </w:rPr>
          <w:t>et al.</w:t>
        </w:r>
        <w:r>
          <w:rPr>
            <w:rStyle w:val="Hyperlink"/>
          </w:rPr>
          <w:t>, 2020</w:t>
        </w:r>
      </w:hyperlink>
      <w:r>
        <w:t xml:space="preserve">). The Cornmarket R&amp;D project sought to develop a human-centred (i.e. non-commercial) PDS proof of concept, as shown in the conceptual model I developed for the BBC Cornmarket project depicted in </w:t>
      </w:r>
      <w:hyperlink w:anchor="figure-9.4">
        <w:r>
          <w:rPr>
            <w:rStyle w:val="Hyperlink"/>
          </w:rPr>
          <w:t>Figure 9.4</w:t>
        </w:r>
      </w:hyperlink>
      <w:r>
        <w:t>.</w:t>
      </w:r>
    </w:p>
    <w:p w:rsidR="00CF4039" w:rsidRDefault="00CD01CF">
      <w:pPr>
        <w:pStyle w:val="CaptionedFigure"/>
      </w:pPr>
      <w:bookmarkStart w:id="400" w:name="figure-9.4"/>
      <w:r>
        <w:rPr>
          <w:noProof/>
        </w:rPr>
        <w:lastRenderedPageBreak/>
        <w:drawing>
          <wp:inline distT="0" distB="0" distL="0" distR="0">
            <wp:extent cx="7850042" cy="4647185"/>
            <wp:effectExtent l="1270" t="0" r="0" b="0"/>
            <wp:docPr id="401" name="Picture" descr="Figure 9.4: Conceptual Model for a Personal Data Store System"/>
            <wp:cNvGraphicFramePr/>
            <a:graphic xmlns:a="http://schemas.openxmlformats.org/drawingml/2006/main">
              <a:graphicData uri="http://schemas.openxmlformats.org/drawingml/2006/picture">
                <pic:pic xmlns:pic="http://schemas.openxmlformats.org/drawingml/2006/picture">
                  <pic:nvPicPr>
                    <pic:cNvPr id="402" name="Picture" descr="./src/figs/fig9.4-conceptual-PDS.png"/>
                    <pic:cNvPicPr>
                      <a:picLocks noChangeAspect="1" noChangeArrowheads="1"/>
                    </pic:cNvPicPr>
                  </pic:nvPicPr>
                  <pic:blipFill>
                    <a:blip r:embed="rId73"/>
                    <a:stretch>
                      <a:fillRect/>
                    </a:stretch>
                  </pic:blipFill>
                  <pic:spPr bwMode="auto">
                    <a:xfrm rot="16200000">
                      <a:off x="0" y="0"/>
                      <a:ext cx="7868585" cy="4658163"/>
                    </a:xfrm>
                    <a:prstGeom prst="rect">
                      <a:avLst/>
                    </a:prstGeom>
                    <a:noFill/>
                    <a:ln w="9525">
                      <a:noFill/>
                      <a:headEnd/>
                      <a:tailEnd/>
                    </a:ln>
                  </pic:spPr>
                </pic:pic>
              </a:graphicData>
            </a:graphic>
          </wp:inline>
        </w:drawing>
      </w:r>
      <w:bookmarkEnd w:id="400"/>
    </w:p>
    <w:p w:rsidR="00CF4039" w:rsidRDefault="00CD01CF">
      <w:pPr>
        <w:pStyle w:val="ImageCaption"/>
      </w:pPr>
      <w:r>
        <w:t>Figure 9.4: Conceptual Model for a Personal Data Store System</w:t>
      </w:r>
    </w:p>
    <w:p w:rsidR="00CF4039" w:rsidRDefault="00CD01CF">
      <w:pPr>
        <w:pStyle w:val="Heading3"/>
      </w:pPr>
      <w:bookmarkStart w:id="401" w:name="X163d5fe340eb813a3cb4eb18ecadabb5a25d0d2"/>
      <w:bookmarkStart w:id="402" w:name="_Toc112326273"/>
      <w:r>
        <w:rPr>
          <w:rStyle w:val="SectionNumber"/>
        </w:rPr>
        <w:lastRenderedPageBreak/>
        <w:t>9.3.1</w:t>
      </w:r>
      <w:r>
        <w:tab/>
        <w:t>Life Interfaces</w:t>
      </w:r>
      <w:bookmarkEnd w:id="402"/>
    </w:p>
    <w:p w:rsidR="00CF4039" w:rsidRDefault="00CD01CF">
      <w:pPr>
        <w:pStyle w:val="FirstParagraph"/>
      </w:pPr>
      <w:r>
        <w:t xml:space="preserve">The first challenge in designing such as a system is to consider what data will be stored, and what data can be represented as </w:t>
      </w:r>
      <w:r>
        <w:rPr>
          <w:i/>
          <w:iCs/>
        </w:rPr>
        <w:t>life information</w:t>
      </w:r>
      <w:r>
        <w:t xml:space="preserve"> [</w:t>
      </w:r>
      <w:hyperlink w:anchor="Xd8b45c5920a4ae6b8956c42dcd24c7e655d0317">
        <w:r>
          <w:rPr>
            <w:rStyle w:val="Hyperlink"/>
          </w:rPr>
          <w:t>7.5</w:t>
        </w:r>
      </w:hyperlink>
      <w:r>
        <w:t xml:space="preserve">; </w:t>
      </w:r>
      <w:hyperlink w:anchor="X4035664301b06859586cb750fd8f8ad988856ea">
        <w:r>
          <w:rPr>
            <w:rStyle w:val="Hyperlink"/>
          </w:rPr>
          <w:t>7.6.1</w:t>
        </w:r>
      </w:hyperlink>
      <w:r>
        <w:t>]. At a high level, I identified a number of different types of data that a user might wish to store in a PDS:</w:t>
      </w:r>
    </w:p>
    <w:p w:rsidR="00CF4039" w:rsidRDefault="00CD01CF">
      <w:pPr>
        <w:pStyle w:val="CaptionedFigure"/>
      </w:pPr>
      <w:bookmarkStart w:id="403" w:name="figure-9.5"/>
      <w:r>
        <w:rPr>
          <w:noProof/>
        </w:rPr>
        <w:drawing>
          <wp:inline distT="0" distB="0" distL="0" distR="0">
            <wp:extent cx="5882210" cy="4754880"/>
            <wp:effectExtent l="0" t="0" r="0" b="0"/>
            <wp:docPr id="405" name="Picture" descr="Figure 9.5: High Level Data Types"/>
            <wp:cNvGraphicFramePr/>
            <a:graphic xmlns:a="http://schemas.openxmlformats.org/drawingml/2006/main">
              <a:graphicData uri="http://schemas.openxmlformats.org/drawingml/2006/picture">
                <pic:pic xmlns:pic="http://schemas.openxmlformats.org/drawingml/2006/picture">
                  <pic:nvPicPr>
                    <pic:cNvPr id="406" name="Picture" descr="./src/figs/fig9.5-data-types.jpg"/>
                    <pic:cNvPicPr>
                      <a:picLocks noChangeAspect="1" noChangeArrowheads="1"/>
                    </pic:cNvPicPr>
                  </pic:nvPicPr>
                  <pic:blipFill>
                    <a:blip r:embed="rId74"/>
                    <a:stretch>
                      <a:fillRect/>
                    </a:stretch>
                  </pic:blipFill>
                  <pic:spPr bwMode="auto">
                    <a:xfrm>
                      <a:off x="0" y="0"/>
                      <a:ext cx="5891918" cy="4762728"/>
                    </a:xfrm>
                    <a:prstGeom prst="rect">
                      <a:avLst/>
                    </a:prstGeom>
                    <a:noFill/>
                    <a:ln w="9525">
                      <a:noFill/>
                      <a:headEnd/>
                      <a:tailEnd/>
                    </a:ln>
                  </pic:spPr>
                </pic:pic>
              </a:graphicData>
            </a:graphic>
          </wp:inline>
        </w:drawing>
      </w:r>
      <w:bookmarkEnd w:id="403"/>
    </w:p>
    <w:p w:rsidR="00CF4039" w:rsidRDefault="00CD01CF">
      <w:pPr>
        <w:pStyle w:val="ImageCaption"/>
      </w:pPr>
      <w:r>
        <w:t>Figure 9.5: High Level Data Types</w:t>
      </w:r>
    </w:p>
    <w:p w:rsidR="00CF4039" w:rsidRDefault="00CD01CF">
      <w:pPr>
        <w:pStyle w:val="BodyText"/>
      </w:pPr>
      <w:r>
        <w:t>Then, considering the earlier observation by myself (</w:t>
      </w:r>
      <w:hyperlink w:anchor="ref-bowyer2011filesdie">
        <w:r>
          <w:rPr>
            <w:rStyle w:val="Hyperlink"/>
          </w:rPr>
          <w:t>Bowyer, 2011</w:t>
        </w:r>
      </w:hyperlink>
      <w:r>
        <w:t>) and proponents of temporal PIM systems [</w:t>
      </w:r>
      <w:hyperlink w:anchor="Xcb610b3536e65ae848a494df2968ede89cf70dc">
        <w:r>
          <w:rPr>
            <w:rStyle w:val="Hyperlink"/>
          </w:rPr>
          <w:t>2.2.2</w:t>
        </w:r>
      </w:hyperlink>
      <w:r>
        <w:t xml:space="preserve">] that time can be used as a unifying concept for personal information, I considered how we might represent occurrences within personal data as </w:t>
      </w:r>
      <w:r>
        <w:rPr>
          <w:i/>
          <w:iCs/>
        </w:rPr>
        <w:t>happenings</w:t>
      </w:r>
      <w:r>
        <w:t xml:space="preserve">, anchored against a particular point in time. In effect, this would focus on different properties of the data, much like Karger’s </w:t>
      </w:r>
      <w:r>
        <w:rPr>
          <w:i/>
          <w:iCs/>
        </w:rPr>
        <w:t>lenses</w:t>
      </w:r>
      <w:r>
        <w:t xml:space="preserve"> [Karger </w:t>
      </w:r>
      <w:r>
        <w:rPr>
          <w:i/>
          <w:iCs/>
        </w:rPr>
        <w:t>et al.</w:t>
      </w:r>
      <w:r>
        <w:t xml:space="preserve"> (</w:t>
      </w:r>
      <w:hyperlink w:anchor="ref-karger2005">
        <w:r>
          <w:rPr>
            <w:rStyle w:val="Hyperlink"/>
          </w:rPr>
          <w:t>2005</w:t>
        </w:r>
      </w:hyperlink>
      <w:r>
        <w:t xml:space="preserve">); </w:t>
      </w:r>
      <w:hyperlink w:anchor="Xd7a0e655ef67fca284f6d5e6ed09206791833ae">
        <w:r>
          <w:rPr>
            <w:rStyle w:val="Hyperlink"/>
          </w:rPr>
          <w:t>2.2.2</w:t>
        </w:r>
      </w:hyperlink>
      <w:r>
        <w:t>].</w:t>
      </w:r>
    </w:p>
    <w:p w:rsidR="00CF4039" w:rsidRDefault="00CD01CF">
      <w:pPr>
        <w:pStyle w:val="CaptionedFigure"/>
      </w:pPr>
      <w:bookmarkStart w:id="404" w:name="figure-9.6"/>
      <w:r>
        <w:rPr>
          <w:noProof/>
        </w:rPr>
        <w:lastRenderedPageBreak/>
        <w:drawing>
          <wp:inline distT="0" distB="0" distL="0" distR="0">
            <wp:extent cx="6470504" cy="4342885"/>
            <wp:effectExtent l="0" t="3175" r="3810" b="3810"/>
            <wp:docPr id="409" name="Picture" descr="Figure 9.6: Life Information Modelled as Happenings"/>
            <wp:cNvGraphicFramePr/>
            <a:graphic xmlns:a="http://schemas.openxmlformats.org/drawingml/2006/main">
              <a:graphicData uri="http://schemas.openxmlformats.org/drawingml/2006/picture">
                <pic:pic xmlns:pic="http://schemas.openxmlformats.org/drawingml/2006/picture">
                  <pic:nvPicPr>
                    <pic:cNvPr id="410" name="Picture" descr="./src/figs/fig9.6-happenings.jpg"/>
                    <pic:cNvPicPr>
                      <a:picLocks noChangeAspect="1" noChangeArrowheads="1"/>
                    </pic:cNvPicPr>
                  </pic:nvPicPr>
                  <pic:blipFill>
                    <a:blip r:embed="rId75"/>
                    <a:stretch>
                      <a:fillRect/>
                    </a:stretch>
                  </pic:blipFill>
                  <pic:spPr bwMode="auto">
                    <a:xfrm rot="16200000">
                      <a:off x="0" y="0"/>
                      <a:ext cx="6496658" cy="4360439"/>
                    </a:xfrm>
                    <a:prstGeom prst="rect">
                      <a:avLst/>
                    </a:prstGeom>
                    <a:noFill/>
                    <a:ln w="9525">
                      <a:noFill/>
                      <a:headEnd/>
                      <a:tailEnd/>
                    </a:ln>
                  </pic:spPr>
                </pic:pic>
              </a:graphicData>
            </a:graphic>
          </wp:inline>
        </w:drawing>
      </w:r>
      <w:bookmarkEnd w:id="404"/>
    </w:p>
    <w:p w:rsidR="00CF4039" w:rsidRDefault="00CD01CF">
      <w:pPr>
        <w:pStyle w:val="ImageCaption"/>
      </w:pPr>
      <w:r>
        <w:t>Figure 9.6: Life Information Modelled as Happenings</w:t>
      </w:r>
    </w:p>
    <w:p w:rsidR="00CF4039" w:rsidRDefault="00CD01CF">
      <w:pPr>
        <w:pStyle w:val="BodyText"/>
      </w:pPr>
      <w:r>
        <w:t xml:space="preserve">In modelling data as life information using the concepts shown in </w:t>
      </w:r>
      <w:hyperlink w:anchor="figure-9.5">
        <w:r>
          <w:rPr>
            <w:rStyle w:val="Hyperlink"/>
          </w:rPr>
          <w:t>Figure 9.5</w:t>
        </w:r>
      </w:hyperlink>
      <w:r>
        <w:t xml:space="preserve"> and </w:t>
      </w:r>
      <w:hyperlink w:anchor="figure-9.6">
        <w:r>
          <w:rPr>
            <w:rStyle w:val="Hyperlink"/>
          </w:rPr>
          <w:t>Figure 9.6</w:t>
        </w:r>
      </w:hyperlink>
      <w:r>
        <w:t xml:space="preserve">, it is important to come up with as simple a model as possible, so that the </w:t>
      </w:r>
      <w:r>
        <w:rPr>
          <w:b/>
          <w:bCs/>
          <w:i/>
          <w:iCs/>
        </w:rPr>
        <w:t>life interface</w:t>
      </w:r>
      <w:r>
        <w:t xml:space="preserve"> is not overwhelmingly complex and unmanageable. Over several iterations, I was able to reduce the modelling of life information in a PDS down to the following four types - </w:t>
      </w:r>
      <w:r>
        <w:rPr>
          <w:i/>
          <w:iCs/>
        </w:rPr>
        <w:t>activities</w:t>
      </w:r>
      <w:r>
        <w:t xml:space="preserve">, </w:t>
      </w:r>
      <w:r>
        <w:rPr>
          <w:i/>
          <w:iCs/>
        </w:rPr>
        <w:t>interactions</w:t>
      </w:r>
      <w:r>
        <w:t xml:space="preserve">, </w:t>
      </w:r>
      <w:r>
        <w:rPr>
          <w:i/>
          <w:iCs/>
        </w:rPr>
        <w:t>transactions</w:t>
      </w:r>
      <w:r>
        <w:t xml:space="preserve"> and </w:t>
      </w:r>
      <w:r>
        <w:rPr>
          <w:i/>
          <w:iCs/>
        </w:rPr>
        <w:t>datapoints</w:t>
      </w:r>
      <w:r>
        <w:t xml:space="preserve"> [</w:t>
      </w:r>
      <w:hyperlink w:anchor="figure-9.7">
        <w:r>
          <w:rPr>
            <w:rStyle w:val="Hyperlink"/>
          </w:rPr>
          <w:t>Figure 9.7</w:t>
        </w:r>
      </w:hyperlink>
      <w:r>
        <w:t>]. These could correspond to four views or lenses within the user interface.</w:t>
      </w:r>
    </w:p>
    <w:p w:rsidR="00CF4039" w:rsidRDefault="00CD01CF">
      <w:pPr>
        <w:pStyle w:val="CaptionedFigure"/>
      </w:pPr>
      <w:bookmarkStart w:id="405" w:name="figure-9.7"/>
      <w:r>
        <w:rPr>
          <w:noProof/>
        </w:rPr>
        <w:lastRenderedPageBreak/>
        <w:drawing>
          <wp:inline distT="0" distB="0" distL="0" distR="0">
            <wp:extent cx="6084971" cy="5943600"/>
            <wp:effectExtent l="0" t="0" r="0" b="0"/>
            <wp:docPr id="413" name="Picture" descr="Figure 9.7: A Simple PDS Life Information Presentation Model"/>
            <wp:cNvGraphicFramePr/>
            <a:graphic xmlns:a="http://schemas.openxmlformats.org/drawingml/2006/main">
              <a:graphicData uri="http://schemas.openxmlformats.org/drawingml/2006/picture">
                <pic:pic xmlns:pic="http://schemas.openxmlformats.org/drawingml/2006/picture">
                  <pic:nvPicPr>
                    <pic:cNvPr id="414" name="Picture" descr="./src/figs/fig9.7-simple-data-model.jpg"/>
                    <pic:cNvPicPr>
                      <a:picLocks noChangeAspect="1" noChangeArrowheads="1"/>
                    </pic:cNvPicPr>
                  </pic:nvPicPr>
                  <pic:blipFill>
                    <a:blip r:embed="rId76"/>
                    <a:stretch>
                      <a:fillRect/>
                    </a:stretch>
                  </pic:blipFill>
                  <pic:spPr bwMode="auto">
                    <a:xfrm>
                      <a:off x="0" y="0"/>
                      <a:ext cx="6092631" cy="5951082"/>
                    </a:xfrm>
                    <a:prstGeom prst="rect">
                      <a:avLst/>
                    </a:prstGeom>
                    <a:noFill/>
                    <a:ln w="9525">
                      <a:noFill/>
                      <a:headEnd/>
                      <a:tailEnd/>
                    </a:ln>
                  </pic:spPr>
                </pic:pic>
              </a:graphicData>
            </a:graphic>
          </wp:inline>
        </w:drawing>
      </w:r>
      <w:bookmarkEnd w:id="405"/>
    </w:p>
    <w:p w:rsidR="00CF4039" w:rsidRDefault="00CD01CF">
      <w:pPr>
        <w:pStyle w:val="ImageCaption"/>
      </w:pPr>
      <w:r>
        <w:t>Figure 9.7: A Simple PDS Life Information Presentation Model</w:t>
      </w:r>
    </w:p>
    <w:p w:rsidR="00CF4039" w:rsidRDefault="00CD01CF">
      <w:pPr>
        <w:pStyle w:val="BodyText"/>
      </w:pPr>
      <w:r>
        <w:t xml:space="preserve">Having decided upon models for the information within a PDS, it becomes much easier to design visual presentations of that information. </w:t>
      </w:r>
      <w:hyperlink w:anchor="figure-9.8">
        <w:r>
          <w:rPr>
            <w:rStyle w:val="Hyperlink"/>
          </w:rPr>
          <w:t>Figure 9.8</w:t>
        </w:r>
      </w:hyperlink>
      <w:r>
        <w:t xml:space="preserve"> shows a design mock-up designed by Alex Ballantyne of BBC R&amp;D of some of the views of life information that one could offer within a PDS:</w:t>
      </w:r>
    </w:p>
    <w:p w:rsidR="00CF4039" w:rsidRDefault="00CD01CF">
      <w:pPr>
        <w:pStyle w:val="CaptionedFigure"/>
      </w:pPr>
      <w:bookmarkStart w:id="406" w:name="figure-9.8"/>
      <w:r>
        <w:rPr>
          <w:noProof/>
        </w:rPr>
        <w:lastRenderedPageBreak/>
        <w:drawing>
          <wp:inline distT="0" distB="0" distL="0" distR="0">
            <wp:extent cx="8150905" cy="4920641"/>
            <wp:effectExtent l="2222" t="0" r="4763" b="4762"/>
            <wp:docPr id="417" name="Picture" descr="Figure 9.8: Mock-up of Life Information Presented in a PDS Interface"/>
            <wp:cNvGraphicFramePr/>
            <a:graphic xmlns:a="http://schemas.openxmlformats.org/drawingml/2006/main">
              <a:graphicData uri="http://schemas.openxmlformats.org/drawingml/2006/picture">
                <pic:pic xmlns:pic="http://schemas.openxmlformats.org/drawingml/2006/picture">
                  <pic:nvPicPr>
                    <pic:cNvPr id="418" name="Picture" descr="./src/figs/fig9.8-dashboard-concept.png"/>
                    <pic:cNvPicPr>
                      <a:picLocks noChangeAspect="1" noChangeArrowheads="1"/>
                    </pic:cNvPicPr>
                  </pic:nvPicPr>
                  <pic:blipFill>
                    <a:blip r:embed="rId77"/>
                    <a:stretch>
                      <a:fillRect/>
                    </a:stretch>
                  </pic:blipFill>
                  <pic:spPr bwMode="auto">
                    <a:xfrm rot="16200000">
                      <a:off x="0" y="0"/>
                      <a:ext cx="8179032" cy="4937621"/>
                    </a:xfrm>
                    <a:prstGeom prst="rect">
                      <a:avLst/>
                    </a:prstGeom>
                    <a:noFill/>
                    <a:ln w="9525">
                      <a:noFill/>
                      <a:headEnd/>
                      <a:tailEnd/>
                    </a:ln>
                  </pic:spPr>
                </pic:pic>
              </a:graphicData>
            </a:graphic>
          </wp:inline>
        </w:drawing>
      </w:r>
      <w:bookmarkEnd w:id="406"/>
    </w:p>
    <w:p w:rsidR="00CF4039" w:rsidRDefault="00CD01CF">
      <w:pPr>
        <w:pStyle w:val="ImageCaption"/>
      </w:pPr>
      <w:r>
        <w:t>Figure 9.8: Mock-up of Life Information Presented in a PDS Interface</w:t>
      </w:r>
    </w:p>
    <w:p w:rsidR="00CF4039" w:rsidRDefault="00CD01CF">
      <w:pPr>
        <w:pStyle w:val="Heading3"/>
      </w:pPr>
      <w:bookmarkStart w:id="407" w:name="X954f92b164d31ac62328698a1fa3f9b20d5ccc2"/>
      <w:bookmarkStart w:id="408" w:name="_Toc112326274"/>
      <w:bookmarkEnd w:id="401"/>
      <w:r>
        <w:rPr>
          <w:rStyle w:val="SectionNumber"/>
        </w:rPr>
        <w:lastRenderedPageBreak/>
        <w:t>9.3.2</w:t>
      </w:r>
      <w:r>
        <w:tab/>
        <w:t>Life Partitioning</w:t>
      </w:r>
      <w:bookmarkEnd w:id="408"/>
    </w:p>
    <w:p w:rsidR="00CF4039" w:rsidRDefault="00CD01CF">
      <w:pPr>
        <w:pStyle w:val="FirstParagraph"/>
      </w:pPr>
      <w:r>
        <w:t xml:space="preserve">What has been shown in </w:t>
      </w:r>
      <w:hyperlink w:anchor="figure-9.8">
        <w:r>
          <w:rPr>
            <w:rStyle w:val="Hyperlink"/>
          </w:rPr>
          <w:t>Figure 9.8</w:t>
        </w:r>
      </w:hyperlink>
      <w:r>
        <w:t xml:space="preserve"> is the beginnings of imagining what a </w:t>
      </w:r>
      <w:r>
        <w:rPr>
          <w:i/>
          <w:iCs/>
        </w:rPr>
        <w:t>life interface</w:t>
      </w:r>
      <w:r>
        <w:t xml:space="preserve"> might look like, a single holistic interface covering all aspects of one’s digital life.</w:t>
      </w:r>
    </w:p>
    <w:p w:rsidR="00CF4039" w:rsidRDefault="00CD01CF">
      <w:pPr>
        <w:pStyle w:val="BodyText"/>
      </w:pPr>
      <w:r>
        <w:t>Previous HCI design work [</w:t>
      </w:r>
      <w:hyperlink w:anchor="X1b1c534c2db2eebe8eb41bca1f0ffc4193b0e3f">
        <w:r>
          <w:rPr>
            <w:rStyle w:val="Hyperlink"/>
          </w:rPr>
          <w:t>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[Lindley </w:t>
      </w:r>
      <w:r>
        <w:rPr>
          <w:i/>
          <w:iCs/>
        </w:rPr>
        <w:t>et al.</w:t>
      </w:r>
      <w:r>
        <w:t xml:space="preserve"> (</w:t>
      </w:r>
      <w:hyperlink w:anchor="ref-lindley2018">
        <w:r>
          <w:rPr>
            <w:rStyle w:val="Hyperlink"/>
          </w:rPr>
          <w:t>2018</w:t>
        </w:r>
      </w:hyperlink>
      <w:r>
        <w:t xml:space="preserve">); </w:t>
      </w:r>
      <w:hyperlink w:anchor="Xd7a0e655ef67fca284f6d5e6ed09206791833ae">
        <w:r>
          <w:rPr>
            <w:rStyle w:val="Hyperlink"/>
          </w:rPr>
          <w:t>2.2.2</w:t>
        </w:r>
      </w:hyperlink>
      <w:r>
        <w:t xml:space="preserve">]. Because of the </w:t>
      </w:r>
      <w:r>
        <w:rPr>
          <w:i/>
          <w:iCs/>
        </w:rPr>
        <w:t>subjectivity principles</w:t>
      </w:r>
      <w:r>
        <w:t xml:space="preserve"> [Bergman, Beyth-Marom and Nachmias (</w:t>
      </w:r>
      <w:hyperlink w:anchor="ref-bergman2003">
        <w:r>
          <w:rPr>
            <w:rStyle w:val="Hyperlink"/>
          </w:rPr>
          <w:t>2003</w:t>
        </w:r>
      </w:hyperlink>
      <w:r>
        <w:t xml:space="preserve">); </w:t>
      </w:r>
      <w:hyperlink w:anchor="Xcf85366628e2f819f3dbb1f53ace656323bc394">
        <w:r>
          <w:rPr>
            <w:rStyle w:val="Hyperlink"/>
          </w:rPr>
          <w:t>2.2.2</w:t>
        </w:r>
      </w:hyperlink>
      <w:r>
        <w:t xml:space="preserve">], we are now faced with the need to build an interface that is suited to the individual, even though every individual has </w:t>
      </w:r>
      <w:r>
        <w:rPr>
          <w:i/>
          <w:iCs/>
        </w:rPr>
        <w:t>different needs</w:t>
      </w:r>
      <w:r>
        <w:t xml:space="preserve">. The design requirements for the interface are likely unique to the individual. Therefore, any life interface design must be able support </w:t>
      </w:r>
      <w:r>
        <w:rPr>
          <w:i/>
          <w:iCs/>
        </w:rPr>
        <w:t>different mental models</w:t>
      </w:r>
      <w:r>
        <w:t xml:space="preserve"> - and as the life sketching exercise [</w:t>
      </w:r>
      <w:hyperlink w:anchor="figure-5.2">
        <w:r>
          <w:rPr>
            <w:rStyle w:val="Hyperlink"/>
          </w:rPr>
          <w:t>Figure 5.2</w:t>
        </w:r>
      </w:hyperlink>
      <w:r>
        <w:t>] in Case Study Two showed, people have many different ways of compartmentalising their life.</w:t>
      </w:r>
    </w:p>
    <w:p w:rsidR="00CF4039" w:rsidRDefault="00CD01CF">
      <w:pPr>
        <w:pStyle w:val="BodyText"/>
      </w:pPr>
      <w:r>
        <w:t xml:space="preserve">During a life interface design hack week at BBC R&amp;D, colleague Jasmine Cox and I explored this problem. We considered that a key element of the interface design would need to be the versatility to </w:t>
      </w:r>
      <w:r>
        <w:rPr>
          <w:b/>
          <w:bCs/>
        </w:rPr>
        <w:t>partition one’s life in different ways</w:t>
      </w:r>
      <w:r>
        <w:t xml:space="preserve"> according to your own worldview, and then to be able to assign different collections of life information to the different partitions. As a visual illustration of one possible mental model for life partitioning, consider </w:t>
      </w:r>
      <w:hyperlink w:anchor="figure-9.9">
        <w:r>
          <w:rPr>
            <w:rStyle w:val="Hyperlink"/>
          </w:rPr>
          <w:t>Figure 9.9</w:t>
        </w:r>
      </w:hyperlink>
      <w:r>
        <w:t>, where, based on an idea I had had years earlier, I modified a Cluedo™ board to represent the ‘rooms of your digital life’:</w:t>
      </w:r>
    </w:p>
    <w:p w:rsidR="00CF4039" w:rsidRDefault="00CD01CF">
      <w:pPr>
        <w:pStyle w:val="CaptionedFigure"/>
      </w:pPr>
      <w:bookmarkStart w:id="409" w:name="figure-9.9"/>
      <w:r>
        <w:rPr>
          <w:noProof/>
        </w:rPr>
        <w:lastRenderedPageBreak/>
        <w:drawing>
          <wp:inline distT="0" distB="0" distL="0" distR="0">
            <wp:extent cx="5931621" cy="4334256"/>
            <wp:effectExtent l="0" t="0" r="0" b="0"/>
            <wp:docPr id="422" name="Picture" descr="Figure 9.9: Life Partitioning Analogy using a Cluedo™ board."/>
            <wp:cNvGraphicFramePr/>
            <a:graphic xmlns:a="http://schemas.openxmlformats.org/drawingml/2006/main">
              <a:graphicData uri="http://schemas.openxmlformats.org/drawingml/2006/picture">
                <pic:pic xmlns:pic="http://schemas.openxmlformats.org/drawingml/2006/picture">
                  <pic:nvPicPr>
                    <pic:cNvPr id="423" name="Picture" descr="./src/figs/fig9.9-rooms-of-life.jpg"/>
                    <pic:cNvPicPr>
                      <a:picLocks noChangeAspect="1" noChangeArrowheads="1"/>
                    </pic:cNvPicPr>
                  </pic:nvPicPr>
                  <pic:blipFill>
                    <a:blip r:embed="rId78"/>
                    <a:stretch>
                      <a:fillRect/>
                    </a:stretch>
                  </pic:blipFill>
                  <pic:spPr bwMode="auto">
                    <a:xfrm>
                      <a:off x="0" y="0"/>
                      <a:ext cx="5941937" cy="4341794"/>
                    </a:xfrm>
                    <a:prstGeom prst="rect">
                      <a:avLst/>
                    </a:prstGeom>
                    <a:noFill/>
                    <a:ln w="9525">
                      <a:noFill/>
                      <a:headEnd/>
                      <a:tailEnd/>
                    </a:ln>
                  </pic:spPr>
                </pic:pic>
              </a:graphicData>
            </a:graphic>
          </wp:inline>
        </w:drawing>
      </w:r>
      <w:bookmarkEnd w:id="409"/>
    </w:p>
    <w:p w:rsidR="00CF4039" w:rsidRDefault="00CD01CF">
      <w:pPr>
        <w:pStyle w:val="ImageCaption"/>
      </w:pPr>
      <w:r>
        <w:t>Figure 9.9: Life Partitioning Analogy using a Cluedo™ board</w:t>
      </w:r>
      <w:r>
        <w:rPr>
          <w:rStyle w:val="FootnoteReference"/>
        </w:rPr>
        <w:footnoteReference w:id="18"/>
      </w:r>
      <w:r>
        <w:t>.</w:t>
      </w:r>
    </w:p>
    <w:p w:rsidR="00CF4039" w:rsidRDefault="00CD01CF">
      <w:pPr>
        <w:pStyle w:val="BodyText"/>
      </w:pPr>
      <w:r>
        <w:t>We also imagined other mental models, such as partitioning your life according to parts of the body (heart for relationships, body for fitness, brain for current projects, etc.) or a landscape with forest, lake and buildings representing different aspects of your life.</w:t>
      </w:r>
    </w:p>
    <w:p w:rsidR="00CF4039" w:rsidRDefault="00CD01CF">
      <w:pPr>
        <w:pStyle w:val="BodyText"/>
      </w:pPr>
      <w:r>
        <w:t xml:space="preserve">Whichever visual metaphor is chosen, the important thing is the functionality–being able to use these partitions to </w:t>
      </w:r>
      <w:r>
        <w:rPr>
          <w:i/>
          <w:iCs/>
        </w:rPr>
        <w:t>filter</w:t>
      </w:r>
      <w:r>
        <w:t xml:space="preserve"> [</w:t>
      </w:r>
      <w:hyperlink w:anchor="Xbff12eeb621c3f4c18ae1d2809b3860778910f4">
        <w:r>
          <w:rPr>
            <w:rStyle w:val="Hyperlink"/>
          </w:rPr>
          <w:t>2.1.4</w:t>
        </w:r>
      </w:hyperlink>
      <w:r>
        <w:t xml:space="preserve">] your life information and focus on a particular </w:t>
      </w:r>
      <w:r>
        <w:rPr>
          <w:i/>
          <w:iCs/>
        </w:rPr>
        <w:t>perspective</w:t>
      </w:r>
      <w:r>
        <w:t xml:space="preserve"> [Lansdale and Edmonds (</w:t>
      </w:r>
      <w:hyperlink w:anchor="ref-lansdale1992">
        <w:r>
          <w:rPr>
            <w:rStyle w:val="Hyperlink"/>
          </w:rPr>
          <w:t>1992</w:t>
        </w:r>
      </w:hyperlink>
      <w:r>
        <w:t>); Krishnan and Jones (</w:t>
      </w:r>
      <w:hyperlink w:anchor="ref-krishnan2005">
        <w:r>
          <w:rPr>
            <w:rStyle w:val="Hyperlink"/>
          </w:rPr>
          <w:t>2005</w:t>
        </w:r>
      </w:hyperlink>
      <w:r>
        <w:t xml:space="preserve">); </w:t>
      </w:r>
      <w:hyperlink w:anchor="Xd7a0e655ef67fca284f6d5e6ed09206791833ae">
        <w:r>
          <w:rPr>
            <w:rStyle w:val="Hyperlink"/>
          </w:rPr>
          <w:t>2.2.2</w:t>
        </w:r>
      </w:hyperlink>
      <w:r>
        <w:t xml:space="preserve">]. Deciding to focus on a particular aspect of one’s life is analogous to fixing a </w:t>
      </w:r>
      <w:r>
        <w:rPr>
          <w:i/>
          <w:iCs/>
        </w:rPr>
        <w:t>conceptual anchor</w:t>
      </w:r>
      <w:r>
        <w:t xml:space="preserve"> [Teevan (</w:t>
      </w:r>
      <w:hyperlink w:anchor="ref-teevan2001">
        <w:r>
          <w:rPr>
            <w:rStyle w:val="Hyperlink"/>
          </w:rPr>
          <w:t>2001</w:t>
        </w:r>
      </w:hyperlink>
      <w:r>
        <w:t xml:space="preserve">); </w:t>
      </w:r>
      <w:hyperlink w:anchor="Xcf85366628e2f819f3dbb1f53ace656323bc394">
        <w:r>
          <w:rPr>
            <w:rStyle w:val="Hyperlink"/>
          </w:rPr>
          <w:t>2.2.2</w:t>
        </w:r>
      </w:hyperlink>
      <w:r>
        <w:t>].</w:t>
      </w:r>
    </w:p>
    <w:p w:rsidR="00CF4039" w:rsidRDefault="00CD01CF">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w:t>
      </w:r>
      <w:r>
        <w:lastRenderedPageBreak/>
        <w:t xml:space="preserve">particular life partition and then being presented with a </w:t>
      </w:r>
      <w:r>
        <w:rPr>
          <w:i/>
          <w:iCs/>
        </w:rPr>
        <w:t>timeline</w:t>
      </w:r>
      <w:r>
        <w:t xml:space="preserve"> [</w:t>
      </w:r>
      <w:hyperlink w:anchor="Xcb610b3536e65ae848a494df2968ede89cf70dc">
        <w:r>
          <w:rPr>
            <w:rStyle w:val="Hyperlink"/>
          </w:rPr>
          <w:t>2.2.2</w:t>
        </w:r>
      </w:hyperlink>
      <w:r>
        <w:t xml:space="preserve">] of life information pieces associated with that part of life. This is illustrated in </w:t>
      </w:r>
      <w:hyperlink w:anchor="figure-9.10">
        <w:r>
          <w:rPr>
            <w:rStyle w:val="Hyperlink"/>
          </w:rPr>
          <w:t>Figure 9.10</w:t>
        </w:r>
      </w:hyperlink>
      <w:r>
        <w:t>, with artwork by Jasmine Cox:</w:t>
      </w:r>
    </w:p>
    <w:p w:rsidR="00CF4039" w:rsidRDefault="00CD01CF">
      <w:pPr>
        <w:pStyle w:val="CaptionedFigure"/>
      </w:pPr>
      <w:bookmarkStart w:id="410" w:name="figure-9.10"/>
      <w:r>
        <w:rPr>
          <w:noProof/>
        </w:rPr>
        <w:drawing>
          <wp:inline distT="0" distB="0" distL="0" distR="0">
            <wp:extent cx="6988295" cy="2858096"/>
            <wp:effectExtent l="0" t="4762" r="4762" b="4763"/>
            <wp:docPr id="427" name="Picture" descr="Figure 9.10: Mock-up: Browsing by Areas of Life"/>
            <wp:cNvGraphicFramePr/>
            <a:graphic xmlns:a="http://schemas.openxmlformats.org/drawingml/2006/main">
              <a:graphicData uri="http://schemas.openxmlformats.org/drawingml/2006/picture">
                <pic:pic xmlns:pic="http://schemas.openxmlformats.org/drawingml/2006/picture">
                  <pic:nvPicPr>
                    <pic:cNvPr id="428" name="Picture" descr="./src/figs/fig9.10-browse-by-areas-of-life.png"/>
                    <pic:cNvPicPr>
                      <a:picLocks noChangeAspect="1" noChangeArrowheads="1"/>
                    </pic:cNvPicPr>
                  </pic:nvPicPr>
                  <pic:blipFill>
                    <a:blip r:embed="rId79"/>
                    <a:stretch>
                      <a:fillRect/>
                    </a:stretch>
                  </pic:blipFill>
                  <pic:spPr bwMode="auto">
                    <a:xfrm rot="16200000">
                      <a:off x="0" y="0"/>
                      <a:ext cx="7003296" cy="2864231"/>
                    </a:xfrm>
                    <a:prstGeom prst="rect">
                      <a:avLst/>
                    </a:prstGeom>
                    <a:noFill/>
                    <a:ln w="9525">
                      <a:noFill/>
                      <a:headEnd/>
                      <a:tailEnd/>
                    </a:ln>
                  </pic:spPr>
                </pic:pic>
              </a:graphicData>
            </a:graphic>
          </wp:inline>
        </w:drawing>
      </w:r>
      <w:bookmarkEnd w:id="410"/>
    </w:p>
    <w:p w:rsidR="00CF4039" w:rsidRDefault="00CD01CF">
      <w:pPr>
        <w:pStyle w:val="ImageCaption"/>
      </w:pPr>
      <w:r>
        <w:t>Figure 9.10: Mock-up: Browsing by Areas of Life</w:t>
      </w:r>
    </w:p>
    <w:p w:rsidR="00CF4039" w:rsidRDefault="00CD01CF">
      <w:pPr>
        <w:pStyle w:val="BodyText"/>
      </w:pPr>
      <w:r>
        <w:lastRenderedPageBreak/>
        <w:t xml:space="preserve">During a Cornmarket hack week, I coded a proof of concept: a functional prototype entity extractor, which is detailed in </w:t>
      </w:r>
      <w:hyperlink w:anchor="ari-bbc">
        <w:r>
          <w:rPr>
            <w:rStyle w:val="Hyperlink"/>
          </w:rPr>
          <w:t>ARI7.1</w:t>
        </w:r>
      </w:hyperlink>
      <w:r>
        <w:t xml:space="preserve"> and shown in </w:t>
      </w:r>
      <w:hyperlink w:anchor="figure-ari7.1">
        <w:r>
          <w:rPr>
            <w:rStyle w:val="Hyperlink"/>
          </w:rPr>
          <w:t>Figure ARI7.1</w:t>
        </w:r>
      </w:hyperlink>
      <w:r>
        <w:t>.</w:t>
      </w:r>
    </w:p>
    <w:p w:rsidR="00CF4039" w:rsidRDefault="00CD01CF">
      <w:pPr>
        <w:pStyle w:val="Heading3"/>
      </w:pPr>
      <w:bookmarkStart w:id="411" w:name="Xfe0b3c91b9dd2a6f57c0d1e7ec7c05ac3858661"/>
      <w:bookmarkStart w:id="412" w:name="_Toc112326275"/>
      <w:bookmarkEnd w:id="407"/>
      <w:r>
        <w:rPr>
          <w:rStyle w:val="SectionNumber"/>
        </w:rPr>
        <w:t>9.3.3</w:t>
      </w:r>
      <w:r>
        <w:tab/>
        <w:t xml:space="preserve">Entity Extraction </w:t>
      </w:r>
      <w:r w:rsidR="00915D27">
        <w:t>from</w:t>
      </w:r>
      <w:r>
        <w:t xml:space="preserve"> Pooled Life Data</w:t>
      </w:r>
      <w:bookmarkEnd w:id="412"/>
    </w:p>
    <w:tbl>
      <w:tblPr>
        <w:tblStyle w:val="TableGrid"/>
        <w:tblW w:w="0" w:type="auto"/>
        <w:tblCellMar>
          <w:top w:w="284" w:type="dxa"/>
          <w:left w:w="284" w:type="dxa"/>
          <w:bottom w:w="284" w:type="dxa"/>
          <w:right w:w="454" w:type="dxa"/>
        </w:tblCellMar>
        <w:tblLook w:val="04A0" w:firstRow="1" w:lastRow="0" w:firstColumn="1" w:lastColumn="0" w:noHBand="0" w:noVBand="1"/>
      </w:tblPr>
      <w:tblGrid>
        <w:gridCol w:w="9395"/>
      </w:tblGrid>
      <w:tr w:rsidR="005913BB" w:rsidTr="005913BB">
        <w:tc>
          <w:tcPr>
            <w:tcW w:w="9395" w:type="dxa"/>
          </w:tcPr>
          <w:p w:rsidR="005913BB" w:rsidRDefault="005913BB" w:rsidP="00AC7A26">
            <w:pPr>
              <w:pStyle w:val="BodyText"/>
            </w:pPr>
            <w:r>
              <w:rPr>
                <w:b/>
                <w:bCs/>
              </w:rPr>
              <w:t>INSIGHT 11: Automating the Identification of Entities can enhance Machine Understanding and Unburden Life Interface Users.</w:t>
            </w:r>
          </w:p>
        </w:tc>
      </w:tr>
      <w:tr w:rsidR="005913BB" w:rsidTr="005913BB">
        <w:tc>
          <w:tcPr>
            <w:tcW w:w="9395" w:type="dxa"/>
          </w:tcPr>
          <w:p w:rsidR="005913BB" w:rsidRDefault="005913BB" w:rsidP="00AC7A26">
            <w:pPr>
              <w:pStyle w:val="BodyText"/>
            </w:pPr>
            <w:r>
              <w:t xml:space="preserve">Having identified the need to assign every piece of a user’s life information to a particular partition (or multiple partitions) of their life, it quickly becomes apparent that this would be </w:t>
            </w:r>
            <w:r>
              <w:rPr>
                <w:i/>
                <w:iCs/>
              </w:rPr>
              <w:t>too much work</w:t>
            </w:r>
            <w:r>
              <w:t xml:space="preserve"> for the user to do alone. Systems that use manual categorisation and tagging to classify information work best with a large userbase to contribute effort to the classification operation (</w:t>
            </w:r>
            <w:hyperlink w:anchor="ref-golder2006">
              <w:r>
                <w:rPr>
                  <w:rStyle w:val="Hyperlink"/>
                </w:rPr>
                <w:t>Golder and Huberman, 2006</w:t>
              </w:r>
            </w:hyperlink>
            <w:r>
              <w:t>).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8.5</w:t>
              </w:r>
            </w:hyperlink>
            <w:r>
              <w:t xml:space="preserve">]]). I identified an approach that could help with this problem: If the </w:t>
            </w:r>
            <w:r>
              <w:rPr>
                <w:i/>
                <w:iCs/>
              </w:rPr>
              <w:t>entities</w:t>
            </w:r>
            <w:r>
              <w:t xml:space="preserve"> (for example, a person, a place, an event or a topic) associated with a piece of data can be programmatically identified, then a lot of the </w:t>
            </w:r>
            <w:r>
              <w:rPr>
                <w:b/>
                <w:bCs/>
              </w:rPr>
              <w:t>assignment of data to life partitions can be handled automatically</w:t>
            </w:r>
            <w:r>
              <w:t xml:space="preserve">. For example, association with your office location would indicate that any data associated to that location is likely to relate to the ‘work’ part of your life, and this could be done automatically, reducing the effort for the PDS user. The process of </w:t>
            </w:r>
            <w:r>
              <w:rPr>
                <w:b/>
                <w:bCs/>
              </w:rPr>
              <w:t>identifying entities within data</w:t>
            </w:r>
            <w:r>
              <w:t xml:space="preserve">, known as </w:t>
            </w:r>
            <w:r>
              <w:rPr>
                <w:i/>
                <w:iCs/>
              </w:rPr>
              <w:t>entity extraction</w:t>
            </w:r>
            <w:r>
              <w:t xml:space="preserve"> or </w:t>
            </w:r>
            <w:r>
              <w:rPr>
                <w:i/>
                <w:iCs/>
              </w:rPr>
              <w:t>named entity recognition (NER)</w:t>
            </w:r>
            <w:r>
              <w:t xml:space="preserve"> is a well-established technique, which relies on the trained recognition of proper nouns and keywords combined with the statistical analysis of sentence grammar (</w:t>
            </w:r>
            <w:hyperlink w:anchor="ref-marshall2019">
              <w:r>
                <w:rPr>
                  <w:rStyle w:val="Hyperlink"/>
                </w:rPr>
                <w:t>Marshall, 2019</w:t>
              </w:r>
            </w:hyperlink>
            <w:r>
              <w:t>). This technique is used extensively in text-mining products within the Content Analytics industry such as those produced by my former employer, OpenText (formerly nStein) (</w:t>
            </w:r>
            <w:hyperlink w:anchor="ref-opentext2022">
              <w:r>
                <w:rPr>
                  <w:rStyle w:val="Hyperlink"/>
                </w:rPr>
                <w:t>‘What is text mining and content analytics?’, 2022</w:t>
              </w:r>
            </w:hyperlink>
            <w:r>
              <w:t xml:space="preserve">). However, in the context of a PDS, I propose that new techniques can be applied, making use of the data touchpoints into different parts of an individual’s life to identify entities relevant to them personally </w:t>
            </w:r>
            <w:r>
              <w:lastRenderedPageBreak/>
              <w:t xml:space="preserve">(including, for example, names of friends or private projects that a standard NER solution would not detect). Data is full of references to entities that have personal relevance in your life. Finding these allows meaningful metadata to be attached to each datapoint. </w:t>
            </w:r>
            <w:hyperlink w:anchor="figure-9.11">
              <w:r>
                <w:rPr>
                  <w:rStyle w:val="Hyperlink"/>
                </w:rPr>
                <w:t>Figure 9.11</w:t>
              </w:r>
            </w:hyperlink>
            <w:r>
              <w:t xml:space="preserve"> shows how a large number of entities could be detected from different parts of an individual’s data once it has been imported into a PDS environment:</w:t>
            </w:r>
          </w:p>
          <w:p w:rsidR="005913BB" w:rsidRDefault="005913BB" w:rsidP="005913BB">
            <w:pPr>
              <w:pStyle w:val="CaptionedFigure"/>
            </w:pPr>
            <w:bookmarkStart w:id="413" w:name="figure-9.11"/>
            <w:r>
              <w:rPr>
                <w:noProof/>
              </w:rPr>
              <w:lastRenderedPageBreak/>
              <w:drawing>
                <wp:inline distT="0" distB="0" distL="0" distR="0" wp14:anchorId="2F741184" wp14:editId="12D0BDF0">
                  <wp:extent cx="7573510" cy="5555946"/>
                  <wp:effectExtent l="5397" t="0" r="1588" b="1587"/>
                  <wp:docPr id="432" name="Picture" descr="Figure 9.11: Identifying Entity Associations in Data"/>
                  <wp:cNvGraphicFramePr/>
                  <a:graphic xmlns:a="http://schemas.openxmlformats.org/drawingml/2006/main">
                    <a:graphicData uri="http://schemas.openxmlformats.org/drawingml/2006/picture">
                      <pic:pic xmlns:pic="http://schemas.openxmlformats.org/drawingml/2006/picture">
                        <pic:nvPicPr>
                          <pic:cNvPr id="433" name="Picture" descr="./src/figs/fig9.11-finding-entities-in-data.jpg"/>
                          <pic:cNvPicPr>
                            <a:picLocks noChangeAspect="1" noChangeArrowheads="1"/>
                          </pic:cNvPicPr>
                        </pic:nvPicPr>
                        <pic:blipFill>
                          <a:blip r:embed="rId80"/>
                          <a:stretch>
                            <a:fillRect/>
                          </a:stretch>
                        </pic:blipFill>
                        <pic:spPr bwMode="auto">
                          <a:xfrm rot="16200000">
                            <a:off x="0" y="0"/>
                            <a:ext cx="7604853" cy="5578939"/>
                          </a:xfrm>
                          <a:prstGeom prst="rect">
                            <a:avLst/>
                          </a:prstGeom>
                          <a:noFill/>
                          <a:ln w="9525">
                            <a:noFill/>
                            <a:headEnd/>
                            <a:tailEnd/>
                          </a:ln>
                        </pic:spPr>
                      </pic:pic>
                    </a:graphicData>
                  </a:graphic>
                </wp:inline>
              </w:drawing>
            </w:r>
            <w:bookmarkEnd w:id="413"/>
          </w:p>
          <w:p w:rsidR="005913BB" w:rsidRDefault="005913BB" w:rsidP="005913BB">
            <w:pPr>
              <w:pStyle w:val="Caption"/>
            </w:pPr>
            <w:r>
              <w:t>Figure 9.11: Identifying Entity Associations in Data</w:t>
            </w:r>
          </w:p>
          <w:p w:rsidR="005913BB" w:rsidRDefault="005913BB" w:rsidP="005913BB">
            <w:r>
              <w:lastRenderedPageBreak/>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w:t>
            </w:r>
            <w:hyperlink w:anchor="figure-9.10">
              <w:r>
                <w:rPr>
                  <w:rStyle w:val="Hyperlink"/>
                </w:rPr>
                <w:t>Figure 9.10</w:t>
              </w:r>
            </w:hyperlink>
            <w:r>
              <w:t>. This would then allow hundreds of associated data points which had been programmatically associated to that entity, to be assigned to the correct ‘bucket’ or life partition. I was able to prototype this technique successfully to prove the concept [</w:t>
            </w:r>
            <w:hyperlink w:anchor="ari-bbc">
              <w:r>
                <w:rPr>
                  <w:rStyle w:val="Hyperlink"/>
                </w:rPr>
                <w:t>ARI7.1</w:t>
              </w:r>
            </w:hyperlink>
            <w:r>
              <w:t>].</w:t>
            </w:r>
          </w:p>
          <w:p w:rsidR="005913BB" w:rsidRDefault="005913BB" w:rsidP="005913BB">
            <w:r>
              <w:t>Whilst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p w:rsidR="005913BB" w:rsidRDefault="005913BB" w:rsidP="005913BB">
            <w:r>
              <w:t xml:space="preserve">Philosophically, we are moving here towards a </w:t>
            </w:r>
            <w:r>
              <w:rPr>
                <w:i/>
                <w:iCs/>
              </w:rPr>
              <w:t>learning system</w:t>
            </w:r>
            <w:r>
              <w:t xml:space="preserve">, a system that can be told when it is right and when it is wrong, and get better at classifying things correctly, analogous to the way an executive might train an assistant to anticipate his/her needs better, a sort of </w:t>
            </w:r>
            <w:r>
              <w:rPr>
                <w:i/>
                <w:iCs/>
              </w:rPr>
              <w:t>digital life assistant</w:t>
            </w:r>
            <w:r>
              <w:t xml:space="preserve"> (</w:t>
            </w:r>
            <w:hyperlink w:anchor="ref-bowyer2018grandvision">
              <w:r>
                <w:rPr>
                  <w:rStyle w:val="Hyperlink"/>
                </w:rPr>
                <w:t>Bowyer, 2018a</w:t>
              </w:r>
            </w:hyperlink>
            <w:r>
              <w:t>). Bayesian classification techniques could also be used to help with the learning here (</w:t>
            </w:r>
            <w:hyperlink w:anchor="ref-geeks2022">
              <w:r>
                <w:rPr>
                  <w:rStyle w:val="Hyperlink"/>
                </w:rPr>
                <w:t>Authors, 2022</w:t>
              </w:r>
            </w:hyperlink>
            <w:r>
              <w:t xml:space="preserve">). This approach is also useful for </w:t>
            </w:r>
            <w:r>
              <w:rPr>
                <w:i/>
                <w:iCs/>
              </w:rPr>
              <w:t>ecosystem detection</w:t>
            </w:r>
            <w:r>
              <w:t xml:space="preserve">–as outlined in </w:t>
            </w:r>
            <w:hyperlink w:anchor="insight-4">
              <w:r>
                <w:rPr>
                  <w:rStyle w:val="Hyperlink"/>
                </w:rPr>
                <w:t>Insight 4</w:t>
              </w:r>
            </w:hyperlink>
            <w:r>
              <w:t>–as identification of relationships with external entities is a key first step to mapping a user’s ecosystem.</w:t>
            </w:r>
          </w:p>
        </w:tc>
      </w:tr>
    </w:tbl>
    <w:p w:rsidR="00CF4039" w:rsidRDefault="00CD01CF">
      <w:pPr>
        <w:pStyle w:val="BodyText"/>
      </w:pPr>
      <w:r>
        <w:lastRenderedPageBreak/>
        <w:t>Insight 11 offers a practical, theory-informed approach as to how we might start to build systems that are more able to understand the meaning of human information [</w:t>
      </w:r>
      <w:hyperlink w:anchor="insight-8">
        <w:r>
          <w:rPr>
            <w:rStyle w:val="Hyperlink"/>
          </w:rPr>
          <w:t>Insight 8</w:t>
        </w:r>
      </w:hyperlink>
      <w:r>
        <w:t xml:space="preserve">]. This is a technique that is already being used by corporations. For example, Facebook has developed an internal system called </w:t>
      </w:r>
      <w:r>
        <w:rPr>
          <w:i/>
          <w:iCs/>
        </w:rPr>
        <w:t>world2vec</w:t>
      </w:r>
      <w:r>
        <w:t xml:space="preserve">, shown in </w:t>
      </w:r>
      <w:hyperlink w:anchor="figure-9.12">
        <w:r>
          <w:rPr>
            <w:rStyle w:val="Hyperlink"/>
          </w:rPr>
          <w:t>Figure 9.12</w:t>
        </w:r>
      </w:hyperlink>
      <w:r>
        <w:t>,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rsidR="00CF4039" w:rsidRDefault="00CD01CF">
      <w:pPr>
        <w:pStyle w:val="CaptionedFigure"/>
      </w:pPr>
      <w:bookmarkStart w:id="414" w:name="figure-9.12"/>
      <w:r>
        <w:rPr>
          <w:noProof/>
        </w:rPr>
        <w:lastRenderedPageBreak/>
        <w:drawing>
          <wp:inline distT="0" distB="0" distL="0" distR="0">
            <wp:extent cx="5334000" cy="3544348"/>
            <wp:effectExtent l="0" t="0" r="0" b="0"/>
            <wp:docPr id="436" name="Picture" descr="Figure 9.12: Facebook’s World2vec Model, Semantically Modelling Human Information from Social Media Posts on Facebook (Peysakhovic and Wu, 2020)"/>
            <wp:cNvGraphicFramePr/>
            <a:graphic xmlns:a="http://schemas.openxmlformats.org/drawingml/2006/main">
              <a:graphicData uri="http://schemas.openxmlformats.org/drawingml/2006/picture">
                <pic:pic xmlns:pic="http://schemas.openxmlformats.org/drawingml/2006/picture">
                  <pic:nvPicPr>
                    <pic:cNvPr id="437" name="Picture" descr="./src/figs/fig9.12-facebook-world2vec.png"/>
                    <pic:cNvPicPr>
                      <a:picLocks noChangeAspect="1" noChangeArrowheads="1"/>
                    </pic:cNvPicPr>
                  </pic:nvPicPr>
                  <pic:blipFill>
                    <a:blip r:embed="rId81"/>
                    <a:stretch>
                      <a:fillRect/>
                    </a:stretch>
                  </pic:blipFill>
                  <pic:spPr bwMode="auto">
                    <a:xfrm>
                      <a:off x="0" y="0"/>
                      <a:ext cx="5334000" cy="3544348"/>
                    </a:xfrm>
                    <a:prstGeom prst="rect">
                      <a:avLst/>
                    </a:prstGeom>
                    <a:noFill/>
                    <a:ln w="9525">
                      <a:noFill/>
                      <a:headEnd/>
                      <a:tailEnd/>
                    </a:ln>
                  </pic:spPr>
                </pic:pic>
              </a:graphicData>
            </a:graphic>
          </wp:inline>
        </w:drawing>
      </w:r>
      <w:bookmarkEnd w:id="414"/>
    </w:p>
    <w:p w:rsidR="00CF4039" w:rsidRDefault="00CD01CF">
      <w:pPr>
        <w:pStyle w:val="ImageCaption"/>
      </w:pPr>
      <w:r>
        <w:t>Figure 9.12: Facebook’s World2vec Model, Semantically Modelling Human Information from Social Media Posts on Facebook (</w:t>
      </w:r>
      <w:hyperlink w:anchor="ref-peyshakhovic2020">
        <w:r>
          <w:rPr>
            <w:rStyle w:val="Hyperlink"/>
          </w:rPr>
          <w:t>Peysakhovic and Wu, 2020</w:t>
        </w:r>
      </w:hyperlink>
      <w:r>
        <w:t>)</w:t>
      </w:r>
    </w:p>
    <w:p w:rsidR="00CF4039" w:rsidRDefault="00CD01CF">
      <w:pPr>
        <w:pStyle w:val="BodyText"/>
      </w:pPr>
      <w:r>
        <w:t xml:space="preserve">Automatic ‘best guess’ attempts to arrange personal data in a PDS can go further than just association of related entities. In many cases, it is possible to programmatically determine the nature of a piece of data. </w:t>
      </w:r>
      <w:hyperlink w:anchor="figure-9.13">
        <w:r>
          <w:rPr>
            <w:rStyle w:val="Hyperlink"/>
          </w:rPr>
          <w:t>Figure 9.13</w:t>
        </w:r>
      </w:hyperlink>
      <w:r>
        <w:t xml:space="preserve"> shows a detailed approach for identifying and classifying data automatically in a PDS, drawing on the previously identified data types in </w:t>
      </w:r>
      <w:hyperlink w:anchor="figure-9.5">
        <w:r>
          <w:rPr>
            <w:rStyle w:val="Hyperlink"/>
          </w:rPr>
          <w:t>Figure 9.5</w:t>
        </w:r>
      </w:hyperlink>
      <w:r>
        <w:t xml:space="preserve">, the data attributes in </w:t>
      </w:r>
      <w:hyperlink w:anchor="figure-9.15">
        <w:r>
          <w:rPr>
            <w:rStyle w:val="Hyperlink"/>
          </w:rPr>
          <w:t>Figure 9.15</w:t>
        </w:r>
      </w:hyperlink>
      <w:r>
        <w:t xml:space="preserve">, and the entities identified in </w:t>
      </w:r>
      <w:hyperlink w:anchor="figure-9.11">
        <w:r>
          <w:rPr>
            <w:rStyle w:val="Hyperlink"/>
          </w:rPr>
          <w:t>Figure 9.11</w:t>
        </w:r>
      </w:hyperlink>
      <w:r>
        <w:t xml:space="preserve">. In </w:t>
      </w:r>
      <w:hyperlink w:anchor="figure-9.14">
        <w:r>
          <w:rPr>
            <w:rStyle w:val="Hyperlink"/>
          </w:rPr>
          <w:t>Figure 9.14</w:t>
        </w:r>
      </w:hyperlink>
      <w:r>
        <w:t xml:space="preserve">, a more abstracted approach is shown looking at how data could be classified according to the four different life information concepts in </w:t>
      </w:r>
      <w:hyperlink w:anchor="figure-9.7">
        <w:r>
          <w:rPr>
            <w:rStyle w:val="Hyperlink"/>
          </w:rPr>
          <w:t>Figure 9.7</w:t>
        </w:r>
      </w:hyperlink>
      <w:r>
        <w:t>.</w:t>
      </w:r>
    </w:p>
    <w:p w:rsidR="00CF4039" w:rsidRDefault="00CD01CF">
      <w:pPr>
        <w:pStyle w:val="CaptionedFigure"/>
      </w:pPr>
      <w:bookmarkStart w:id="415" w:name="figure-9.13"/>
      <w:r>
        <w:rPr>
          <w:noProof/>
        </w:rPr>
        <w:lastRenderedPageBreak/>
        <w:drawing>
          <wp:inline distT="0" distB="0" distL="0" distR="0">
            <wp:extent cx="7742384" cy="6180862"/>
            <wp:effectExtent l="6032" t="0" r="0" b="0"/>
            <wp:docPr id="440" name="Picture" descr="Figure 9.13: Identifying the Attributes of Data"/>
            <wp:cNvGraphicFramePr/>
            <a:graphic xmlns:a="http://schemas.openxmlformats.org/drawingml/2006/main">
              <a:graphicData uri="http://schemas.openxmlformats.org/drawingml/2006/picture">
                <pic:pic xmlns:pic="http://schemas.openxmlformats.org/drawingml/2006/picture">
                  <pic:nvPicPr>
                    <pic:cNvPr id="441" name="Picture" descr="./src/figs/fig9.13-interpreting-data-as-information.jpg"/>
                    <pic:cNvPicPr>
                      <a:picLocks noChangeAspect="1" noChangeArrowheads="1"/>
                    </pic:cNvPicPr>
                  </pic:nvPicPr>
                  <pic:blipFill>
                    <a:blip r:embed="rId82"/>
                    <a:stretch>
                      <a:fillRect/>
                    </a:stretch>
                  </pic:blipFill>
                  <pic:spPr bwMode="auto">
                    <a:xfrm rot="16200000">
                      <a:off x="0" y="0"/>
                      <a:ext cx="7763322" cy="6197577"/>
                    </a:xfrm>
                    <a:prstGeom prst="rect">
                      <a:avLst/>
                    </a:prstGeom>
                    <a:noFill/>
                    <a:ln w="9525">
                      <a:noFill/>
                      <a:headEnd/>
                      <a:tailEnd/>
                    </a:ln>
                  </pic:spPr>
                </pic:pic>
              </a:graphicData>
            </a:graphic>
          </wp:inline>
        </w:drawing>
      </w:r>
      <w:bookmarkEnd w:id="415"/>
    </w:p>
    <w:p w:rsidR="00CF4039" w:rsidRDefault="00CD01CF">
      <w:pPr>
        <w:pStyle w:val="ImageCaption"/>
      </w:pPr>
      <w:r>
        <w:t>Figure 9.13: Identifying the Attributes of Data</w:t>
      </w:r>
    </w:p>
    <w:p w:rsidR="00CF4039" w:rsidRDefault="00CD01CF">
      <w:pPr>
        <w:pStyle w:val="CaptionedFigure"/>
      </w:pPr>
      <w:bookmarkStart w:id="416" w:name="figure-9.14"/>
      <w:r>
        <w:rPr>
          <w:noProof/>
        </w:rPr>
        <w:lastRenderedPageBreak/>
        <w:drawing>
          <wp:inline distT="0" distB="0" distL="0" distR="0">
            <wp:extent cx="9229781" cy="1795201"/>
            <wp:effectExtent l="0" t="3810" r="0" b="0"/>
            <wp:docPr id="444" name="Picture" descr="Figure 9.14: Determining the Nature of a Piece of Data"/>
            <wp:cNvGraphicFramePr/>
            <a:graphic xmlns:a="http://schemas.openxmlformats.org/drawingml/2006/main">
              <a:graphicData uri="http://schemas.openxmlformats.org/drawingml/2006/picture">
                <pic:pic xmlns:pic="http://schemas.openxmlformats.org/drawingml/2006/picture">
                  <pic:nvPicPr>
                    <pic:cNvPr id="445" name="Picture" descr="./src/figs/fig9.14-determining-nature-of-data.jpg"/>
                    <pic:cNvPicPr>
                      <a:picLocks noChangeAspect="1" noChangeArrowheads="1"/>
                    </pic:cNvPicPr>
                  </pic:nvPicPr>
                  <pic:blipFill>
                    <a:blip r:embed="rId83"/>
                    <a:stretch>
                      <a:fillRect/>
                    </a:stretch>
                  </pic:blipFill>
                  <pic:spPr bwMode="auto">
                    <a:xfrm rot="16200000">
                      <a:off x="0" y="0"/>
                      <a:ext cx="9337799" cy="1816211"/>
                    </a:xfrm>
                    <a:prstGeom prst="rect">
                      <a:avLst/>
                    </a:prstGeom>
                    <a:noFill/>
                    <a:ln w="9525">
                      <a:noFill/>
                      <a:headEnd/>
                      <a:tailEnd/>
                    </a:ln>
                  </pic:spPr>
                </pic:pic>
              </a:graphicData>
            </a:graphic>
          </wp:inline>
        </w:drawing>
      </w:r>
      <w:bookmarkEnd w:id="416"/>
    </w:p>
    <w:p w:rsidR="00CF4039" w:rsidRDefault="00CD01CF">
      <w:pPr>
        <w:pStyle w:val="ImageCaption"/>
      </w:pPr>
      <w:r>
        <w:lastRenderedPageBreak/>
        <w:t>Figure 9.14: Determining the Nature of a Piece of Data</w:t>
      </w:r>
    </w:p>
    <w:p w:rsidR="00CF4039" w:rsidRDefault="00CD01CF">
      <w:pPr>
        <w:pStyle w:val="Heading3"/>
      </w:pPr>
      <w:bookmarkStart w:id="417" w:name="X85b622884a5e4310e99be06cf6a05fbba0f5047"/>
      <w:bookmarkStart w:id="418" w:name="_Toc112326276"/>
      <w:bookmarkEnd w:id="411"/>
      <w:r>
        <w:rPr>
          <w:rStyle w:val="SectionNumber"/>
        </w:rPr>
        <w:t>9.3.4</w:t>
      </w:r>
      <w:r>
        <w:tab/>
        <w:t>Life Information Manipulation Capabilities</w:t>
      </w:r>
      <w:bookmarkEnd w:id="418"/>
    </w:p>
    <w:p w:rsidR="00CF4039" w:rsidRDefault="00CD01CF">
      <w:pPr>
        <w:pStyle w:val="FirstParagraph"/>
      </w:pPr>
      <w:r>
        <w:t xml:space="preserve">Moving beyond the initial challenge of classifying and arranging human information within a </w:t>
      </w:r>
      <w:r>
        <w:rPr>
          <w:i/>
          <w:iCs/>
        </w:rPr>
        <w:t>life interface</w:t>
      </w:r>
      <w:r>
        <w:t xml:space="preserve">, a core consideration in designing such an interface is to consider what </w:t>
      </w:r>
      <w:r>
        <w:rPr>
          <w:i/>
          <w:iCs/>
        </w:rPr>
        <w:t>capabilities</w:t>
      </w:r>
      <w:r>
        <w:t xml:space="preserve"> the user might be given over the pieces of life information represented in the interface. It is through the provision of a wide range of useful operations upon information items that the information will start to feel like </w:t>
      </w:r>
      <w:r>
        <w:rPr>
          <w:i/>
          <w:iCs/>
        </w:rPr>
        <w:t>a material</w:t>
      </w:r>
      <w:r>
        <w:t xml:space="preserve"> as described in </w:t>
      </w:r>
      <w:hyperlink w:anchor="insight-3">
        <w:r>
          <w:rPr>
            <w:rStyle w:val="Hyperlink"/>
          </w:rPr>
          <w:t>Insight 3</w:t>
        </w:r>
      </w:hyperlink>
      <w:r>
        <w:t xml:space="preserve"> and deliver the </w:t>
      </w:r>
      <w:r>
        <w:rPr>
          <w:i/>
          <w:iCs/>
        </w:rPr>
        <w:t>new capabilities</w:t>
      </w:r>
      <w:r>
        <w:t xml:space="preserve"> needed for success </w:t>
      </w:r>
      <w:hyperlink w:anchor="insight-7">
        <w:r>
          <w:rPr>
            <w:rStyle w:val="Hyperlink"/>
          </w:rPr>
          <w:t>Insight 7</w:t>
        </w:r>
      </w:hyperlink>
      <w:r>
        <w:t>.</w:t>
      </w:r>
    </w:p>
    <w:p w:rsidR="00CF4039" w:rsidRDefault="00CD01CF">
      <w:pPr>
        <w:pStyle w:val="BodyText"/>
      </w:pPr>
      <w:r>
        <w:t>There are two ways to consider this problem - one starting with the data, and another starting with the user.</w:t>
      </w:r>
    </w:p>
    <w:p w:rsidR="00CF4039" w:rsidRDefault="00CD01CF">
      <w:pPr>
        <w:pStyle w:val="BodyText"/>
      </w:pPr>
      <w:r>
        <w:t xml:space="preserve">Starting with the data, and considering the different types of data that a user might be able to gather from a across their digital life, I identified that each datapoint or dataset is likely to have properties which determine </w:t>
      </w:r>
      <w:r>
        <w:rPr>
          <w:i/>
          <w:iCs/>
        </w:rPr>
        <w:t>what can be done with it</w:t>
      </w:r>
      <w:r>
        <w:t xml:space="preserve">. A number of possibilities are shown in </w:t>
      </w:r>
      <w:hyperlink w:anchor="figure-9.15">
        <w:r>
          <w:rPr>
            <w:rStyle w:val="Hyperlink"/>
          </w:rPr>
          <w:t>Figure 9.15</w:t>
        </w:r>
      </w:hyperlink>
      <w:r>
        <w:t>:</w:t>
      </w:r>
    </w:p>
    <w:p w:rsidR="00CF4039" w:rsidRDefault="00CD01CF">
      <w:pPr>
        <w:pStyle w:val="CaptionedFigure"/>
      </w:pPr>
      <w:bookmarkStart w:id="419" w:name="figure-9.15"/>
      <w:r>
        <w:rPr>
          <w:noProof/>
        </w:rPr>
        <w:lastRenderedPageBreak/>
        <w:drawing>
          <wp:inline distT="0" distB="0" distL="0" distR="0">
            <wp:extent cx="5571514" cy="4308823"/>
            <wp:effectExtent l="0" t="0" r="3810" b="0"/>
            <wp:docPr id="449" name="Picture" descr="Figure 9.15: Attributes of Data"/>
            <wp:cNvGraphicFramePr/>
            <a:graphic xmlns:a="http://schemas.openxmlformats.org/drawingml/2006/main">
              <a:graphicData uri="http://schemas.openxmlformats.org/drawingml/2006/picture">
                <pic:pic xmlns:pic="http://schemas.openxmlformats.org/drawingml/2006/picture">
                  <pic:nvPicPr>
                    <pic:cNvPr id="450" name="Picture" descr="./src/figs/fig9.15-data-attributes.jpg"/>
                    <pic:cNvPicPr>
                      <a:picLocks noChangeAspect="1" noChangeArrowheads="1"/>
                    </pic:cNvPicPr>
                  </pic:nvPicPr>
                  <pic:blipFill>
                    <a:blip r:embed="rId84"/>
                    <a:stretch>
                      <a:fillRect/>
                    </a:stretch>
                  </pic:blipFill>
                  <pic:spPr bwMode="auto">
                    <a:xfrm>
                      <a:off x="0" y="0"/>
                      <a:ext cx="5601355" cy="4331901"/>
                    </a:xfrm>
                    <a:prstGeom prst="rect">
                      <a:avLst/>
                    </a:prstGeom>
                    <a:noFill/>
                    <a:ln w="9525">
                      <a:noFill/>
                      <a:headEnd/>
                      <a:tailEnd/>
                    </a:ln>
                  </pic:spPr>
                </pic:pic>
              </a:graphicData>
            </a:graphic>
          </wp:inline>
        </w:drawing>
      </w:r>
      <w:bookmarkEnd w:id="419"/>
    </w:p>
    <w:p w:rsidR="00CF4039" w:rsidRDefault="00CD01CF">
      <w:pPr>
        <w:pStyle w:val="ImageCaption"/>
      </w:pPr>
      <w:r>
        <w:t>Figure 9.15: Attributes of Data</w:t>
      </w:r>
    </w:p>
    <w:p w:rsidR="00CF4039" w:rsidRDefault="00CD01CF">
      <w:pPr>
        <w:pStyle w:val="BodyText"/>
      </w:pPr>
      <w:r>
        <w:t xml:space="preserve">These attributes could then be used to determine which datapoints would be eligible for inclusion in different views (or </w:t>
      </w:r>
      <w:r>
        <w:rPr>
          <w:i/>
          <w:iCs/>
        </w:rPr>
        <w:t>lenses</w:t>
      </w:r>
      <w:r>
        <w:t xml:space="preserve"> (</w:t>
      </w:r>
      <w:hyperlink w:anchor="ref-karger2005">
        <w:r>
          <w:rPr>
            <w:rStyle w:val="Hyperlink"/>
          </w:rPr>
          <w:t xml:space="preserve">Karger </w:t>
        </w:r>
        <w:r>
          <w:rPr>
            <w:rStyle w:val="Hyperlink"/>
            <w:i w:val="0"/>
            <w:iCs/>
          </w:rPr>
          <w:t>et al.</w:t>
        </w:r>
        <w:r>
          <w:rPr>
            <w:rStyle w:val="Hyperlink"/>
          </w:rPr>
          <w:t>, 2005</w:t>
        </w:r>
      </w:hyperlink>
      <w:r>
        <w:t>)) of the data, such as tables, graphs, maps, lists, media thumbnail views, etc.</w:t>
      </w:r>
    </w:p>
    <w:p w:rsidR="00CF4039" w:rsidRDefault="00CD01CF">
      <w:pPr>
        <w:pStyle w:val="BodyText"/>
      </w:pPr>
      <w:r>
        <w:t xml:space="preserve">If we consider capabilities from the user’s perspective, it is useful to recognise that visualisations alone (such as those in </w:t>
      </w:r>
      <w:hyperlink w:anchor="figure-9.8">
        <w:r>
          <w:rPr>
            <w:rStyle w:val="Hyperlink"/>
          </w:rPr>
          <w:t>Figure 9.8</w:t>
        </w:r>
      </w:hyperlink>
      <w:r>
        <w:t>) are not sufficient to meet the need for either interrogability or malleability [</w:t>
      </w:r>
      <w:hyperlink w:anchor="X5aa23f731a1b4429847582dd5bf90b10185b8f1">
        <w:r>
          <w:rPr>
            <w:rStyle w:val="Hyperlink"/>
          </w:rPr>
          <w:t>8.2</w:t>
        </w:r>
      </w:hyperlink>
      <w:r>
        <w:t>]. To address the need for malleability, we need to determine what actions an individual might want to perform on a piece of life information. To explore this design question, we can draw on multiple sources of inspiration:</w:t>
      </w:r>
    </w:p>
    <w:p w:rsidR="00CF4039" w:rsidRDefault="00CD01CF" w:rsidP="008538FA">
      <w:pPr>
        <w:pStyle w:val="Compact"/>
        <w:numPr>
          <w:ilvl w:val="0"/>
          <w:numId w:val="76"/>
        </w:numPr>
      </w:pPr>
      <w:r>
        <w:t>actions identified in prior PIM research &amp; design work [</w:t>
      </w:r>
      <w:hyperlink w:anchor="X3847c48faeb5e255ebcdd1a4762a53f7163d7f0">
        <w:r>
          <w:rPr>
            <w:rStyle w:val="Hyperlink"/>
          </w:rPr>
          <w:t>2.2.2</w:t>
        </w:r>
      </w:hyperlink>
      <w:r>
        <w:t>] such as arranging, browsing, keeping, and associating;</w:t>
      </w:r>
    </w:p>
    <w:p w:rsidR="00CF4039" w:rsidRDefault="00CD01CF" w:rsidP="008538FA">
      <w:pPr>
        <w:pStyle w:val="Compact"/>
        <w:numPr>
          <w:ilvl w:val="0"/>
          <w:numId w:val="76"/>
        </w:numPr>
      </w:pPr>
      <w:r>
        <w:t>actions needed for SI [</w:t>
      </w:r>
      <w:hyperlink w:anchor="X243f3446bb1226eacba3cdb8b904ef729d6ec9d">
        <w:r>
          <w:rPr>
            <w:rStyle w:val="Hyperlink"/>
          </w:rPr>
          <w:t>2.2.3</w:t>
        </w:r>
      </w:hyperlink>
      <w:r>
        <w:t>] such as combining, history viewing, interpreting patterns;</w:t>
      </w:r>
    </w:p>
    <w:p w:rsidR="00CF4039" w:rsidRDefault="00CD01CF" w:rsidP="008538FA">
      <w:pPr>
        <w:pStyle w:val="Compact"/>
        <w:numPr>
          <w:ilvl w:val="0"/>
          <w:numId w:val="76"/>
        </w:numPr>
      </w:pPr>
      <w:r>
        <w:t>actions needed for effective access [</w:t>
      </w:r>
      <w:hyperlink w:anchor="Xbff12eeb621c3f4c18ae1d2809b3860778910f4">
        <w:r>
          <w:rPr>
            <w:rStyle w:val="Hyperlink"/>
          </w:rPr>
          <w:t>2.1.4</w:t>
        </w:r>
      </w:hyperlink>
      <w:r>
        <w:t>] such as filtering, zooming, getting detail on demand; and</w:t>
      </w:r>
    </w:p>
    <w:p w:rsidR="00CF4039" w:rsidRDefault="00CD01CF" w:rsidP="008538FA">
      <w:pPr>
        <w:pStyle w:val="Compact"/>
        <w:numPr>
          <w:ilvl w:val="0"/>
          <w:numId w:val="76"/>
        </w:numPr>
      </w:pPr>
      <w:r>
        <w:lastRenderedPageBreak/>
        <w:t>actions inspired by the eight lenses of how people think of data [</w:t>
      </w:r>
      <w:hyperlink w:anchor="table-7.1">
        <w:r>
          <w:rPr>
            <w:rStyle w:val="Hyperlink"/>
          </w:rPr>
          <w:t>Table 7.1</w:t>
        </w:r>
      </w:hyperlink>
      <w:r>
        <w:t>] such as summarising, deriving or remixing.</w:t>
      </w:r>
    </w:p>
    <w:p w:rsidR="00CF4039" w:rsidRDefault="00CD01CF">
      <w:pPr>
        <w:pStyle w:val="FirstParagraph"/>
      </w:pPr>
      <w:r>
        <w:t xml:space="preserve">Having developed a large set of initial design ideas for possible actions, I worked with my BBC colleague Chris Gameson to distil this information design thinking into a 12 </w:t>
      </w:r>
      <w:r>
        <w:rPr>
          <w:i/>
          <w:iCs/>
        </w:rPr>
        <w:t>data card</w:t>
      </w:r>
      <w:r>
        <w:t xml:space="preserve"> designs that could encapsulate some of the most common </w:t>
      </w:r>
      <w:r>
        <w:rPr>
          <w:i/>
          <w:iCs/>
        </w:rPr>
        <w:t>actions a user might want to perform</w:t>
      </w:r>
      <w:r>
        <w:t xml:space="preserve"> upon personal data in a PDS. These are shown in </w:t>
      </w:r>
      <w:hyperlink w:anchor="figure-9.16">
        <w:r>
          <w:rPr>
            <w:rStyle w:val="Hyperlink"/>
          </w:rPr>
          <w:t>Figure 9.16</w:t>
        </w:r>
      </w:hyperlink>
      <w:r>
        <w:t>. These had a similar purpose to the cards in my pilot study [</w:t>
      </w:r>
      <w:hyperlink w:anchor="Xcefc2f8651dab1dca3f5569d5c8495d75f8956a">
        <w:r>
          <w:rPr>
            <w:rStyle w:val="Hyperlink"/>
          </w:rPr>
          <w:t>1.3.1</w:t>
        </w:r>
      </w:hyperlink>
      <w:r>
        <w:t>] and Case Study One [</w:t>
      </w:r>
      <w:hyperlink w:anchor="Xc2fcfc265ab40ba82ed064a42903a2f576bb84b">
        <w:r>
          <w:rPr>
            <w:rStyle w:val="Hyperlink"/>
          </w:rPr>
          <w:t>4.2.1</w:t>
        </w:r>
      </w:hyperlink>
      <w:r>
        <w:t xml:space="preserve">], acting as </w:t>
      </w:r>
      <w:r>
        <w:rPr>
          <w:i/>
          <w:iCs/>
        </w:rPr>
        <w:t>‘things to think with’</w:t>
      </w:r>
      <w:r>
        <w:t xml:space="preserve"> (</w:t>
      </w:r>
      <w:hyperlink w:anchor="ref-bowyer2018family">
        <w:r>
          <w:rPr>
            <w:rStyle w:val="Hyperlink"/>
          </w:rPr>
          <w:t xml:space="preserve">Bowyer </w:t>
        </w:r>
        <w:r>
          <w:rPr>
            <w:rStyle w:val="Hyperlink"/>
            <w:i w:val="0"/>
            <w:iCs/>
          </w:rPr>
          <w:t>et al.</w:t>
        </w:r>
        <w:r>
          <w:rPr>
            <w:rStyle w:val="Hyperlink"/>
          </w:rPr>
          <w:t>, 2018</w:t>
        </w:r>
      </w:hyperlink>
      <w:r>
        <w:t>).</w:t>
      </w:r>
    </w:p>
    <w:p w:rsidR="00CF4039" w:rsidRDefault="00CD01CF">
      <w:pPr>
        <w:pStyle w:val="CaptionedFigure"/>
      </w:pPr>
      <w:bookmarkStart w:id="420" w:name="figure-9.16"/>
      <w:r>
        <w:rPr>
          <w:noProof/>
        </w:rPr>
        <w:drawing>
          <wp:inline distT="0" distB="0" distL="0" distR="0">
            <wp:extent cx="5334000" cy="4681775"/>
            <wp:effectExtent l="0" t="0" r="0" b="0"/>
            <wp:docPr id="453" name="Picture" descr="Figure 9.16: Actions One Might Perform on Life Information"/>
            <wp:cNvGraphicFramePr/>
            <a:graphic xmlns:a="http://schemas.openxmlformats.org/drawingml/2006/main">
              <a:graphicData uri="http://schemas.openxmlformats.org/drawingml/2006/picture">
                <pic:pic xmlns:pic="http://schemas.openxmlformats.org/drawingml/2006/picture">
                  <pic:nvPicPr>
                    <pic:cNvPr id="454" name="Picture" descr="./src/figs/fig9.16-data-actions.jpg"/>
                    <pic:cNvPicPr>
                      <a:picLocks noChangeAspect="1" noChangeArrowheads="1"/>
                    </pic:cNvPicPr>
                  </pic:nvPicPr>
                  <pic:blipFill>
                    <a:blip r:embed="rId85"/>
                    <a:stretch>
                      <a:fillRect/>
                    </a:stretch>
                  </pic:blipFill>
                  <pic:spPr bwMode="auto">
                    <a:xfrm>
                      <a:off x="0" y="0"/>
                      <a:ext cx="5334000" cy="4681775"/>
                    </a:xfrm>
                    <a:prstGeom prst="rect">
                      <a:avLst/>
                    </a:prstGeom>
                    <a:noFill/>
                    <a:ln w="9525">
                      <a:noFill/>
                      <a:headEnd/>
                      <a:tailEnd/>
                    </a:ln>
                  </pic:spPr>
                </pic:pic>
              </a:graphicData>
            </a:graphic>
          </wp:inline>
        </w:drawing>
      </w:r>
      <w:bookmarkEnd w:id="420"/>
    </w:p>
    <w:p w:rsidR="00CF4039" w:rsidRDefault="00CD01CF">
      <w:pPr>
        <w:pStyle w:val="ImageCaption"/>
      </w:pPr>
      <w:r>
        <w:t>Figure 9.16: Actions One Might Perform on Life Information</w:t>
      </w:r>
    </w:p>
    <w:p w:rsidR="00CF4039" w:rsidRDefault="00CD01CF">
      <w:pPr>
        <w:pStyle w:val="BodyText"/>
      </w:pPr>
      <w:r>
        <w:t>As identified in chapter 5 [</w:t>
      </w:r>
      <w:hyperlink w:anchor="Xc89f60f46ccf047183c71c1efe28ba794cbc8f8">
        <w:r>
          <w:rPr>
            <w:rStyle w:val="Hyperlink"/>
          </w:rPr>
          <w:t>5.3.3</w:t>
        </w:r>
      </w:hyperlink>
      <w:r>
        <w:t xml:space="preserve">; </w:t>
      </w:r>
      <w:hyperlink w:anchor="X8d5a662eacbe04476712d7d613e0eac674cbffc">
        <w:r>
          <w:rPr>
            <w:rStyle w:val="Hyperlink"/>
          </w:rPr>
          <w:t>5.4.2</w:t>
        </w:r>
      </w:hyperlink>
      <w:r>
        <w:t xml:space="preserve">] and explored further in </w:t>
      </w:r>
      <w:hyperlink w:anchor="X7f3cb9988fc4f21a782e780e51ff565a0b00582">
        <w:r>
          <w:rPr>
            <w:rStyle w:val="Hyperlink"/>
          </w:rPr>
          <w:t>6.1.3</w:t>
        </w:r>
      </w:hyperlink>
      <w:r>
        <w:t xml:space="preserve">, being able to ask questions of data is important to individuals. Addressing this need for interrogability in a </w:t>
      </w:r>
      <w:r>
        <w:lastRenderedPageBreak/>
        <w:t xml:space="preserve">similar approach, we produced 10 data card designs to encapsulate some of the different common questions that users might want to ask of their data, as shown in </w:t>
      </w:r>
      <w:hyperlink w:anchor="figure-9.17">
        <w:r>
          <w:rPr>
            <w:rStyle w:val="Hyperlink"/>
          </w:rPr>
          <w:t>Figure 9.17</w:t>
        </w:r>
      </w:hyperlink>
      <w:r>
        <w:t>.</w:t>
      </w:r>
    </w:p>
    <w:p w:rsidR="00CF4039" w:rsidRDefault="00CD01CF">
      <w:pPr>
        <w:pStyle w:val="CaptionedFigure"/>
      </w:pPr>
      <w:bookmarkStart w:id="421" w:name="figure-9.17"/>
      <w:r>
        <w:rPr>
          <w:noProof/>
        </w:rPr>
        <w:drawing>
          <wp:inline distT="0" distB="0" distL="0" distR="0">
            <wp:extent cx="5789472" cy="2980944"/>
            <wp:effectExtent l="0" t="0" r="1905" b="3810"/>
            <wp:docPr id="457" name="Picture" descr="Figure 9.17: Questions One Might Ask of Life Information"/>
            <wp:cNvGraphicFramePr/>
            <a:graphic xmlns:a="http://schemas.openxmlformats.org/drawingml/2006/main">
              <a:graphicData uri="http://schemas.openxmlformats.org/drawingml/2006/picture">
                <pic:pic xmlns:pic="http://schemas.openxmlformats.org/drawingml/2006/picture">
                  <pic:nvPicPr>
                    <pic:cNvPr id="458" name="Picture" descr="./src/figs/fig9.17-data-questions.jpg"/>
                    <pic:cNvPicPr>
                      <a:picLocks noChangeAspect="1" noChangeArrowheads="1"/>
                    </pic:cNvPicPr>
                  </pic:nvPicPr>
                  <pic:blipFill>
                    <a:blip r:embed="rId86"/>
                    <a:stretch>
                      <a:fillRect/>
                    </a:stretch>
                  </pic:blipFill>
                  <pic:spPr bwMode="auto">
                    <a:xfrm>
                      <a:off x="0" y="0"/>
                      <a:ext cx="5795992" cy="2984301"/>
                    </a:xfrm>
                    <a:prstGeom prst="rect">
                      <a:avLst/>
                    </a:prstGeom>
                    <a:noFill/>
                    <a:ln w="9525">
                      <a:noFill/>
                      <a:headEnd/>
                      <a:tailEnd/>
                    </a:ln>
                  </pic:spPr>
                </pic:pic>
              </a:graphicData>
            </a:graphic>
          </wp:inline>
        </w:drawing>
      </w:r>
      <w:bookmarkEnd w:id="421"/>
    </w:p>
    <w:p w:rsidR="00CF4039" w:rsidRDefault="00CD01CF">
      <w:pPr>
        <w:pStyle w:val="ImageCaption"/>
      </w:pPr>
      <w:r>
        <w:t>Figure 9.17: Questions One Might Ask of Life Information</w:t>
      </w:r>
    </w:p>
    <w:p w:rsidR="00CF4039" w:rsidRDefault="00CD01CF">
      <w:pPr>
        <w:pStyle w:val="BodyText"/>
      </w:pPr>
      <w:r>
        <w:t>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rsidR="00CF4039" w:rsidRDefault="00CD01CF">
      <w:pPr>
        <w:pStyle w:val="BodyText"/>
      </w:pPr>
      <w:r>
        <w:t xml:space="preserve">Once information has been correctly identified semantically (using approaches such as those in </w:t>
      </w:r>
      <w:hyperlink w:anchor="figure-9.13">
        <w:r>
          <w:rPr>
            <w:rStyle w:val="Hyperlink"/>
          </w:rPr>
          <w:t>Figure 9.13</w:t>
        </w:r>
      </w:hyperlink>
      <w:r>
        <w:t xml:space="preserve"> and </w:t>
      </w:r>
      <w:hyperlink w:anchor="figure-9.14">
        <w:r>
          <w:rPr>
            <w:rStyle w:val="Hyperlink"/>
          </w:rPr>
          <w:t>Figure 9.14</w:t>
        </w:r>
      </w:hyperlink>
      <w:r>
        <w:t xml:space="preserve">), and associated to entities, it then becomes possible to enrich users’ search and browse capabilities by enabling the use of </w:t>
      </w:r>
      <w:r>
        <w:rPr>
          <w:b/>
          <w:bCs/>
          <w:i/>
          <w:iCs/>
        </w:rPr>
        <w:t>facets</w:t>
      </w:r>
      <w:r>
        <w:t xml:space="preserve"> (</w:t>
      </w:r>
      <w:hyperlink w:anchor="ref-televiciute2020">
        <w:r>
          <w:rPr>
            <w:rStyle w:val="Hyperlink"/>
          </w:rPr>
          <w:t>Televiciute, 2020</w:t>
        </w:r>
      </w:hyperlink>
      <w:r>
        <w:t xml:space="preserve">) to allow users to precisely target a set of data points or a particular data item. An example of how this could be done is shown in </w:t>
      </w:r>
      <w:hyperlink w:anchor="figure-9.18">
        <w:r>
          <w:rPr>
            <w:rStyle w:val="Hyperlink"/>
          </w:rPr>
          <w:t>Figure 9.18</w:t>
        </w:r>
      </w:hyperlink>
      <w:r>
        <w:t xml:space="preserve">, another design artefact from my work at BBC R&amp;D. This is not a user interface mock-up but rather a three-stage </w:t>
      </w:r>
      <w:r>
        <w:rPr>
          <w:i/>
          <w:iCs/>
        </w:rPr>
        <w:t>strategy</w:t>
      </w:r>
      <w:r>
        <w:t>, with examples, for the different types of facets that one could offer a user to help them explore their data in powerful ways:</w:t>
      </w:r>
    </w:p>
    <w:p w:rsidR="00CF4039" w:rsidRDefault="00CD01CF">
      <w:pPr>
        <w:pStyle w:val="CaptionedFigure"/>
      </w:pPr>
      <w:bookmarkStart w:id="422" w:name="figure-9.18"/>
      <w:r>
        <w:rPr>
          <w:noProof/>
        </w:rPr>
        <w:lastRenderedPageBreak/>
        <w:drawing>
          <wp:inline distT="0" distB="0" distL="0" distR="0">
            <wp:extent cx="7925003" cy="4483288"/>
            <wp:effectExtent l="6350" t="0" r="0" b="0"/>
            <wp:docPr id="461" name="Picture" descr="Figure 9.18: Example Taxonomies for Life Information Navigation"/>
            <wp:cNvGraphicFramePr/>
            <a:graphic xmlns:a="http://schemas.openxmlformats.org/drawingml/2006/main">
              <a:graphicData uri="http://schemas.openxmlformats.org/drawingml/2006/picture">
                <pic:pic xmlns:pic="http://schemas.openxmlformats.org/drawingml/2006/picture">
                  <pic:nvPicPr>
                    <pic:cNvPr id="462" name="Picture" descr="./src/figs/fig9.18-taxonomies-for-navigation.png"/>
                    <pic:cNvPicPr>
                      <a:picLocks noChangeAspect="1" noChangeArrowheads="1"/>
                    </pic:cNvPicPr>
                  </pic:nvPicPr>
                  <pic:blipFill>
                    <a:blip r:embed="rId87"/>
                    <a:stretch>
                      <a:fillRect/>
                    </a:stretch>
                  </pic:blipFill>
                  <pic:spPr bwMode="auto">
                    <a:xfrm rot="16200000">
                      <a:off x="0" y="0"/>
                      <a:ext cx="7948975" cy="4496850"/>
                    </a:xfrm>
                    <a:prstGeom prst="rect">
                      <a:avLst/>
                    </a:prstGeom>
                    <a:noFill/>
                    <a:ln w="9525">
                      <a:noFill/>
                      <a:headEnd/>
                      <a:tailEnd/>
                    </a:ln>
                  </pic:spPr>
                </pic:pic>
              </a:graphicData>
            </a:graphic>
          </wp:inline>
        </w:drawing>
      </w:r>
      <w:bookmarkEnd w:id="422"/>
    </w:p>
    <w:p w:rsidR="00CF4039" w:rsidRDefault="00CD01CF">
      <w:pPr>
        <w:pStyle w:val="ImageCaption"/>
      </w:pPr>
      <w:r>
        <w:t>Figure 9.18: Example Taxonomies for Life Information Navigation</w:t>
      </w:r>
    </w:p>
    <w:p w:rsidR="00CF4039" w:rsidRDefault="00CD01CF">
      <w:pPr>
        <w:pStyle w:val="Heading3"/>
      </w:pPr>
      <w:bookmarkStart w:id="423" w:name="Xa4db109162f9815a249569c36ba52127de23cda"/>
      <w:bookmarkStart w:id="424" w:name="_Toc112326277"/>
      <w:bookmarkEnd w:id="417"/>
      <w:r>
        <w:rPr>
          <w:rStyle w:val="SectionNumber"/>
        </w:rPr>
        <w:lastRenderedPageBreak/>
        <w:t>9.3.5</w:t>
      </w:r>
      <w:r>
        <w:tab/>
        <w:t>Digital Self Curation &amp; Inclusive Data Flows</w:t>
      </w:r>
      <w:bookmarkEnd w:id="424"/>
    </w:p>
    <w:p w:rsidR="00CF4039" w:rsidRDefault="00CD01CF">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 </w:t>
      </w:r>
      <w:hyperlink w:anchor="X18c9b4f1628e284af2c3cf434694f3cf325d1c8">
        <w:r>
          <w:rPr>
            <w:rStyle w:val="Hyperlink"/>
          </w:rPr>
          <w:t>8.4</w:t>
        </w:r>
      </w:hyperlink>
      <w:r>
        <w:t>–the intractable data self. Drawing upon the philosophy behind VRM [</w:t>
      </w:r>
      <w:hyperlink w:anchor="X7b06b2486a051055e43ae1127e87196d505e2f3">
        <w:r>
          <w:rPr>
            <w:rStyle w:val="Hyperlink"/>
          </w:rPr>
          <w:t>2.3.4</w:t>
        </w:r>
      </w:hyperlink>
      <w:r>
        <w:t>], we can imagine (as implied by both Case Studies [</w:t>
      </w:r>
      <w:hyperlink w:anchor="X262cd4b6878756308bb897aef02e9ea807e22b4">
        <w:r>
          <w:rPr>
            <w:rStyle w:val="Hyperlink"/>
          </w:rPr>
          <w:t>4.3.3</w:t>
        </w:r>
      </w:hyperlink>
      <w:r>
        <w:t xml:space="preserve">; </w:t>
      </w:r>
      <w:hyperlink w:anchor="X279d3e70c4a8279cdfb499a60bef2c4f405d995">
        <w:r>
          <w:rPr>
            <w:rStyle w:val="Hyperlink"/>
          </w:rPr>
          <w:t>5.5.2</w:t>
        </w:r>
      </w:hyperlink>
      <w:r>
        <w:t xml:space="preserve">]) that were individuals able to </w:t>
      </w:r>
      <w:r>
        <w:rPr>
          <w:b/>
          <w:bCs/>
        </w:rPr>
        <w:t>create or contribute to the digital representation of themselves in data</w:t>
      </w:r>
      <w:r>
        <w:t xml:space="preserve">, that this would be more accurate. Furthermore, this would provide an opportunity to address the identified want for </w:t>
      </w:r>
      <w:r>
        <w:rPr>
          <w:i/>
          <w:iCs/>
        </w:rPr>
        <w:t>involvement</w:t>
      </w:r>
      <w:r>
        <w:t xml:space="preserve"> [</w:t>
      </w:r>
      <w:hyperlink w:anchor="X7481ad987ac6949d28340eb658a28e09f325713">
        <w:r>
          <w:rPr>
            <w:rStyle w:val="Hyperlink"/>
          </w:rPr>
          <w:t>6.2.3</w:t>
        </w:r>
      </w:hyperlink>
      <w:r>
        <w:t xml:space="preserve">]. In the BBC Cornmarket project, this was explored through the concept of profile-based recommendations. Functional interfaces were built which allowed users to construct and edit a representation of their own musical/media tastes known as a </w:t>
      </w:r>
      <w:r>
        <w:rPr>
          <w:i/>
          <w:iCs/>
        </w:rPr>
        <w:t>‘media profile’</w:t>
      </w:r>
      <w:r>
        <w:t>,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 (</w:t>
      </w:r>
      <w:hyperlink w:anchor="ref-orphanides2021">
        <w:r>
          <w:rPr>
            <w:rStyle w:val="Hyperlink"/>
          </w:rPr>
          <w:t>Orphanides, 2021</w:t>
        </w:r>
      </w:hyperlink>
      <w:r>
        <w:t xml:space="preserve">) is not only a practical manifestation of the ideas of pull-centric/VRM approaches, but is also illustrative of a new way of thinking about personal data, where it can be </w:t>
      </w:r>
      <w:r>
        <w:rPr>
          <w:b/>
          <w:bCs/>
        </w:rPr>
        <w:t>directly generated (or edited/fixed) by the individual</w:t>
      </w:r>
      <w:r>
        <w:t>, rather than just asserted on inferred by the service provider without verification.</w:t>
      </w:r>
    </w:p>
    <w:p w:rsidR="00CF4039" w:rsidRDefault="00CD01CF">
      <w:pPr>
        <w:pStyle w:val="BodyText"/>
      </w:pPr>
      <w:r>
        <w:t xml:space="preserve">Such thinking could be expanded further to accommodate the idea that data is not static. Once we make the mindset shift from data as a static bundle of facts to </w:t>
      </w:r>
      <w:r>
        <w:rPr>
          <w:b/>
          <w:bCs/>
        </w:rPr>
        <w:t xml:space="preserve">data as an ever-changing flow or </w:t>
      </w:r>
      <w:r>
        <w:rPr>
          <w:b/>
          <w:bCs/>
          <w:i/>
          <w:iCs/>
        </w:rPr>
        <w:t>stream</w:t>
      </w:r>
      <w:r>
        <w:t xml:space="preserve"> [</w:t>
      </w:r>
      <w:hyperlink w:anchor="Xda596d45f9d6516efc24f110a7c87475a984016">
        <w:r>
          <w:rPr>
            <w:rStyle w:val="Hyperlink"/>
          </w:rPr>
          <w:t>2.2.5</w:t>
        </w:r>
      </w:hyperlink>
      <w:r>
        <w:t xml:space="preserve">; </w:t>
      </w:r>
      <w:hyperlink w:anchor="X765544707e63d114a5f98236a33a1ab147f236f">
        <w:r>
          <w:rPr>
            <w:rStyle w:val="Hyperlink"/>
          </w:rPr>
          <w:t>4.3.3</w:t>
        </w:r>
      </w:hyperlink>
      <w:r>
        <w:t xml:space="preserve">; </w:t>
      </w:r>
      <w:hyperlink w:anchor="Xa12d3bdce91425575a83cf92ced2c2e796b4046">
        <w:r>
          <w:rPr>
            <w:rStyle w:val="Hyperlink"/>
          </w:rPr>
          <w:t>6.2.2</w:t>
        </w:r>
      </w:hyperlink>
      <w:r>
        <w:t>],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Insight 5</w:t>
        </w:r>
      </w:hyperlink>
      <w:r>
        <w:t xml:space="preserve">]. Such </w:t>
      </w:r>
      <w:r>
        <w:rPr>
          <w:b/>
          <w:bCs/>
          <w:i/>
          <w:iCs/>
        </w:rPr>
        <w:t>inclusive data flows</w:t>
      </w:r>
      <w:r>
        <w:t xml:space="preserve"> and processes could yield benefits for users in terms of increased ecosystem negotiability [Objective 4 [</w:t>
      </w:r>
      <w:hyperlink w:anchor="X32cb5b70a3f71ce180c165205647e8909d4e8a0">
        <w:r>
          <w:rPr>
            <w:rStyle w:val="Hyperlink"/>
          </w:rPr>
          <w:t>8.4</w:t>
        </w:r>
      </w:hyperlink>
      <w:r>
        <w:t>]], but also for businesses, as Approach 4 [</w:t>
      </w:r>
      <w:hyperlink w:anchor="X6d06bb31b570b94d7b4325f511f853dbe771c21">
        <w:r>
          <w:rPr>
            <w:rStyle w:val="Hyperlink"/>
          </w:rPr>
          <w:t>9.5</w:t>
        </w:r>
      </w:hyperlink>
      <w:r>
        <w:t>] explores.</w:t>
      </w:r>
    </w:p>
    <w:p w:rsidR="00CF4039" w:rsidRDefault="00CD01CF">
      <w:pPr>
        <w:pStyle w:val="BodyText"/>
      </w:pPr>
      <w:r>
        <w:lastRenderedPageBreak/>
        <w:t>The future-centric designs and insights</w:t>
      </w:r>
      <w:r>
        <w:rPr>
          <w:rStyle w:val="FootnoteReference"/>
        </w:rPr>
        <w:footnoteReference w:id="19"/>
      </w:r>
      <w:r>
        <w:t xml:space="preserve"> 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 </w:t>
      </w:r>
      <w:r>
        <w:rPr>
          <w:b/>
          <w:bCs/>
        </w:rPr>
        <w:t>empower individuals with new capabilities</w:t>
      </w:r>
      <w:r>
        <w:t xml:space="preserve"> over the life and ecosystem information encoded within their data, and even to design </w:t>
      </w:r>
      <w:r>
        <w:rPr>
          <w:b/>
          <w:bCs/>
        </w:rPr>
        <w:t>new data interaction approaches</w:t>
      </w:r>
      <w:r>
        <w:t xml:space="preserve"> that give users an ongoing role in the curation of that data, and HDR reformers can help make a world of better HDR a reality by </w:t>
      </w:r>
      <w:r>
        <w:rPr>
          <w:b/>
          <w:bCs/>
        </w:rPr>
        <w:t>building, or investing, in the building of life-centric technologies and processes</w:t>
      </w:r>
      <w:r>
        <w:t>.</w:t>
      </w:r>
    </w:p>
    <w:p w:rsidR="00CF4039" w:rsidRDefault="00CD01CF">
      <w:pPr>
        <w:pStyle w:val="Heading2"/>
      </w:pPr>
      <w:bookmarkStart w:id="425" w:name="X84473f470864e067ee3a22e64b47b0a1c356f29"/>
      <w:bookmarkStart w:id="426" w:name="_Toc112326278"/>
      <w:bookmarkEnd w:id="397"/>
      <w:bookmarkEnd w:id="423"/>
      <w:r>
        <w:rPr>
          <w:rStyle w:val="SectionNumber"/>
        </w:rPr>
        <w:lastRenderedPageBreak/>
        <w:t>9.4</w:t>
      </w:r>
      <w:r>
        <w:tab/>
        <w:t>Approach 3 to Improving HDR: Defending User Autonomy and Hacking the Information Landscape</w:t>
      </w:r>
      <w:bookmarkEnd w:id="426"/>
    </w:p>
    <w:p w:rsidR="00CF4039" w:rsidRDefault="00CD01CF">
      <w:pPr>
        <w:pStyle w:val="CaptionedFigure"/>
      </w:pPr>
      <w:bookmarkStart w:id="427" w:name="figure-9.19"/>
      <w:r>
        <w:rPr>
          <w:noProof/>
        </w:rPr>
        <w:drawing>
          <wp:inline distT="0" distB="0" distL="0" distR="0">
            <wp:extent cx="7330384" cy="3955310"/>
            <wp:effectExtent l="0" t="1587" r="0" b="0"/>
            <wp:docPr id="469" name="Picture" descr="Figure 9.19: HDR Approach 3: Defending User Autonomy and Hacking the Information Landscape"/>
            <wp:cNvGraphicFramePr/>
            <a:graphic xmlns:a="http://schemas.openxmlformats.org/drawingml/2006/main">
              <a:graphicData uri="http://schemas.openxmlformats.org/drawingml/2006/picture">
                <pic:pic xmlns:pic="http://schemas.openxmlformats.org/drawingml/2006/picture">
                  <pic:nvPicPr>
                    <pic:cNvPr id="470" name="Picture" descr="./src/figs/fig9.19-hdr-approach-3.jpg"/>
                    <pic:cNvPicPr>
                      <a:picLocks noChangeAspect="1" noChangeArrowheads="1"/>
                    </pic:cNvPicPr>
                  </pic:nvPicPr>
                  <pic:blipFill>
                    <a:blip r:embed="rId88"/>
                    <a:stretch>
                      <a:fillRect/>
                    </a:stretch>
                  </pic:blipFill>
                  <pic:spPr bwMode="auto">
                    <a:xfrm rot="16200000">
                      <a:off x="0" y="0"/>
                      <a:ext cx="7366884" cy="3975005"/>
                    </a:xfrm>
                    <a:prstGeom prst="rect">
                      <a:avLst/>
                    </a:prstGeom>
                    <a:noFill/>
                    <a:ln w="9525">
                      <a:noFill/>
                      <a:headEnd/>
                      <a:tailEnd/>
                    </a:ln>
                  </pic:spPr>
                </pic:pic>
              </a:graphicData>
            </a:graphic>
          </wp:inline>
        </w:drawing>
      </w:r>
      <w:bookmarkEnd w:id="427"/>
    </w:p>
    <w:p w:rsidR="00915D27" w:rsidRDefault="00CD01CF">
      <w:pPr>
        <w:pStyle w:val="ImageCaption"/>
      </w:pPr>
      <w:r>
        <w:t xml:space="preserve">Figure 9.19: HDR Approach 3: Defending User Autonomy </w:t>
      </w:r>
    </w:p>
    <w:p w:rsidR="00CF4039" w:rsidRDefault="00CD01CF">
      <w:pPr>
        <w:pStyle w:val="ImageCaption"/>
      </w:pPr>
      <w:r>
        <w:lastRenderedPageBreak/>
        <w:t>and Hacking the Information Landscape</w:t>
      </w:r>
    </w:p>
    <w:p w:rsidR="00CF4039" w:rsidRDefault="00CD01CF">
      <w:pPr>
        <w:pStyle w:val="Heading3"/>
      </w:pPr>
      <w:bookmarkStart w:id="428" w:name="Xab2f5b3508905fb476f1227adb86c8b4de8ccf3"/>
      <w:bookmarkStart w:id="429" w:name="_Toc112326279"/>
      <w:r>
        <w:rPr>
          <w:rStyle w:val="SectionNumber"/>
        </w:rPr>
        <w:t>9.4.1</w:t>
      </w:r>
      <w:r>
        <w:tab/>
        <w:t>A Deceptive Landscape</w:t>
      </w:r>
      <w:bookmarkEnd w:id="429"/>
    </w:p>
    <w:p w:rsidR="00CF4039" w:rsidRDefault="00CD01CF">
      <w:pPr>
        <w:pStyle w:val="FirstParagraph"/>
      </w:pPr>
      <w:r>
        <w:t>While Approach 2 [</w:t>
      </w:r>
      <w:hyperlink w:anchor="X1f7a3a299f62225cba076fc6d3d6e677f303482">
        <w:r>
          <w:rPr>
            <w:rStyle w:val="Hyperlink"/>
          </w:rPr>
          <w:t>9.3</w:t>
        </w:r>
      </w:hyperlink>
      <w:r>
        <w:t>] focuses on designing a better future, and Approach 1 [</w:t>
      </w:r>
      <w:hyperlink w:anchor="Xa16e203872bcacabe78d1385e9c7faf62c4c5be">
        <w:r>
          <w:rPr>
            <w:rStyle w:val="Hyperlink"/>
          </w:rPr>
          <w:t>9.2</w:t>
        </w:r>
      </w:hyperlink>
      <w:r>
        <w:t>]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8.4</w:t>
        </w:r>
      </w:hyperlink>
      <w:r>
        <w:t xml:space="preserve">]. In pursuit of mass market appeal and cost reduction, there is a trend towards the </w:t>
      </w:r>
      <w:r>
        <w:rPr>
          <w:i/>
          <w:iCs/>
        </w:rPr>
        <w:t>dumbing down</w:t>
      </w:r>
      <w:r>
        <w:t xml:space="preserve"> of technology, which invariably leads to fewer features and less agency. Increasingly, companies encourage users to think of technology as a black box, which you cannot and should not look inside, as depicted in </w:t>
      </w:r>
      <w:hyperlink w:anchor="figure-9.20">
        <w:r>
          <w:rPr>
            <w:rStyle w:val="Hyperlink"/>
          </w:rPr>
          <w:t>Figure 9.20</w:t>
        </w:r>
      </w:hyperlink>
      <w:r>
        <w:t>, and discourage users from varying their usage, digging deeper or challenging the normal way of using a product:</w:t>
      </w:r>
    </w:p>
    <w:p w:rsidR="00CF4039" w:rsidRDefault="00CD01CF">
      <w:pPr>
        <w:pStyle w:val="CaptionedFigure"/>
      </w:pPr>
      <w:bookmarkStart w:id="430" w:name="figure-9.20"/>
      <w:r>
        <w:rPr>
          <w:noProof/>
        </w:rPr>
        <w:drawing>
          <wp:inline distT="0" distB="0" distL="0" distR="0">
            <wp:extent cx="5990346" cy="2115312"/>
            <wp:effectExtent l="0" t="0" r="4445" b="5715"/>
            <wp:docPr id="473" name="Picture" descr="Figure 9.20: The Modern ‘Black Box’ View of Technology"/>
            <wp:cNvGraphicFramePr/>
            <a:graphic xmlns:a="http://schemas.openxmlformats.org/drawingml/2006/main">
              <a:graphicData uri="http://schemas.openxmlformats.org/drawingml/2006/picture">
                <pic:pic xmlns:pic="http://schemas.openxmlformats.org/drawingml/2006/picture">
                  <pic:nvPicPr>
                    <pic:cNvPr id="474" name="Picture" descr="./src/figs/fig9.20-black-box.png"/>
                    <pic:cNvPicPr>
                      <a:picLocks noChangeAspect="1" noChangeArrowheads="1"/>
                    </pic:cNvPicPr>
                  </pic:nvPicPr>
                  <pic:blipFill>
                    <a:blip r:embed="rId89"/>
                    <a:stretch>
                      <a:fillRect/>
                    </a:stretch>
                  </pic:blipFill>
                  <pic:spPr bwMode="auto">
                    <a:xfrm>
                      <a:off x="0" y="0"/>
                      <a:ext cx="5996489" cy="2117481"/>
                    </a:xfrm>
                    <a:prstGeom prst="rect">
                      <a:avLst/>
                    </a:prstGeom>
                    <a:noFill/>
                    <a:ln w="9525">
                      <a:noFill/>
                      <a:headEnd/>
                      <a:tailEnd/>
                    </a:ln>
                  </pic:spPr>
                </pic:pic>
              </a:graphicData>
            </a:graphic>
          </wp:inline>
        </w:drawing>
      </w:r>
      <w:bookmarkEnd w:id="430"/>
    </w:p>
    <w:p w:rsidR="00CF4039" w:rsidRDefault="00CD01CF">
      <w:pPr>
        <w:pStyle w:val="ImageCaption"/>
      </w:pPr>
      <w:r>
        <w:t>Figure 9.20: The Modern ‘Black Box’ View of Technology</w:t>
      </w:r>
    </w:p>
    <w:p w:rsidR="00CF4039" w:rsidRDefault="00CD01CF">
      <w:pPr>
        <w:pStyle w:val="BodyText"/>
      </w:pPr>
      <w:r>
        <w:t xml:space="preserve">This disempowering trend is seen across hardware, software and service industries, where providers attempt to </w:t>
      </w:r>
      <w:r>
        <w:rPr>
          <w:b/>
          <w:bCs/>
        </w:rPr>
        <w:t>restrict the ways in which technology can be used</w:t>
      </w:r>
      <w:r>
        <w:t xml:space="preserve"> even after it has been purchased, for example:</w:t>
      </w:r>
    </w:p>
    <w:p w:rsidR="00CF4039" w:rsidRDefault="00CD01CF" w:rsidP="008538FA">
      <w:pPr>
        <w:pStyle w:val="Compact"/>
        <w:numPr>
          <w:ilvl w:val="0"/>
          <w:numId w:val="77"/>
        </w:numPr>
      </w:pPr>
      <w:r>
        <w:t>cars that can only be serviced by official dealers,</w:t>
      </w:r>
    </w:p>
    <w:p w:rsidR="00CF4039" w:rsidRDefault="00CD01CF" w:rsidP="008538FA">
      <w:pPr>
        <w:pStyle w:val="Compact"/>
        <w:numPr>
          <w:ilvl w:val="0"/>
          <w:numId w:val="77"/>
        </w:numPr>
      </w:pPr>
      <w:r>
        <w:t>printers that can only use officially branded ink cartridges,</w:t>
      </w:r>
    </w:p>
    <w:p w:rsidR="00CF4039" w:rsidRDefault="00CD01CF" w:rsidP="008538FA">
      <w:pPr>
        <w:pStyle w:val="Compact"/>
        <w:numPr>
          <w:ilvl w:val="0"/>
          <w:numId w:val="77"/>
        </w:numPr>
      </w:pPr>
      <w:r>
        <w:t>smartphones that cannot be repaired without special tools and warranty invalidation,</w:t>
      </w:r>
    </w:p>
    <w:p w:rsidR="00CF4039" w:rsidRDefault="00CD01CF" w:rsidP="008538FA">
      <w:pPr>
        <w:pStyle w:val="Compact"/>
        <w:numPr>
          <w:ilvl w:val="0"/>
          <w:numId w:val="77"/>
        </w:numPr>
      </w:pPr>
      <w:r>
        <w:t>media files that cannot be copied or shared,</w:t>
      </w:r>
    </w:p>
    <w:p w:rsidR="00CF4039" w:rsidRDefault="00CD01CF" w:rsidP="008538FA">
      <w:pPr>
        <w:pStyle w:val="Compact"/>
        <w:numPr>
          <w:ilvl w:val="0"/>
          <w:numId w:val="77"/>
        </w:numPr>
      </w:pPr>
      <w:r>
        <w:t>online content that cannot be accessed in certain geographies,</w:t>
      </w:r>
    </w:p>
    <w:p w:rsidR="00CF4039" w:rsidRDefault="00CD01CF" w:rsidP="008538FA">
      <w:pPr>
        <w:pStyle w:val="Compact"/>
        <w:numPr>
          <w:ilvl w:val="0"/>
          <w:numId w:val="77"/>
        </w:numPr>
      </w:pPr>
      <w:r>
        <w:t>operating systems that block or discourage certain software from running, and</w:t>
      </w:r>
    </w:p>
    <w:p w:rsidR="00CF4039" w:rsidRDefault="00CD01CF" w:rsidP="008538FA">
      <w:pPr>
        <w:pStyle w:val="Compact"/>
        <w:numPr>
          <w:ilvl w:val="0"/>
          <w:numId w:val="77"/>
        </w:numPr>
      </w:pPr>
      <w:r>
        <w:lastRenderedPageBreak/>
        <w:t>banking applications that forbid screenshots.</w:t>
      </w:r>
    </w:p>
    <w:p w:rsidR="00CF4039" w:rsidRDefault="00CD01CF">
      <w:pPr>
        <w:pStyle w:val="FirstParagraph"/>
      </w:pPr>
      <w:r>
        <w:t xml:space="preserve">Apple, for example, encourages users to consider technology as </w:t>
      </w:r>
      <w:r>
        <w:rPr>
          <w:i/>
          <w:iCs/>
        </w:rPr>
        <w:t>magical</w:t>
      </w:r>
      <w:r>
        <w:t>, rather than as tools to be harnessed and understood. This approach is highly problematic for user agency:</w:t>
      </w:r>
    </w:p>
    <w:p w:rsidR="00CF4039" w:rsidRDefault="00CD01CF">
      <w:pPr>
        <w:pStyle w:val="BlockText"/>
      </w:pPr>
      <w:r>
        <w:rPr>
          <w:i/>
          <w:iCs/>
        </w:rPr>
        <w:t>“Magical design prioritises pleasing and surprising a passive user who can only use the solution as authorised.”</w:t>
      </w:r>
      <w:r>
        <w:t>—Cristiano Storni (</w:t>
      </w:r>
      <w:hyperlink w:anchor="ref-storni2014">
        <w:r>
          <w:rPr>
            <w:rStyle w:val="Hyperlink"/>
          </w:rPr>
          <w:t>Storni, 2014</w:t>
        </w:r>
      </w:hyperlink>
      <w:r>
        <w:t>)</w:t>
      </w:r>
    </w:p>
    <w:p w:rsidR="00CF4039" w:rsidRDefault="00CD01CF">
      <w:pPr>
        <w:pStyle w:val="FirstParagraph"/>
      </w:pPr>
      <w:r>
        <w:t xml:space="preserve">In order to challenge this trend towards disempowered, compliant users and </w:t>
      </w:r>
      <w:r>
        <w:rPr>
          <w:i/>
          <w:iCs/>
        </w:rPr>
        <w:t>protect individual autonomy</w:t>
      </w:r>
      <w:r>
        <w:t xml:space="preserve"> as well as our ability to make sound judgements and hold organisations to account, direct activism and grassroots civic action is called for. This forms the core objective of this approach, which is represented in </w:t>
      </w:r>
      <w:hyperlink w:anchor="figure-9.19">
        <w:r>
          <w:rPr>
            <w:rStyle w:val="Hyperlink"/>
          </w:rPr>
          <w:t>Figure 9.19</w:t>
        </w:r>
      </w:hyperlink>
      <w:r>
        <w:t xml:space="preserve"> above: to </w:t>
      </w:r>
      <w:r>
        <w:rPr>
          <w:i/>
          <w:iCs/>
        </w:rPr>
        <w:t>identify</w:t>
      </w:r>
      <w:r>
        <w:t xml:space="preserve"> ways in which agency is being diminished, and to find ways to </w:t>
      </w:r>
      <w:r>
        <w:rPr>
          <w:i/>
          <w:iCs/>
        </w:rPr>
        <w:t>circumvent</w:t>
      </w:r>
      <w:r>
        <w:t xml:space="preserve"> the new barriers in order to maintain existing levels of capability.</w:t>
      </w:r>
    </w:p>
    <w:p w:rsidR="00CF4039" w:rsidRDefault="00CD01CF">
      <w:pPr>
        <w:pStyle w:val="BodyText"/>
      </w:pPr>
      <w:r>
        <w:t xml:space="preserve">It is bad enough when a particular technology blocks you from doing what you want to do, but the trend is even worse when viewed at a broader level: As the </w:t>
      </w:r>
      <w:r>
        <w:rPr>
          <w:i/>
          <w:iCs/>
        </w:rPr>
        <w:t>digipower</w:t>
      </w:r>
      <w:r>
        <w:t xml:space="preserve"> investigation highlighted [</w:t>
      </w:r>
      <w:hyperlink w:anchor="insight-6">
        <w:r>
          <w:rPr>
            <w:rStyle w:val="Hyperlink"/>
          </w:rPr>
          <w:t>Insight 6</w:t>
        </w:r>
      </w:hyperlink>
      <w:r>
        <w:t xml:space="preserve">], the information landscape that we inhabit as digital citizens is being manipulated to </w:t>
      </w:r>
      <w:r>
        <w:rPr>
          <w:b/>
          <w:bCs/>
        </w:rPr>
        <w:t>change what we see, what we understand of the world, and what we can do, in order to manipulate our behaviour</w:t>
      </w:r>
      <w:r>
        <w:t xml:space="preserve">, which can have harmful effects on democracy, agency and individual autonomy. Therefore a further goal here is to protect our ability to </w:t>
      </w:r>
      <w:r>
        <w:rPr>
          <w:b/>
          <w:bCs/>
        </w:rPr>
        <w:t>experience unbiased and unmanipulated information landscapes</w:t>
      </w:r>
      <w:r>
        <w:t>. A recent US Congress investigation shows how the big five use their dominant positions as device manufacturers, search engines or major Internet platforms to promote their own interests (</w:t>
      </w:r>
      <w:hyperlink w:anchor="ref-sisco2022">
        <w:r>
          <w:rPr>
            <w:rStyle w:val="Hyperlink"/>
          </w:rPr>
          <w:t>Sisco, 2022</w:t>
        </w:r>
      </w:hyperlink>
      <w:r>
        <w:t xml:space="preserve">). In a paper looking at the growing manipulation of search results, Shah and Bender consider how this landscape could be protected and accountability preserved. They describe their approach as establishing </w:t>
      </w:r>
      <w:r>
        <w:rPr>
          <w:b/>
          <w:bCs/>
          <w:i/>
          <w:iCs/>
        </w:rPr>
        <w:t>‘guardrails for the status quo’</w:t>
      </w:r>
      <w:r>
        <w:t>, and I find this phrase to be an excellent summary of what Approach 3 is trying to do (</w:t>
      </w:r>
      <w:hyperlink w:anchor="ref-shah2022">
        <w:r>
          <w:rPr>
            <w:rStyle w:val="Hyperlink"/>
          </w:rPr>
          <w:t>Shah and Bender, 2022</w:t>
        </w:r>
      </w:hyperlink>
      <w:r>
        <w:t>). At the time of concluding this thesis, August 2022, this issue of the unreliability of the social media landscape has again come to public attention, as former Twitter head of security Peiter ‘Mudge’ Zatko revealed his grave concerns for the security of our information infrastructure and landscape:</w:t>
      </w:r>
    </w:p>
    <w:p w:rsidR="00CF4039" w:rsidRDefault="00CD01CF">
      <w:pPr>
        <w:pStyle w:val="BlockText"/>
      </w:pPr>
      <w:r>
        <w:rPr>
          <w:i/>
          <w:iCs/>
        </w:rPr>
        <w:lastRenderedPageBreak/>
        <w:t>“Your whole perception of the world is made from what you are seeing, reading and consuming online, and if you don’t have an understanding of what’s real and what’s not, that is pretty scary.”</w:t>
      </w:r>
      <w:r>
        <w:t>—O’Sullivan, Duffy and Fung (</w:t>
      </w:r>
      <w:hyperlink w:anchor="ref-osullivan2022">
        <w:r>
          <w:rPr>
            <w:rStyle w:val="Hyperlink"/>
          </w:rPr>
          <w:t>2022</w:t>
        </w:r>
      </w:hyperlink>
      <w:r>
        <w:t>)</w:t>
      </w:r>
    </w:p>
    <w:p w:rsidR="00CF4039" w:rsidRDefault="00CD01CF">
      <w:pPr>
        <w:pStyle w:val="Heading3"/>
      </w:pPr>
      <w:bookmarkStart w:id="431" w:name="Xfeffb86c555f3a2833b127a40f9aa972515c1c9"/>
      <w:bookmarkStart w:id="432" w:name="_Toc112326280"/>
      <w:bookmarkEnd w:id="428"/>
      <w:r>
        <w:rPr>
          <w:rStyle w:val="SectionNumber"/>
        </w:rPr>
        <w:t>9.4.2</w:t>
      </w:r>
      <w:r>
        <w:tab/>
        <w:t>The Battle at The Seams</w:t>
      </w:r>
      <w:bookmarkEnd w:id="432"/>
    </w:p>
    <w:p w:rsidR="00CF4039" w:rsidRDefault="00CD01CF">
      <w:pPr>
        <w:pStyle w:val="FirstParagraph"/>
      </w:pPr>
      <w:r>
        <w:t xml:space="preserve">We can also take this idea further through the idea of </w:t>
      </w:r>
      <w:r>
        <w:rPr>
          <w:i/>
          <w:iCs/>
        </w:rPr>
        <w:t>adversarial design</w:t>
      </w:r>
      <w:r>
        <w:t xml:space="preserve"> (</w:t>
      </w:r>
      <w:hyperlink w:anchor="ref-disalvo2012">
        <w:r>
          <w:rPr>
            <w:rStyle w:val="Hyperlink"/>
          </w:rPr>
          <w:t>DiSalvo, 2012</w:t>
        </w:r>
      </w:hyperlink>
      <w:r>
        <w:t xml:space="preserve">) which advocated using design processes to challenge the status quo. To understand how to gain traction here and carry out </w:t>
      </w:r>
      <w:r>
        <w:rPr>
          <w:i/>
          <w:iCs/>
        </w:rPr>
        <w:t>design after design</w:t>
      </w:r>
      <w:r>
        <w:t xml:space="preserve"> (</w:t>
      </w:r>
      <w:hyperlink w:anchor="ref-storni2014">
        <w:r>
          <w:rPr>
            <w:rStyle w:val="Hyperlink"/>
          </w:rPr>
          <w:t>Storni, 2014</w:t>
        </w:r>
      </w:hyperlink>
      <w:r>
        <w:t xml:space="preserve">), it is important to understand the concept of </w:t>
      </w:r>
      <w:r>
        <w:rPr>
          <w:b/>
          <w:bCs/>
          <w:i/>
          <w:iCs/>
        </w:rPr>
        <w:t>seams</w:t>
      </w:r>
      <w:r>
        <w:t>, how they can be exploited, and the risks of losing them. This concept is explained in Insight 12.</w:t>
      </w:r>
    </w:p>
    <w:tbl>
      <w:tblPr>
        <w:tblStyle w:val="TableGrid"/>
        <w:tblW w:w="0" w:type="auto"/>
        <w:tblCellMar>
          <w:top w:w="284" w:type="dxa"/>
          <w:left w:w="284" w:type="dxa"/>
          <w:bottom w:w="284" w:type="dxa"/>
          <w:right w:w="454" w:type="dxa"/>
        </w:tblCellMar>
        <w:tblLook w:val="04A0" w:firstRow="1" w:lastRow="0" w:firstColumn="1" w:lastColumn="0" w:noHBand="0" w:noVBand="1"/>
      </w:tblPr>
      <w:tblGrid>
        <w:gridCol w:w="9395"/>
      </w:tblGrid>
      <w:tr w:rsidR="00C22620" w:rsidTr="00C22620">
        <w:tc>
          <w:tcPr>
            <w:tcW w:w="9395" w:type="dxa"/>
          </w:tcPr>
          <w:p w:rsidR="00C22620" w:rsidRDefault="00C22620" w:rsidP="006173EA">
            <w:pPr>
              <w:pStyle w:val="BodyText"/>
            </w:pPr>
            <w:r>
              <w:rPr>
                <w:b/>
                <w:bCs/>
              </w:rPr>
              <w:t>INSIGHT 12: The ‘Seams’ of Digital Services need to be Identified, Exploited and Protected.</w:t>
            </w:r>
          </w:p>
        </w:tc>
      </w:tr>
      <w:tr w:rsidR="00C22620" w:rsidTr="00C22620">
        <w:tc>
          <w:tcPr>
            <w:tcW w:w="9395" w:type="dxa"/>
          </w:tcPr>
          <w:p w:rsidR="00C22620" w:rsidRDefault="00C22620" w:rsidP="006173EA">
            <w:pPr>
              <w:pStyle w:val="BodyText"/>
            </w:pPr>
            <w:r>
              <w:t xml:space="preserve">As identified in </w:t>
            </w:r>
            <w:hyperlink w:anchor="Xb84a805a8aa871bbce0fa320591b0526c93757d">
              <w:r>
                <w:rPr>
                  <w:rStyle w:val="Hyperlink"/>
                </w:rPr>
                <w:t>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 </w:t>
            </w:r>
            <w:r>
              <w:rPr>
                <w:i/>
                <w:iCs/>
              </w:rPr>
              <w:t>the politics of seams</w:t>
            </w:r>
            <w:r>
              <w:t xml:space="preserve">, Cristiano Storni identified the idea of </w:t>
            </w:r>
            <w:r>
              <w:rPr>
                <w:i/>
                <w:iCs/>
              </w:rPr>
              <w:t>empowerment-in-use</w:t>
            </w:r>
            <w:r>
              <w:t xml:space="preserve"> which advocates the idea that people need to </w:t>
            </w:r>
            <w:r>
              <w:rPr>
                <w:b/>
                <w:bCs/>
              </w:rPr>
              <w:t>appropriate</w:t>
            </w:r>
            <w:r>
              <w:t xml:space="preserve"> their technologies to different uses that the designers may not have foreseen (</w:t>
            </w:r>
            <w:hyperlink w:anchor="ref-storni2014">
              <w:r>
                <w:rPr>
                  <w:rStyle w:val="Hyperlink"/>
                </w:rPr>
                <w:t>Storni, 2014</w:t>
              </w:r>
            </w:hyperlink>
            <w:r>
              <w:t xml:space="preserve">). This is blocked by current black box, limit-what-the-user-can-do thinking. Central to this capability is the concept of </w:t>
            </w:r>
            <w:r>
              <w:rPr>
                <w:i/>
                <w:iCs/>
              </w:rPr>
              <w:t>seams</w:t>
            </w:r>
            <w:r>
              <w:t xml:space="preserve"> - those </w:t>
            </w:r>
            <w:r>
              <w:rPr>
                <w:b/>
                <w:bCs/>
              </w:rPr>
              <w:t>exposed areas which the user is free to change</w:t>
            </w:r>
            <w:r>
              <w:t>. This concept was proposed by Mark Weiser and developed by Chalmers and others (</w:t>
            </w:r>
            <w:hyperlink w:anchor="ref-weiser1994">
              <w:r>
                <w:rPr>
                  <w:rStyle w:val="Hyperlink"/>
                </w:rPr>
                <w:t>Weiser, 1994</w:t>
              </w:r>
            </w:hyperlink>
            <w:r>
              <w:t xml:space="preserve">; </w:t>
            </w:r>
            <w:hyperlink w:anchor="ref-weiser1997">
              <w:r>
                <w:rPr>
                  <w:rStyle w:val="Hyperlink"/>
                </w:rPr>
                <w:t>Weiser and Brown, 1997</w:t>
              </w:r>
            </w:hyperlink>
            <w:r>
              <w:t xml:space="preserve">; </w:t>
            </w:r>
            <w:hyperlink w:anchor="ref-chalmers2003">
              <w:r>
                <w:rPr>
                  <w:rStyle w:val="Hyperlink"/>
                </w:rPr>
                <w:t>Chalmers, MacColl and Bell, 2003</w:t>
              </w:r>
            </w:hyperlink>
            <w:r>
              <w:t>). Changes such as closures of APIs or removal of ports [</w:t>
            </w:r>
            <w:hyperlink w:anchor="X06b01f722148eb1b6ddf37464ad8f18232e6422">
              <w:r>
                <w:rPr>
                  <w:rStyle w:val="Hyperlink"/>
                </w:rPr>
                <w:t>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w:t>
            </w:r>
            <w:r>
              <w:lastRenderedPageBreak/>
              <w:t>protecting the seams of digital services and devices, user autonomy and the viability of data-unification efforts can be protected.</w:t>
            </w:r>
          </w:p>
          <w:p w:rsidR="00C22620" w:rsidRDefault="00C22620" w:rsidP="006173EA">
            <w:pPr>
              <w:pStyle w:val="BodyText"/>
            </w:pPr>
            <w:r>
              <w:rPr>
                <w:b/>
                <w:bCs/>
              </w:rPr>
              <w:t>An unseen battle is for the free flow of information is underway</w:t>
            </w:r>
            <w:r>
              <w:t xml:space="preserve"> at the seams of today’s digital products.</w:t>
            </w:r>
          </w:p>
          <w:p w:rsidR="00C22620" w:rsidRDefault="00C22620" w:rsidP="006173EA">
            <w:pPr>
              <w:pStyle w:val="BodyText"/>
            </w:pPr>
            <w:r>
              <w:t>Hackers, civic activists and makers seek to repurpose and exploit the edges of products for their own means, while digital service providers and platforms try to block such activity. For example:</w:t>
            </w:r>
          </w:p>
          <w:p w:rsidR="00C22620" w:rsidRDefault="00C22620" w:rsidP="008538FA">
            <w:pPr>
              <w:pStyle w:val="BodyText"/>
              <w:numPr>
                <w:ilvl w:val="0"/>
                <w:numId w:val="115"/>
              </w:numPr>
            </w:pPr>
            <w:r>
              <w:t>A successful tool called Findings allowed people to clip and share their favourite quotes from Kindle books. Amazon blocked and banned this tool, and the company shut down (</w:t>
            </w:r>
            <w:hyperlink w:anchor="ref-hazardOwen2012">
              <w:r>
                <w:rPr>
                  <w:rStyle w:val="Hyperlink"/>
                </w:rPr>
                <w:t>Owen, 2012</w:t>
              </w:r>
            </w:hyperlink>
            <w:r>
              <w:t xml:space="preserve">; </w:t>
            </w:r>
            <w:hyperlink w:anchor="ref-maldre2012">
              <w:r>
                <w:rPr>
                  <w:rStyle w:val="Hyperlink"/>
                </w:rPr>
                <w:t>Maldre, 2012</w:t>
              </w:r>
            </w:hyperlink>
            <w:r>
              <w:t>).</w:t>
            </w:r>
          </w:p>
          <w:p w:rsidR="00C22620" w:rsidRDefault="00C22620" w:rsidP="008538FA">
            <w:pPr>
              <w:pStyle w:val="BodyText"/>
              <w:numPr>
                <w:ilvl w:val="0"/>
                <w:numId w:val="115"/>
              </w:numPr>
            </w:pPr>
            <w:r>
              <w:t>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 (</w:t>
            </w:r>
            <w:hyperlink w:anchor="ref-barclay2021">
              <w:r>
                <w:rPr>
                  <w:rStyle w:val="Hyperlink"/>
                </w:rPr>
                <w:t>Barclay, 2021</w:t>
              </w:r>
            </w:hyperlink>
            <w:r>
              <w:t>).</w:t>
            </w:r>
          </w:p>
          <w:p w:rsidR="00C22620" w:rsidRDefault="00C22620" w:rsidP="008538FA">
            <w:pPr>
              <w:pStyle w:val="BodyText"/>
              <w:numPr>
                <w:ilvl w:val="0"/>
                <w:numId w:val="115"/>
              </w:numPr>
            </w:pPr>
            <w:r>
              <w:t xml:space="preserve">Various activist groups have for several years been fighting to give individuals the legal </w:t>
            </w:r>
            <w:r>
              <w:rPr>
                <w:b/>
                <w:bCs/>
                <w:i/>
                <w:iCs/>
              </w:rPr>
              <w:t>right to repair</w:t>
            </w:r>
            <w:r>
              <w:t xml:space="preserve"> their own products (</w:t>
            </w:r>
            <w:hyperlink w:anchor="ref-miller2021">
              <w:r>
                <w:rPr>
                  <w:rStyle w:val="Hyperlink"/>
                </w:rPr>
                <w:t>Miller, 2021</w:t>
              </w:r>
            </w:hyperlink>
            <w:r>
              <w:t xml:space="preserve">), which has often been blocked through planned obsolence, inaccessible seams or restricting access to parts. The problem has been described as </w:t>
            </w:r>
            <w:r>
              <w:rPr>
                <w:b/>
                <w:bCs/>
                <w:i/>
                <w:iCs/>
              </w:rPr>
              <w:t>device tenancy</w:t>
            </w:r>
            <w:r>
              <w:t>, the idea that our relationship with our technology products is more like a tenant, where a landlord retains overall control and permits us to perform certain activities (</w:t>
            </w:r>
            <w:hyperlink w:anchor="ref-tufecki2019">
              <w:r>
                <w:rPr>
                  <w:rStyle w:val="Hyperlink"/>
                </w:rPr>
                <w:t>Tufecki, 2019</w:t>
              </w:r>
            </w:hyperlink>
            <w:r>
              <w:t>). New laws have been introduced in the EU (</w:t>
            </w:r>
            <w:hyperlink w:anchor="ref-tett2022">
              <w:r>
                <w:rPr>
                  <w:rStyle w:val="Hyperlink"/>
                </w:rPr>
                <w:t>Tett, 2022</w:t>
              </w:r>
            </w:hyperlink>
            <w:r>
              <w:t>), forcing companies to support individuals to repair their devices. Apple has subsequently released self-service repair kits, though these themselves force parts to be paired with particular phones, limiting the utility of self-repair (</w:t>
            </w:r>
            <w:hyperlink w:anchor="ref-mooreColyer2022">
              <w:r>
                <w:rPr>
                  <w:rStyle w:val="Hyperlink"/>
                </w:rPr>
                <w:t>Moore-Colyer, 2022</w:t>
              </w:r>
            </w:hyperlink>
            <w:r>
              <w:t>).</w:t>
            </w:r>
          </w:p>
          <w:p w:rsidR="00C22620" w:rsidRDefault="00C22620" w:rsidP="008538FA">
            <w:pPr>
              <w:pStyle w:val="BodyText"/>
              <w:numPr>
                <w:ilvl w:val="0"/>
                <w:numId w:val="115"/>
              </w:numPr>
            </w:pPr>
            <w:r>
              <w:lastRenderedPageBreak/>
              <w:t>As detailed in my co-authored paper with Louis Goffe and colleagues (</w:t>
            </w:r>
            <w:hyperlink w:anchor="ref-goffe2021">
              <w:r>
                <w:rPr>
                  <w:rStyle w:val="Hyperlink"/>
                </w:rPr>
                <w:t xml:space="preserve">Goffe </w:t>
              </w:r>
              <w:r>
                <w:rPr>
                  <w:rStyle w:val="Hyperlink"/>
                  <w:i w:val="0"/>
                  <w:iCs/>
                </w:rPr>
                <w:t>et al.</w:t>
              </w:r>
              <w:r>
                <w:rPr>
                  <w:rStyle w:val="Hyperlink"/>
                </w:rPr>
                <w:t>, 2021</w:t>
              </w:r>
            </w:hyperlink>
            <w:r>
              <w:t xml:space="preserve">, </w:t>
            </w:r>
            <w:hyperlink w:anchor="ref-goffe2022">
              <w:r>
                <w:rPr>
                  <w:rStyle w:val="Hyperlink"/>
                </w:rPr>
                <w:t>2022</w:t>
              </w:r>
            </w:hyperlink>
            <w:r>
              <w:t xml:space="preserve">), </w:t>
            </w:r>
            <w:r>
              <w:rPr>
                <w:b/>
                <w:bCs/>
                <w:i/>
                <w:iCs/>
              </w:rPr>
              <w:t>web extensions</w:t>
            </w:r>
            <w:r>
              <w:t xml:space="preserve"> and </w:t>
            </w:r>
            <w:r>
              <w:rPr>
                <w:b/>
                <w:bCs/>
                <w:i/>
                <w:iCs/>
              </w:rPr>
              <w:t>web augmentation</w:t>
            </w:r>
            <w:r>
              <w:t xml:space="preserve"> offer a powerful technique for modifying web experiences and repurposing user interfaces. This is because once a website is loaded into your browser, it is no longer under the control of the remote site, and by creating a </w:t>
            </w:r>
            <w:r>
              <w:rPr>
                <w:i/>
                <w:iCs/>
              </w:rPr>
              <w:t>web extension</w:t>
            </w:r>
            <w:r>
              <w:t xml:space="preserve"> to run code within your local web browser that loaded website can be edited, </w:t>
            </w:r>
            <w:r>
              <w:rPr>
                <w:i/>
                <w:iCs/>
              </w:rPr>
              <w:t>scraped</w:t>
            </w:r>
            <w:r>
              <w:t xml:space="preserve"> (</w:t>
            </w:r>
            <w:hyperlink w:anchor="ref-p2021">
              <w:r>
                <w:rPr>
                  <w:rStyle w:val="Hyperlink"/>
                </w:rPr>
                <w:t>P., 2021</w:t>
              </w:r>
            </w:hyperlink>
            <w:r>
              <w:t>),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 ‘stifle innovation’ and limit what developers can do within the web extension (</w:t>
            </w:r>
            <w:hyperlink w:anchor="ref-miagkov2019">
              <w:r>
                <w:rPr>
                  <w:rStyle w:val="Hyperlink"/>
                </w:rPr>
                <w:t>Miagkov, Gillula and Cyphers, 2019</w:t>
              </w:r>
            </w:hyperlink>
            <w:r>
              <w:t>).</w:t>
            </w:r>
          </w:p>
          <w:p w:rsidR="00C22620" w:rsidRDefault="00C22620" w:rsidP="008538FA">
            <w:pPr>
              <w:pStyle w:val="BodyText"/>
              <w:numPr>
                <w:ilvl w:val="0"/>
                <w:numId w:val="115"/>
              </w:numPr>
            </w:pPr>
            <w:r>
              <w:t>An example from 2016 shows how seams can be exploited to obtain information and increase transparency. By brute force querying of a Facebook API, researchers were able to identify a complete list of 282,000 interests on Facebook and identify the relative popularity of each interest. (</w:t>
            </w:r>
            <w:hyperlink w:anchor="ref-havlak2016">
              <w:r>
                <w:rPr>
                  <w:rStyle w:val="Hyperlink"/>
                </w:rPr>
                <w:t>Havlak and Abelson, 2016</w:t>
              </w:r>
            </w:hyperlink>
            <w:r>
              <w:t>).</w:t>
            </w:r>
          </w:p>
          <w:p w:rsidR="00C22620" w:rsidRDefault="00C22620" w:rsidP="008538FA">
            <w:pPr>
              <w:pStyle w:val="BodyText"/>
              <w:numPr>
                <w:ilvl w:val="0"/>
                <w:numId w:val="115"/>
              </w:numPr>
            </w:pPr>
            <w:r>
              <w:t>A number of HDR reformers, myself included, had identified a new seam for subverting some of Facebook’s control over how its content is consumed [</w:t>
            </w:r>
            <w:hyperlink w:anchor="X06b01f722148eb1b6ddf37464ad8f18232e6422">
              <w:r>
                <w:rPr>
                  <w:rStyle w:val="Hyperlink"/>
                </w:rPr>
                <w:t>8.4</w:t>
              </w:r>
            </w:hyperlink>
            <w:r>
              <w:t xml:space="preserve">]: </w:t>
            </w:r>
            <w:r>
              <w:rPr>
                <w:i/>
                <w:iCs/>
              </w:rPr>
              <w:t>accessibility tags</w:t>
            </w:r>
            <w:r>
              <w:t xml:space="preserve"> or </w:t>
            </w:r>
            <w:r>
              <w:rPr>
                <w:i/>
                <w:iCs/>
              </w:rPr>
              <w:t>ARIA tags</w:t>
            </w:r>
            <w:r>
              <w:t xml:space="preserve"> (</w:t>
            </w:r>
            <w:hyperlink w:anchor="ref-aria2022">
              <w:r>
                <w:rPr>
                  <w:rStyle w:val="Hyperlink"/>
                </w:rPr>
                <w:t>Various Authors, 2022</w:t>
              </w:r>
            </w:hyperlink>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 </w:t>
            </w:r>
            <w:r>
              <w:rPr>
                <w:i/>
                <w:iCs/>
              </w:rPr>
              <w:t>scrape</w:t>
            </w:r>
            <w:r>
              <w:t xml:space="preserve"> 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w:t>
            </w:r>
            <w:r>
              <w:lastRenderedPageBreak/>
              <w:t xml:space="preserve">ads by NYU’s </w:t>
            </w:r>
            <w:r>
              <w:rPr>
                <w:i/>
                <w:iCs/>
              </w:rPr>
              <w:t>Ad Observatory</w:t>
            </w:r>
            <w:r>
              <w:t xml:space="preserve"> (</w:t>
            </w:r>
            <w:hyperlink w:anchor="ref-watzman2021">
              <w:r>
                <w:rPr>
                  <w:rStyle w:val="Hyperlink"/>
                </w:rPr>
                <w:t>Watzman, 2021</w:t>
              </w:r>
            </w:hyperlink>
            <w:r>
              <w:t xml:space="preserve">), and was used by </w:t>
            </w:r>
            <w:r>
              <w:rPr>
                <w:i/>
                <w:iCs/>
              </w:rPr>
              <w:t>WhoTargetsMe</w:t>
            </w:r>
            <w:r>
              <w:t xml:space="preserve"> [</w:t>
            </w:r>
            <w:hyperlink w:anchor="insight-10">
              <w:r>
                <w:rPr>
                  <w:rStyle w:val="Hyperlink"/>
                </w:rPr>
                <w:t>Insight 10</w:t>
              </w:r>
            </w:hyperlink>
            <w:r>
              <w:t xml:space="preserve">]. In 2021, Facebook was found to have deliberately obfuscated content within ARIA tags to prevent such investigations, resulting in visually impaired users being </w:t>
            </w:r>
            <w:r>
              <w:rPr>
                <w:i/>
                <w:iCs/>
              </w:rPr>
              <w:t>unable to differentiate</w:t>
            </w:r>
            <w:r>
              <w:t xml:space="preserve"> ads from posts, and </w:t>
            </w:r>
            <w:r>
              <w:rPr>
                <w:i/>
                <w:iCs/>
              </w:rPr>
              <w:t>hearing junk characters</w:t>
            </w:r>
            <w:r>
              <w:t xml:space="preserve"> read aloud. This can be taken as an adversarial stance against researchers, activists and HDR reformers, and shows that companies like Facebook will go to extraordinary lengths to assert their dominance and reduce user agency (</w:t>
            </w:r>
            <w:hyperlink w:anchor="ref-faife2021">
              <w:r>
                <w:rPr>
                  <w:rStyle w:val="Hyperlink"/>
                </w:rPr>
                <w:t>Faife, 2021</w:t>
              </w:r>
            </w:hyperlink>
            <w:r>
              <w:t>).</w:t>
            </w:r>
          </w:p>
          <w:p w:rsidR="00C22620" w:rsidRDefault="00C22620" w:rsidP="008538FA">
            <w:pPr>
              <w:pStyle w:val="BodyText"/>
              <w:numPr>
                <w:ilvl w:val="0"/>
                <w:numId w:val="115"/>
              </w:numPr>
            </w:pPr>
            <w:r>
              <w:t>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9.3</w:t>
              </w:r>
            </w:hyperlink>
            <w:r>
              <w:t xml:space="preserve">] researchers at Oxford University have now developed techniques by which mobile apps can be reverse-engineered and modified to change user experiences to better meet users’ needs, offering the promise of a </w:t>
            </w:r>
            <w:r>
              <w:rPr>
                <w:i/>
                <w:iCs/>
              </w:rPr>
              <w:t>right to fair programs</w:t>
            </w:r>
            <w:r>
              <w:t xml:space="preserve"> (</w:t>
            </w:r>
            <w:hyperlink w:anchor="ref-kollnig2021appThatWay">
              <w:r>
                <w:rPr>
                  <w:rStyle w:val="Hyperlink"/>
                </w:rPr>
                <w:t>Kollnig, Datta and Kleek, 2021</w:t>
              </w:r>
            </w:hyperlink>
            <w:r>
              <w:t>).</w:t>
            </w:r>
          </w:p>
          <w:p w:rsidR="0047228C" w:rsidRDefault="0047228C" w:rsidP="0047228C">
            <w:pPr>
              <w:pStyle w:val="BodyText"/>
            </w:pPr>
            <w:r>
              <w:t xml:space="preserve">These examples make it quite clear that Storni was right: </w:t>
            </w:r>
            <w:r>
              <w:rPr>
                <w:b/>
                <w:bCs/>
              </w:rPr>
              <w:t>product seams are the place where control can be asserted or regained</w:t>
            </w:r>
            <w:r>
              <w:t>. They are the setting for an ongoing battle for the freedom and integrity of today’s information landscape, and it is important for HDR reform that this space is specifically targeted. The role of the HDR reformer here is twofold:</w:t>
            </w:r>
          </w:p>
          <w:p w:rsidR="0047228C" w:rsidRDefault="0047228C" w:rsidP="008538FA">
            <w:pPr>
              <w:pStyle w:val="BodyText"/>
              <w:numPr>
                <w:ilvl w:val="1"/>
                <w:numId w:val="56"/>
              </w:numPr>
            </w:pPr>
            <w:r>
              <w:t xml:space="preserve">To </w:t>
            </w:r>
            <w:r>
              <w:rPr>
                <w:b/>
                <w:bCs/>
              </w:rPr>
              <w:t>surface information injustices</w:t>
            </w:r>
            <w:r>
              <w:t>, especially the closures of seams.</w:t>
            </w:r>
          </w:p>
          <w:p w:rsidR="0047228C" w:rsidRDefault="0047228C" w:rsidP="008538FA">
            <w:pPr>
              <w:pStyle w:val="BodyText"/>
              <w:numPr>
                <w:ilvl w:val="1"/>
                <w:numId w:val="56"/>
              </w:numPr>
            </w:pPr>
            <w:r>
              <w:t xml:space="preserve">To </w:t>
            </w:r>
            <w:r>
              <w:rPr>
                <w:b/>
                <w:bCs/>
              </w:rPr>
              <w:t>push or ‘hack’ the seams to gain transparency and re-assert control</w:t>
            </w:r>
            <w:r>
              <w:t>, including gaining access to otherwise inaccessible data and to acquire new functionality.</w:t>
            </w:r>
          </w:p>
          <w:p w:rsidR="0047228C" w:rsidRDefault="0047228C" w:rsidP="0047228C">
            <w:pPr>
              <w:pStyle w:val="BodyText"/>
            </w:pPr>
            <w:r>
              <w:t>In this context, the work of whistleblowers such as Frances Haugen (</w:t>
            </w:r>
            <w:hyperlink w:anchor="ref-horwitz2021">
              <w:r>
                <w:rPr>
                  <w:rStyle w:val="Hyperlink"/>
                </w:rPr>
                <w:t xml:space="preserve">Horwitz </w:t>
              </w:r>
              <w:r>
                <w:rPr>
                  <w:rStyle w:val="Hyperlink"/>
                  <w:i w:val="0"/>
                  <w:iCs/>
                </w:rPr>
                <w:t>et al.</w:t>
              </w:r>
              <w:r>
                <w:rPr>
                  <w:rStyle w:val="Hyperlink"/>
                </w:rPr>
                <w:t>, 2021</w:t>
              </w:r>
            </w:hyperlink>
            <w:r>
              <w:t>) and Edward Snowden (</w:t>
            </w:r>
            <w:hyperlink w:anchor="ref-macaskill2013">
              <w:r>
                <w:rPr>
                  <w:rStyle w:val="Hyperlink"/>
                </w:rPr>
                <w:t xml:space="preserve">Macaskill </w:t>
              </w:r>
              <w:r>
                <w:rPr>
                  <w:rStyle w:val="Hyperlink"/>
                  <w:i w:val="0"/>
                  <w:iCs/>
                </w:rPr>
                <w:t>et al.</w:t>
              </w:r>
              <w:r>
                <w:rPr>
                  <w:rStyle w:val="Hyperlink"/>
                </w:rPr>
                <w:t>, 2013</w:t>
              </w:r>
            </w:hyperlink>
            <w:r>
              <w:t xml:space="preserve">) is particularly validated and </w:t>
            </w:r>
            <w:r>
              <w:lastRenderedPageBreak/>
              <w:t xml:space="preserve">important. Whistleblowers can expose internal practices that harm the information landscape’s integrity that are not otherwise visible. In order to hold online platforms to account, the public must be </w:t>
            </w:r>
            <w:r>
              <w:rPr>
                <w:b/>
                <w:bCs/>
              </w:rPr>
              <w:t>aware</w:t>
            </w:r>
            <w:r>
              <w:t xml:space="preserve"> and </w:t>
            </w:r>
            <w:r>
              <w:rPr>
                <w:b/>
                <w:bCs/>
              </w:rPr>
              <w:t>able to attribute</w:t>
            </w:r>
            <w:r>
              <w:t xml:space="preserve"> any restriction in freedom or information access to the correct source. They need to know that the information or functionality is being modified or restricted. These ideas are explored further in (</w:t>
            </w:r>
            <w:hyperlink w:anchor="ref-bowyer2017">
              <w:r>
                <w:rPr>
                  <w:rStyle w:val="Hyperlink"/>
                </w:rPr>
                <w:t>Bowyer, 2017</w:t>
              </w:r>
            </w:hyperlink>
            <w:r>
              <w:t>). Seams should be much more in the public consciousness than they are.</w:t>
            </w:r>
          </w:p>
        </w:tc>
      </w:tr>
    </w:tbl>
    <w:p w:rsidR="004E2B54" w:rsidRPr="004E2B54" w:rsidRDefault="004E2B54" w:rsidP="004E2B54">
      <w:pPr>
        <w:pStyle w:val="Heading3"/>
      </w:pPr>
      <w:bookmarkStart w:id="433" w:name="Xfda2a4b2a29ba27b9e09a1d8ca3deca382262af"/>
      <w:bookmarkStart w:id="434" w:name="_Toc112326281"/>
      <w:bookmarkEnd w:id="431"/>
      <w:r>
        <w:rPr>
          <w:rStyle w:val="SectionNumber"/>
        </w:rPr>
        <w:lastRenderedPageBreak/>
        <w:t xml:space="preserve">9.4.3 </w:t>
      </w:r>
      <w:r w:rsidR="007711BF">
        <w:t>Regulating to Free the Information Landscape</w:t>
      </w:r>
      <w:bookmarkEnd w:id="434"/>
    </w:p>
    <w:p w:rsidR="007711BF" w:rsidRDefault="007711BF" w:rsidP="007711BF">
      <w:pPr>
        <w:pStyle w:val="FirstParagraph"/>
      </w:pPr>
      <w:r>
        <w:t xml:space="preserve">The reason that seams are so important, is that because they are a point of friction, a point of resistance to the idea that </w:t>
      </w:r>
      <w:r>
        <w:rPr>
          <w:b/>
          <w:bCs/>
          <w:i/>
          <w:iCs/>
        </w:rPr>
        <w:t>data should be separable from services</w:t>
      </w:r>
      <w:r>
        <w:t xml:space="preserve"> [Objective 5 [</w:t>
      </w:r>
      <w:hyperlink w:anchor="X1f15683c2b3e08fe96ef083dd1427b28321d1a3">
        <w:r>
          <w:rPr>
            <w:rStyle w:val="Hyperlink"/>
          </w:rPr>
          <w:t>8.5</w:t>
        </w:r>
      </w:hyperlink>
      <w:r>
        <w:t>]]. One of the goals of HDR, and particularly this approach, is to wrest control of data away from service providers, so that it can be truly free-flowing, as I envision in (</w:t>
      </w:r>
      <w:hyperlink w:anchor="ref-bowyer2018freedata">
        <w:r>
          <w:rPr>
            <w:rStyle w:val="Hyperlink"/>
          </w:rPr>
          <w:t>Bowyer, 2018b</w:t>
        </w:r>
      </w:hyperlink>
      <w:r>
        <w:t xml:space="preserve">). In this approach, I have identified some of the key avenues for progressing this goal–through web extensions, accessibility tags, API exploitation and reverse engineering. But in the face of such extreme power, it appears that such </w:t>
      </w:r>
      <w:r>
        <w:rPr>
          <w:b/>
          <w:bCs/>
        </w:rPr>
        <w:t>grassroots advocacy will not be enough</w:t>
      </w:r>
      <w:r>
        <w:t xml:space="preserve">. For example, web extensions are a powerful approach but are limited in that only those </w:t>
      </w:r>
      <w:r>
        <w:rPr>
          <w:i/>
          <w:iCs/>
        </w:rPr>
        <w:t>power users</w:t>
      </w:r>
      <w:r>
        <w:t xml:space="preserve"> who install the extension will gain the benefits. They do not directly help the layperson with their diminishing agency. Therefore, as outlined in [</w:t>
      </w:r>
      <w:hyperlink w:anchor="X18b35402f3fbcb74b8e5bbc8aa2c0e3e784e473">
        <w:r>
          <w:rPr>
            <w:rStyle w:val="Hyperlink"/>
          </w:rPr>
          <w:t>5.5.1</w:t>
        </w:r>
      </w:hyperlink>
      <w:r>
        <w:t xml:space="preserve">], HDR reformers must also work to </w:t>
      </w:r>
      <w:r>
        <w:rPr>
          <w:b/>
          <w:bCs/>
        </w:rPr>
        <w:t>educate and persuade policymakers of the need for change</w:t>
      </w:r>
      <w:r>
        <w:t>. As an example of this, in my Case Study Two paper (</w:t>
      </w:r>
      <w:hyperlink w:anchor="ref-bowyer2022gdpr">
        <w:r>
          <w:rPr>
            <w:rStyle w:val="Hyperlink"/>
          </w:rPr>
          <w:t xml:space="preserve">Bowyer, Holt, </w:t>
        </w:r>
        <w:r>
          <w:rPr>
            <w:rStyle w:val="Hyperlink"/>
            <w:iCs/>
          </w:rPr>
          <w:t>et al.</w:t>
        </w:r>
        <w:r>
          <w:rPr>
            <w:rStyle w:val="Hyperlink"/>
          </w:rPr>
          <w:t>, 2022</w:t>
        </w:r>
      </w:hyperlink>
      <w:r>
        <w:t>) I called for better guidelines from the EU towards data holders. The European Data Protection Board launched a public consultation on a new set of guidelines they had constructed around GDPR (</w:t>
      </w:r>
      <w:hyperlink w:anchor="ref-edpb2022guidelines">
        <w:r>
          <w:rPr>
            <w:rStyle w:val="Hyperlink"/>
          </w:rPr>
          <w:t>European Data Protection Board, 2022a</w:t>
        </w:r>
      </w:hyperlink>
      <w:r>
        <w:t>) 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 (</w:t>
      </w:r>
      <w:hyperlink w:anchor="ref-bowyer2022guidelines">
        <w:r>
          <w:rPr>
            <w:rStyle w:val="Hyperlink"/>
          </w:rPr>
          <w:t>Bowyer, 2022</w:t>
        </w:r>
      </w:hyperlink>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w:t>
      </w:r>
      <w:r>
        <w:lastRenderedPageBreak/>
        <w:t>practices. Better regulation is needed not only to help individual user autonomy, but to combat online extremism (</w:t>
      </w:r>
      <w:hyperlink w:anchor="ref-arthur2017">
        <w:r>
          <w:rPr>
            <w:rStyle w:val="Hyperlink"/>
          </w:rPr>
          <w:t>Arthur, 2017</w:t>
        </w:r>
      </w:hyperlink>
      <w:r>
        <w:t>). In this context, it is important to note that the European Union is–at the time of writing in summer 2022–developing a wide range of new laws that could help to improve the agency of individuals and the integrity of the information landscape:</w:t>
      </w:r>
    </w:p>
    <w:p w:rsidR="007711BF" w:rsidRDefault="007711BF" w:rsidP="007711BF">
      <w:pPr>
        <w:pStyle w:val="Compact"/>
        <w:numPr>
          <w:ilvl w:val="0"/>
          <w:numId w:val="1"/>
        </w:numPr>
        <w:spacing w:line="240" w:lineRule="auto"/>
        <w:jc w:val="left"/>
      </w:pPr>
      <w:r>
        <w:t>The Data Act (</w:t>
      </w:r>
      <w:hyperlink w:anchor="ref-edpb2022dataact">
        <w:r>
          <w:rPr>
            <w:rStyle w:val="Hyperlink"/>
          </w:rPr>
          <w:t>European Data Protection Board, 2022b</w:t>
        </w:r>
      </w:hyperlink>
      <w:r>
        <w:t>)</w:t>
      </w:r>
    </w:p>
    <w:p w:rsidR="007711BF" w:rsidRDefault="007711BF" w:rsidP="007711BF">
      <w:pPr>
        <w:pStyle w:val="Compact"/>
        <w:numPr>
          <w:ilvl w:val="0"/>
          <w:numId w:val="1"/>
        </w:numPr>
        <w:spacing w:line="240" w:lineRule="auto"/>
        <w:jc w:val="left"/>
      </w:pPr>
      <w:r>
        <w:t>The Data Governance Act (</w:t>
      </w:r>
      <w:hyperlink w:anchor="ref-ec2022dga">
        <w:r>
          <w:rPr>
            <w:rStyle w:val="Hyperlink"/>
          </w:rPr>
          <w:t>European Commission, 2022a</w:t>
        </w:r>
      </w:hyperlink>
      <w:r>
        <w:t>)</w:t>
      </w:r>
    </w:p>
    <w:p w:rsidR="007711BF" w:rsidRDefault="007711BF" w:rsidP="007711BF">
      <w:pPr>
        <w:pStyle w:val="Compact"/>
        <w:numPr>
          <w:ilvl w:val="0"/>
          <w:numId w:val="1"/>
        </w:numPr>
        <w:spacing w:line="240" w:lineRule="auto"/>
        <w:jc w:val="left"/>
      </w:pPr>
      <w:r>
        <w:t>The Digital Markets Act (</w:t>
      </w:r>
      <w:hyperlink w:anchor="ref-ec2022dma">
        <w:r>
          <w:rPr>
            <w:rStyle w:val="Hyperlink"/>
          </w:rPr>
          <w:t>European Commission, 2022b</w:t>
        </w:r>
      </w:hyperlink>
      <w:r>
        <w:t>)</w:t>
      </w:r>
    </w:p>
    <w:p w:rsidR="007711BF" w:rsidRDefault="007711BF" w:rsidP="007711BF">
      <w:pPr>
        <w:pStyle w:val="Compact"/>
        <w:numPr>
          <w:ilvl w:val="0"/>
          <w:numId w:val="1"/>
        </w:numPr>
        <w:spacing w:line="240" w:lineRule="auto"/>
        <w:jc w:val="left"/>
      </w:pPr>
      <w:r>
        <w:t>The Digital Services Act (</w:t>
      </w:r>
      <w:hyperlink w:anchor="ref-ec2022dsa">
        <w:r>
          <w:rPr>
            <w:rStyle w:val="Hyperlink"/>
          </w:rPr>
          <w:t>European Commission, 2022c</w:t>
        </w:r>
      </w:hyperlink>
      <w:r>
        <w:t>)</w:t>
      </w:r>
    </w:p>
    <w:p w:rsidR="007711BF" w:rsidRDefault="007711BF" w:rsidP="007711BF">
      <w:pPr>
        <w:pStyle w:val="Compact"/>
        <w:numPr>
          <w:ilvl w:val="0"/>
          <w:numId w:val="1"/>
        </w:numPr>
        <w:spacing w:line="240" w:lineRule="auto"/>
        <w:jc w:val="left"/>
      </w:pPr>
      <w:r>
        <w:t>The Artificial Intelligence Act (</w:t>
      </w:r>
      <w:hyperlink w:anchor="ref-brakel2022">
        <w:r>
          <w:rPr>
            <w:rStyle w:val="Hyperlink"/>
          </w:rPr>
          <w:t>Brakel, Uuk and Boine, 2022</w:t>
        </w:r>
      </w:hyperlink>
      <w:r>
        <w:t>)</w:t>
      </w:r>
    </w:p>
    <w:p w:rsidR="007711BF" w:rsidRDefault="007711BF" w:rsidP="007711BF">
      <w:pPr>
        <w:pStyle w:val="FirstParagraph"/>
      </w:pPr>
      <w:r>
        <w:t>It is too early to evaluate exactly what the impact of these laws will be, but HDR reformers should observe them carefully. They will almost certainly play as pivotal a role in protecting the information landscape as the GDPR has in opening up data access to individuals.</w:t>
      </w:r>
    </w:p>
    <w:p w:rsidR="007711BF" w:rsidRDefault="007711BF" w:rsidP="007711BF">
      <w:pPr>
        <w:pStyle w:val="BodyText"/>
      </w:pPr>
      <w:r>
        <w:t xml:space="preserve">In this approach, I have highlighted how important it is for HDR reformers to </w:t>
      </w:r>
      <w:r>
        <w:rPr>
          <w:b/>
          <w:bCs/>
        </w:rPr>
        <w:t>seize and harness the powers we are given, and fight to hold onto them</w:t>
      </w:r>
      <w:r>
        <w:t>.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 ‘The price of freedom is eternal vigilance’.</w:t>
      </w:r>
    </w:p>
    <w:p w:rsidR="007711BF" w:rsidRDefault="004E2B54" w:rsidP="007711BF">
      <w:pPr>
        <w:pStyle w:val="Heading2"/>
      </w:pPr>
      <w:bookmarkStart w:id="435" w:name="_Toc112326282"/>
      <w:r>
        <w:rPr>
          <w:rStyle w:val="SectionNumber"/>
        </w:rPr>
        <w:lastRenderedPageBreak/>
        <w:t xml:space="preserve">9.5 </w:t>
      </w:r>
      <w:r w:rsidR="007711BF">
        <w:t>Approach 4 to Improving HDR: Winning Hearts and Minds: Teaching, Championing and Selling the Vision</w:t>
      </w:r>
      <w:bookmarkEnd w:id="435"/>
    </w:p>
    <w:p w:rsidR="007711BF" w:rsidRDefault="007711BF" w:rsidP="007711BF">
      <w:pPr>
        <w:pStyle w:val="CaptionedFigure"/>
      </w:pPr>
      <w:bookmarkStart w:id="436" w:name="figure-9.21"/>
      <w:r>
        <w:rPr>
          <w:noProof/>
        </w:rPr>
        <w:drawing>
          <wp:inline distT="0" distB="0" distL="0" distR="0" wp14:anchorId="3826CF86" wp14:editId="43F41FB8">
            <wp:extent cx="7374079" cy="3957876"/>
            <wp:effectExtent l="6350" t="0" r="0" b="0"/>
            <wp:docPr id="120" name="Picture" descr="Figure 9.21: HDR Approach 4: Winning Hearts and Minds: Teaching, Championing and Selling the Vision"/>
            <wp:cNvGraphicFramePr/>
            <a:graphic xmlns:a="http://schemas.openxmlformats.org/drawingml/2006/main">
              <a:graphicData uri="http://schemas.openxmlformats.org/drawingml/2006/picture">
                <pic:pic xmlns:pic="http://schemas.openxmlformats.org/drawingml/2006/picture">
                  <pic:nvPicPr>
                    <pic:cNvPr id="121" name="Picture" descr="./src/figs/fig9.21-hdr-approach-4.jpg"/>
                    <pic:cNvPicPr>
                      <a:picLocks noChangeAspect="1" noChangeArrowheads="1"/>
                    </pic:cNvPicPr>
                  </pic:nvPicPr>
                  <pic:blipFill>
                    <a:blip r:embed="rId90"/>
                    <a:stretch>
                      <a:fillRect/>
                    </a:stretch>
                  </pic:blipFill>
                  <pic:spPr bwMode="auto">
                    <a:xfrm rot="16200000">
                      <a:off x="0" y="0"/>
                      <a:ext cx="7392922" cy="3967989"/>
                    </a:xfrm>
                    <a:prstGeom prst="rect">
                      <a:avLst/>
                    </a:prstGeom>
                    <a:noFill/>
                    <a:ln w="9525">
                      <a:noFill/>
                      <a:headEnd/>
                      <a:tailEnd/>
                    </a:ln>
                  </pic:spPr>
                </pic:pic>
              </a:graphicData>
            </a:graphic>
          </wp:inline>
        </w:drawing>
      </w:r>
      <w:bookmarkEnd w:id="436"/>
    </w:p>
    <w:p w:rsidR="007711BF" w:rsidRDefault="007711BF" w:rsidP="007711BF">
      <w:pPr>
        <w:pStyle w:val="ImageCaption"/>
      </w:pPr>
      <w:r>
        <w:t xml:space="preserve">Figure 9.21: HDR Approach 4: Winning Hearts and Minds: </w:t>
      </w:r>
      <w:r w:rsidR="004E2B54">
        <w:br/>
      </w:r>
      <w:r>
        <w:t>Teaching, Championing and Selling the Vision</w:t>
      </w:r>
    </w:p>
    <w:p w:rsidR="007711BF" w:rsidRDefault="007711BF" w:rsidP="007711BF">
      <w:pPr>
        <w:pStyle w:val="BodyText"/>
      </w:pPr>
      <w:r>
        <w:lastRenderedPageBreak/>
        <w:t>Approach 1, the investigative activist approach [</w:t>
      </w:r>
      <w:hyperlink w:anchor="Xa16e203872bcacabe78d1385e9c7faf62c4c5be">
        <w:r>
          <w:rPr>
            <w:rStyle w:val="Hyperlink"/>
          </w:rPr>
          <w:t>9.2</w:t>
        </w:r>
      </w:hyperlink>
      <w:r>
        <w:t>], and Approach 3, the digital freedom fighter approach [</w:t>
      </w:r>
      <w:hyperlink w:anchor="X84473f470864e067ee3a22e64b47b0a1c356f29">
        <w:r>
          <w:rPr>
            <w:rStyle w:val="Hyperlink"/>
          </w:rPr>
          <w:t>9.4</w:t>
        </w:r>
      </w:hyperlink>
      <w:r>
        <w:t>], can help with users’ ecosystem understanding [Objective 3 [</w:t>
      </w:r>
      <w:hyperlink w:anchor="X626a25b7b500f9214acf310b1376506a11f0de8">
        <w:r>
          <w:rPr>
            <w:rStyle w:val="Hyperlink"/>
          </w:rPr>
          <w:t>8.3</w:t>
        </w:r>
      </w:hyperlink>
      <w:r>
        <w:t>]] and ecosystem negotiability [Objective 4 [</w:t>
      </w:r>
      <w:hyperlink w:anchor="X32cb5b70a3f71ce180c165205647e8909d4e8a0">
        <w:r>
          <w:rPr>
            <w:rStyle w:val="Hyperlink"/>
          </w:rPr>
          <w:t>8.4</w:t>
        </w:r>
      </w:hyperlink>
      <w:r>
        <w:t>]]. Meanwhile, Approach 2, the disruptive interaction designer approach [</w:t>
      </w:r>
      <w:hyperlink w:anchor="X1f7a3a299f62225cba076fc6d3d6e677f303482">
        <w:r>
          <w:rPr>
            <w:rStyle w:val="Hyperlink"/>
          </w:rPr>
          <w:t>9.3</w:t>
        </w:r>
      </w:hyperlink>
      <w:r>
        <w:t>], can help with user’s direct understanding [Objective 1 [</w:t>
      </w:r>
      <w:hyperlink w:anchor="X057df8efd3ace80a979fd70d1020648fe2450b5">
        <w:r>
          <w:rPr>
            <w:rStyle w:val="Hyperlink"/>
          </w:rPr>
          <w:t>8.1</w:t>
        </w:r>
      </w:hyperlink>
      <w:r>
        <w:t>]] and capabilities [</w:t>
      </w:r>
      <w:hyperlink w:anchor="X5aa23f731a1b4429847582dd5bf90b10185b8f1">
        <w:r>
          <w:rPr>
            <w:rStyle w:val="Hyperlink"/>
          </w:rPr>
          <w:t>Objective 2</w:t>
        </w:r>
      </w:hyperlink>
      <w:r>
        <w:t>] over their data. But what of Objective 5 [</w:t>
      </w:r>
      <w:hyperlink w:anchor="X1f15683c2b3e08fe96ef083dd1427b28321d1a3">
        <w:r>
          <w:rPr>
            <w:rStyle w:val="Hyperlink"/>
          </w:rPr>
          <w:t>8.5</w:t>
        </w:r>
      </w:hyperlink>
      <w:r>
        <w:t xml:space="preserve">]? These approaches may not have sufficient impact until and unless the goals of HDR reform become widely accepted among business leaders, citizens, journalists and politicians. And for that to be truly accepted, </w:t>
      </w:r>
      <w:r>
        <w:rPr>
          <w:b/>
          <w:bCs/>
        </w:rPr>
        <w:t>better HDR must be proven to work</w:t>
      </w:r>
      <w:r>
        <w:t>.</w:t>
      </w:r>
    </w:p>
    <w:p w:rsidR="007711BF" w:rsidRDefault="007711BF" w:rsidP="007711BF">
      <w:pPr>
        <w:pStyle w:val="BodyText"/>
      </w:pPr>
      <w:r>
        <w:t>The call for better Human Data Relations is a call for a radical reconfiguration of today’s data world. As [Objective 5 [</w:t>
      </w:r>
      <w:hyperlink w:anchor="X1f15683c2b3e08fe96ef083dd1427b28321d1a3">
        <w:r>
          <w:rPr>
            <w:rStyle w:val="Hyperlink"/>
          </w:rPr>
          <w:t>8.5</w:t>
        </w:r>
      </w:hyperlink>
      <w:r>
        <w:t xml:space="preserve">]] outlines, where new systems are needed, system builders must invest in and </w:t>
      </w:r>
      <w:r>
        <w:rPr>
          <w:i/>
          <w:iCs/>
        </w:rPr>
        <w:t>see the value</w:t>
      </w:r>
      <w:r>
        <w:t xml:space="preserve"> of HDR ideals (not just to individuals but to their organisations). Where new policies are needed, politicians must be persuaded that HDR’s ideals are worthwhile and have public support. And most importantly for any change to occur, there must be a demand for change, and an engagement and appreciation of new HDR approaches once they become available. These are the goals of Approach 4, as illustrated in </w:t>
      </w:r>
      <w:hyperlink w:anchor="figure-9.21">
        <w:r>
          <w:rPr>
            <w:rStyle w:val="Hyperlink"/>
          </w:rPr>
          <w:t>Figure 9.21</w:t>
        </w:r>
      </w:hyperlink>
      <w:r>
        <w:t xml:space="preserve"> above.</w:t>
      </w:r>
    </w:p>
    <w:p w:rsidR="007711BF" w:rsidRDefault="007711BF" w:rsidP="007711BF">
      <w:pPr>
        <w:pStyle w:val="BodyText"/>
      </w:pPr>
      <w:r>
        <w:t xml:space="preserve">Therefore, there is a complementary parallel trajectory of HDR reformer effort that is needed if the disruptive potential of HDR is to be realised. Across society, we must find ways to </w:t>
      </w:r>
      <w:r>
        <w:rPr>
          <w:b/>
          <w:bCs/>
        </w:rPr>
        <w:t>demonstrate</w:t>
      </w:r>
      <w:r>
        <w:t xml:space="preserve">, </w:t>
      </w:r>
      <w:r>
        <w:rPr>
          <w:b/>
          <w:bCs/>
        </w:rPr>
        <w:t>persuade</w:t>
      </w:r>
      <w:r>
        <w:t xml:space="preserve"> and </w:t>
      </w:r>
      <w:r>
        <w:rPr>
          <w:b/>
          <w:bCs/>
        </w:rPr>
        <w:t>prove the value</w:t>
      </w:r>
      <w:r>
        <w:t xml:space="preserve"> of better HDR. Collectively, we could call this </w:t>
      </w:r>
      <w:r>
        <w:rPr>
          <w:b/>
          <w:bCs/>
        </w:rPr>
        <w:t>motivational work</w:t>
      </w:r>
      <w:r>
        <w:t xml:space="preserve"> in support of HDR reform. I have identified three aspects to this motivational work, which are explored below:</w:t>
      </w:r>
    </w:p>
    <w:p w:rsidR="007711BF" w:rsidRDefault="007711BF" w:rsidP="008538FA">
      <w:pPr>
        <w:pStyle w:val="Compact"/>
        <w:numPr>
          <w:ilvl w:val="0"/>
          <w:numId w:val="12"/>
        </w:numPr>
        <w:spacing w:line="240" w:lineRule="auto"/>
        <w:jc w:val="left"/>
      </w:pPr>
      <w:r>
        <w:t>Education &amp; Data Literacy [</w:t>
      </w:r>
      <w:hyperlink w:anchor="X4c673bb6afbb79ddba8a78416c822e2d34085bb">
        <w:r>
          <w:rPr>
            <w:rStyle w:val="Hyperlink"/>
          </w:rPr>
          <w:t>9.5.1</w:t>
        </w:r>
      </w:hyperlink>
      <w:r>
        <w:t>]</w:t>
      </w:r>
    </w:p>
    <w:p w:rsidR="007711BF" w:rsidRDefault="007711BF" w:rsidP="008538FA">
      <w:pPr>
        <w:pStyle w:val="Compact"/>
        <w:numPr>
          <w:ilvl w:val="0"/>
          <w:numId w:val="12"/>
        </w:numPr>
        <w:spacing w:line="240" w:lineRule="auto"/>
        <w:jc w:val="left"/>
      </w:pPr>
      <w:r>
        <w:t>Demonstrating Business Value [</w:t>
      </w:r>
      <w:hyperlink w:anchor="X687a7745bf4a058e1101b7263c5aa25f60b95e1">
        <w:r>
          <w:rPr>
            <w:rStyle w:val="Hyperlink"/>
          </w:rPr>
          <w:t>9.5.2</w:t>
        </w:r>
      </w:hyperlink>
      <w:r>
        <w:t>]</w:t>
      </w:r>
    </w:p>
    <w:p w:rsidR="007711BF" w:rsidRDefault="007711BF" w:rsidP="008538FA">
      <w:pPr>
        <w:pStyle w:val="Compact"/>
        <w:numPr>
          <w:ilvl w:val="0"/>
          <w:numId w:val="12"/>
        </w:numPr>
        <w:spacing w:line="240" w:lineRule="auto"/>
        <w:jc w:val="left"/>
      </w:pPr>
      <w:r>
        <w:t>Proving the Viability [</w:t>
      </w:r>
      <w:hyperlink w:anchor="Xaba503b6d4f2cc83a83af1019c0daacd581dd05">
        <w:r>
          <w:rPr>
            <w:rStyle w:val="Hyperlink"/>
          </w:rPr>
          <w:t>9.5.3</w:t>
        </w:r>
      </w:hyperlink>
      <w:r>
        <w:t>]</w:t>
      </w:r>
    </w:p>
    <w:p w:rsidR="007711BF" w:rsidRDefault="004E2B54" w:rsidP="007711BF">
      <w:pPr>
        <w:pStyle w:val="Heading3"/>
      </w:pPr>
      <w:bookmarkStart w:id="437" w:name="X4c673bb6afbb79ddba8a78416c822e2d34085bb"/>
      <w:bookmarkStart w:id="438" w:name="_Toc112326283"/>
      <w:r>
        <w:rPr>
          <w:rStyle w:val="SectionNumber"/>
        </w:rPr>
        <w:t>9.5.1</w:t>
      </w:r>
      <w:r w:rsidR="007711BF">
        <w:tab/>
        <w:t>HDR Education &amp; HDR Literacy</w:t>
      </w:r>
      <w:bookmarkEnd w:id="438"/>
    </w:p>
    <w:p w:rsidR="007711BF" w:rsidRDefault="007711BF" w:rsidP="007711BF">
      <w:pPr>
        <w:pStyle w:val="FirstParagraph"/>
      </w:pPr>
      <w:r>
        <w:t xml:space="preserve">Interactions with participants in the pilot study </w:t>
      </w:r>
      <w:hyperlink w:anchor="Xcefc2f8651dab1dca3f5569d5c8495d75f8956a">
        <w:r>
          <w:rPr>
            <w:rStyle w:val="Hyperlink"/>
          </w:rPr>
          <w:t>[1.3.1]</w:t>
        </w:r>
      </w:hyperlink>
      <w:r>
        <w:t xml:space="preserv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w:t>
      </w:r>
      <w:r>
        <w:lastRenderedPageBreak/>
        <w:t>helplessness and needing to know the basics (</w:t>
      </w:r>
      <w:hyperlink w:anchor="ref-sharp2021">
        <w:r>
          <w:rPr>
            <w:rStyle w:val="Hyperlink"/>
          </w:rPr>
          <w:t>Sharp, 2021</w:t>
        </w:r>
      </w:hyperlink>
      <w:r>
        <w:t xml:space="preserve">). A major part of any effort to overcome the lack of demand for HDR described in </w:t>
      </w:r>
      <w:hyperlink w:anchor="X1f15683c2b3e08fe96ef083dd1427b28321d1a3">
        <w:r>
          <w:rPr>
            <w:rStyle w:val="Hyperlink"/>
          </w:rPr>
          <w:t>8.5</w:t>
        </w:r>
      </w:hyperlink>
      <w:r>
        <w:t xml:space="preserve"> therefore must begin with </w:t>
      </w:r>
      <w:r>
        <w:rPr>
          <w:b/>
          <w:bCs/>
        </w:rPr>
        <w:t>educating people about data</w:t>
      </w:r>
      <w:r>
        <w:t>–and more specifically, to educate people about data, life information [</w:t>
      </w:r>
      <w:hyperlink w:anchor="X4035664301b06859586cb750fd8f8ad988856ea">
        <w:r>
          <w:rPr>
            <w:rStyle w:val="Hyperlink"/>
          </w:rPr>
          <w:t>7.6.1</w:t>
        </w:r>
      </w:hyperlink>
      <w:r>
        <w:t>], and personal data ecosystems [</w:t>
      </w:r>
      <w:hyperlink w:anchor="X7b06b2486a051055e43ae1127e87196d505e2f3">
        <w:r>
          <w:rPr>
            <w:rStyle w:val="Hyperlink"/>
          </w:rPr>
          <w:t>2.3.4</w:t>
        </w:r>
      </w:hyperlink>
      <w:r>
        <w:t xml:space="preserve">; </w:t>
      </w:r>
      <w:hyperlink w:anchor="Xdca50b5cb1feb03950b48f4419acb02a57783cb">
        <w:r>
          <w:rPr>
            <w:rStyle w:val="Hyperlink"/>
          </w:rPr>
          <w:t>7.6.2</w:t>
        </w:r>
      </w:hyperlink>
      <w:r>
        <w:t>] from a human-centric, forward-looking HDR reform perspective.</w:t>
      </w:r>
    </w:p>
    <w:p w:rsidR="007711BF" w:rsidRDefault="007711BF" w:rsidP="004E2B54">
      <w:pPr>
        <w:pStyle w:val="BodyText"/>
      </w:pPr>
      <w:r>
        <w:rPr>
          <w:b/>
          <w:bCs/>
          <w:i/>
          <w:iCs/>
        </w:rPr>
        <w:t>Data literacy</w:t>
      </w:r>
      <w:r>
        <w:t xml:space="preserve"> 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2.1.1</w:t>
        </w:r>
      </w:hyperlink>
      <w:r>
        <w:t>], there are also varying ideas about what data literacy is. To some, data literacy is about the technical skills of number crunching, spreadsheets and data analysis (</w:t>
      </w:r>
      <w:hyperlink w:anchor="ref-precisely2022">
        <w:r>
          <w:rPr>
            <w:rStyle w:val="Hyperlink"/>
          </w:rPr>
          <w:t>Precisely Editor, 2022</w:t>
        </w:r>
      </w:hyperlink>
      <w:r>
        <w:t>). To others, it is a more high-level ability to read, understand and argue with data, and to exercise critical thinking or identify bias (</w:t>
      </w:r>
      <w:hyperlink w:anchor="ref-knight2016">
        <w:r>
          <w:rPr>
            <w:rStyle w:val="Hyperlink"/>
          </w:rPr>
          <w:t>Knight, 2016</w:t>
        </w:r>
      </w:hyperlink>
      <w:r>
        <w:t>). A third perspective is that of technical prowess, as outlined by Gurstein as one of the needs for effective data access–the literal ability to interpret and visualise the information within your data (</w:t>
      </w:r>
      <w:hyperlink w:anchor="ref-gurstein2011">
        <w:r>
          <w:rPr>
            <w:rStyle w:val="Hyperlink"/>
          </w:rPr>
          <w:t>Gurstein, 2011</w:t>
        </w:r>
      </w:hyperlink>
      <w:r>
        <w:t xml:space="preserve">). While all of these are clearly important aspects, something broader is needed to encompass </w:t>
      </w:r>
      <w:r>
        <w:rPr>
          <w:b/>
          <w:bCs/>
          <w:i/>
          <w:iCs/>
        </w:rPr>
        <w:t>HDR literacy</w:t>
      </w:r>
      <w:r>
        <w:t>. This would additionally encompass such as aspects as:</w:t>
      </w:r>
    </w:p>
    <w:p w:rsidR="007711BF" w:rsidRDefault="007711BF" w:rsidP="004E2B54">
      <w:pPr>
        <w:pStyle w:val="Compact"/>
        <w:numPr>
          <w:ilvl w:val="0"/>
          <w:numId w:val="1"/>
        </w:numPr>
        <w:jc w:val="left"/>
      </w:pPr>
      <w:r>
        <w:t xml:space="preserve">being able to </w:t>
      </w:r>
      <w:r>
        <w:rPr>
          <w:b/>
          <w:bCs/>
        </w:rPr>
        <w:t>appreciate the intrinsic value</w:t>
      </w:r>
      <w:r>
        <w:t xml:space="preserve"> of your personal data as containing stored facts and records about your life [</w:t>
      </w:r>
      <w:hyperlink w:anchor="X41dd5411c3ac1e32b00fee73de26a508f888c5b">
        <w:r>
          <w:rPr>
            <w:rStyle w:val="Hyperlink"/>
          </w:rPr>
          <w:t>5.5.3</w:t>
        </w:r>
      </w:hyperlink>
      <w:r>
        <w:t>];</w:t>
      </w:r>
    </w:p>
    <w:p w:rsidR="007711BF" w:rsidRDefault="007711BF" w:rsidP="004E2B54">
      <w:pPr>
        <w:pStyle w:val="Compact"/>
        <w:numPr>
          <w:ilvl w:val="0"/>
          <w:numId w:val="1"/>
        </w:numPr>
        <w:jc w:val="left"/>
      </w:pPr>
      <w:r>
        <w:t xml:space="preserve">being able to understand the implications of </w:t>
      </w:r>
      <w:r>
        <w:rPr>
          <w:b/>
          <w:bCs/>
        </w:rPr>
        <w:t>how your personal data is used and shared</w:t>
      </w:r>
      <w:r>
        <w:t xml:space="preserve"> by organisations you interact with [</w:t>
      </w:r>
      <w:hyperlink w:anchor="X626a25b7b500f9214acf310b1376506a11f0de8">
        <w:r>
          <w:rPr>
            <w:rStyle w:val="Hyperlink"/>
          </w:rPr>
          <w:t>8.3</w:t>
        </w:r>
      </w:hyperlink>
      <w:r>
        <w:t>];</w:t>
      </w:r>
    </w:p>
    <w:p w:rsidR="007711BF" w:rsidRDefault="007711BF" w:rsidP="004E2B54">
      <w:pPr>
        <w:pStyle w:val="Compact"/>
        <w:numPr>
          <w:ilvl w:val="0"/>
          <w:numId w:val="1"/>
        </w:numPr>
        <w:jc w:val="left"/>
      </w:pPr>
      <w:r>
        <w:t xml:space="preserve">having an appreciation of the importance of establishing </w:t>
      </w:r>
      <w:r>
        <w:rPr>
          <w:b/>
          <w:bCs/>
        </w:rPr>
        <w:t>portable data and separation</w:t>
      </w:r>
      <w:r>
        <w:t xml:space="preserve"> between data and platforms/services [</w:t>
      </w:r>
      <w:hyperlink w:anchor="Xa16e203872bcacabe78d1385e9c7faf62c4c5be">
        <w:r>
          <w:rPr>
            <w:rStyle w:val="Hyperlink"/>
          </w:rPr>
          <w:t>9.2</w:t>
        </w:r>
      </w:hyperlink>
      <w:r>
        <w:t>];</w:t>
      </w:r>
    </w:p>
    <w:p w:rsidR="007711BF" w:rsidRDefault="007711BF" w:rsidP="004E2B54">
      <w:pPr>
        <w:pStyle w:val="Compact"/>
        <w:numPr>
          <w:ilvl w:val="0"/>
          <w:numId w:val="1"/>
        </w:numPr>
        <w:jc w:val="left"/>
      </w:pPr>
      <w:r>
        <w:t xml:space="preserve">knowing how to </w:t>
      </w:r>
      <w:r>
        <w:rPr>
          <w:b/>
          <w:bCs/>
        </w:rPr>
        <w:t>exercise your rights</w:t>
      </w:r>
      <w:r>
        <w:t xml:space="preserve"> to obtain your own data, being able to recognise incomplete data returns and knowing how to demand corrections or better responses [</w:t>
      </w:r>
      <w:hyperlink w:anchor="X746a82081d852d58b152584407d5b80d3ac43f3">
        <w:r>
          <w:rPr>
            <w:rStyle w:val="Hyperlink"/>
          </w:rPr>
          <w:t>5.1</w:t>
        </w:r>
      </w:hyperlink>
      <w:r>
        <w:t>]; and</w:t>
      </w:r>
    </w:p>
    <w:p w:rsidR="007711BF" w:rsidRDefault="007711BF" w:rsidP="004E2B54">
      <w:pPr>
        <w:pStyle w:val="Compact"/>
        <w:numPr>
          <w:ilvl w:val="0"/>
          <w:numId w:val="1"/>
        </w:numPr>
        <w:jc w:val="left"/>
      </w:pPr>
      <w:r>
        <w:t xml:space="preserve">understanding the need for a </w:t>
      </w:r>
      <w:r>
        <w:rPr>
          <w:b/>
          <w:bCs/>
        </w:rPr>
        <w:t>free and fair information landscape</w:t>
      </w:r>
      <w:r>
        <w:t xml:space="preserve"> and being able to identify when individual agency is being diminished [</w:t>
      </w:r>
      <w:hyperlink w:anchor="X06b01f722148eb1b6ddf37464ad8f18232e6422">
        <w:r>
          <w:rPr>
            <w:rStyle w:val="Hyperlink"/>
          </w:rPr>
          <w:t>8.4</w:t>
        </w:r>
      </w:hyperlink>
      <w:r>
        <w:t xml:space="preserve">; </w:t>
      </w:r>
      <w:hyperlink w:anchor="X1f7a3a299f62225cba076fc6d3d6e677f303482">
        <w:r>
          <w:rPr>
            <w:rStyle w:val="Hyperlink"/>
          </w:rPr>
          <w:t>9.3</w:t>
        </w:r>
      </w:hyperlink>
      <w:r>
        <w:t>].</w:t>
      </w:r>
    </w:p>
    <w:p w:rsidR="007711BF" w:rsidRDefault="007711BF" w:rsidP="007711BF">
      <w:pPr>
        <w:pStyle w:val="FirstParagraph"/>
      </w:pPr>
      <w:r>
        <w:t>These skills should become part of school curricula, but also need to be taught to adults both in the private and public sector–both in their roles as citizens as well as in their roles within the organisations they work for.</w:t>
      </w:r>
    </w:p>
    <w:p w:rsidR="007711BF" w:rsidRDefault="007711BF" w:rsidP="004E2B54">
      <w:pPr>
        <w:pStyle w:val="BodyText"/>
      </w:pPr>
      <w:r>
        <w:lastRenderedPageBreak/>
        <w:t>As examples of the sort of educational work that can be beneficial, we need to look at organisations whose remit includes the delivery of education and training. For example:</w:t>
      </w:r>
    </w:p>
    <w:p w:rsidR="007711BF" w:rsidRDefault="007711BF" w:rsidP="004E2B54">
      <w:pPr>
        <w:pStyle w:val="Compact"/>
        <w:numPr>
          <w:ilvl w:val="0"/>
          <w:numId w:val="1"/>
        </w:numPr>
        <w:jc w:val="left"/>
      </w:pPr>
      <w:r>
        <w:t xml:space="preserve">The BBC’s primary duties are to </w:t>
      </w:r>
      <w:r>
        <w:rPr>
          <w:i/>
          <w:iCs/>
        </w:rPr>
        <w:t>entertain</w:t>
      </w:r>
      <w:r>
        <w:t xml:space="preserve">, </w:t>
      </w:r>
      <w:r>
        <w:rPr>
          <w:i/>
          <w:iCs/>
        </w:rPr>
        <w:t>inform</w:t>
      </w:r>
      <w:r>
        <w:t xml:space="preserve"> and </w:t>
      </w:r>
      <w:r>
        <w:rPr>
          <w:i/>
          <w:iCs/>
        </w:rPr>
        <w:t>educate</w:t>
      </w:r>
      <w:r>
        <w:t>. In line with the latter two objectives, the efforts begun in the Cornmarket project continued into public engagement. The Cornmarket team have produced explanatory videos and blogs to convey important parts of the HDR reform/PDS messaging to the public (</w:t>
      </w:r>
      <w:hyperlink w:anchor="ref-sharp2021">
        <w:r>
          <w:rPr>
            <w:rStyle w:val="Hyperlink"/>
          </w:rPr>
          <w:t>Sharp, 2021</w:t>
        </w:r>
      </w:hyperlink>
      <w:r>
        <w:t xml:space="preserve">; </w:t>
      </w:r>
      <w:hyperlink w:anchor="ref-bbc2022vids">
        <w:r>
          <w:rPr>
            <w:rStyle w:val="Hyperlink"/>
          </w:rPr>
          <w:t>BBC Cornmarket Team, 2021</w:t>
        </w:r>
      </w:hyperlink>
      <w:r>
        <w:t>). A new BBC project is to be released which will include a generally available public offering which will combine PDS technology with the ‘BBC Together’ 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rsidR="007711BF" w:rsidRDefault="007711BF" w:rsidP="004E2B54">
      <w:pPr>
        <w:pStyle w:val="Compact"/>
        <w:numPr>
          <w:ilvl w:val="0"/>
          <w:numId w:val="1"/>
        </w:numPr>
        <w:jc w:val="left"/>
      </w:pPr>
      <w:r>
        <w:t>In Switzerland, Hestia.ai is pioneering a new approach in offering interactive data-exploration workshops to businesses, researchers, educational establishments and activist collectives around Europe. This takes the approach used with EU politicians in the digipower investigation (</w:t>
      </w:r>
      <w:hyperlink w:anchor="ref-härkönen2022project">
        <w:r>
          <w:rPr>
            <w:rStyle w:val="Hyperlink"/>
          </w:rPr>
          <w:t>Härkönen and Vänskä, 2021</w:t>
        </w:r>
      </w:hyperlink>
      <w:r>
        <w:t xml:space="preserve">) and broadens it into general training provision known as </w:t>
      </w:r>
      <w:r>
        <w:rPr>
          <w:i/>
          <w:iCs/>
        </w:rPr>
        <w:t>digipower academy</w:t>
      </w:r>
      <w:r>
        <w:t xml:space="preserve"> (</w:t>
      </w:r>
      <w:hyperlink w:anchor="ref-digipowerAcademy2022">
        <w:r>
          <w:rPr>
            <w:rStyle w:val="Hyperlink"/>
          </w:rPr>
          <w:t>‘About digipower.academy’, 2022</w:t>
        </w:r>
      </w:hyperlink>
      <w:r>
        <w:t>). Workshops will enable participants to upload their data, explore data flows and aggregate information insights, and learn about the important issues of the personal data economy.</w:t>
      </w:r>
    </w:p>
    <w:p w:rsidR="007711BF" w:rsidRDefault="007711BF" w:rsidP="004E2B54">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 </w:t>
      </w:r>
      <w:r>
        <w:rPr>
          <w:i/>
          <w:iCs/>
        </w:rPr>
        <w:t>data access &amp; ecosystem understanding services</w:t>
      </w:r>
      <w:r>
        <w:t xml:space="preserve"> in addition to the investigative angle in </w:t>
      </w:r>
      <w:hyperlink w:anchor="Xa16e203872bcacabe78d1385e9c7faf62c4c5be">
        <w:r>
          <w:rPr>
            <w:rStyle w:val="Hyperlink"/>
          </w:rPr>
          <w:t>Approach 1</w:t>
        </w:r>
      </w:hyperlink>
      <w:r>
        <w:t xml:space="preserve">, namely to </w:t>
      </w:r>
      <w:r>
        <w:rPr>
          <w:b/>
          <w:bCs/>
        </w:rPr>
        <w:t>raise HDR literacy across society</w:t>
      </w:r>
      <w:r>
        <w:t>.</w:t>
      </w:r>
    </w:p>
    <w:p w:rsidR="00CF4039" w:rsidRDefault="00CD01CF">
      <w:pPr>
        <w:pStyle w:val="Heading3"/>
      </w:pPr>
      <w:bookmarkStart w:id="439" w:name="X687a7745bf4a058e1101b7263c5aa25f60b95e1"/>
      <w:bookmarkStart w:id="440" w:name="_Toc112326284"/>
      <w:bookmarkEnd w:id="433"/>
      <w:bookmarkEnd w:id="437"/>
      <w:r>
        <w:rPr>
          <w:rStyle w:val="SectionNumber"/>
        </w:rPr>
        <w:t>9.</w:t>
      </w:r>
      <w:r w:rsidR="004E2B54">
        <w:rPr>
          <w:rStyle w:val="SectionNumber"/>
        </w:rPr>
        <w:t>5</w:t>
      </w:r>
      <w:r>
        <w:rPr>
          <w:rStyle w:val="SectionNumber"/>
        </w:rPr>
        <w:t>.</w:t>
      </w:r>
      <w:r w:rsidR="004E2B54">
        <w:rPr>
          <w:rStyle w:val="SectionNumber"/>
        </w:rPr>
        <w:t>2</w:t>
      </w:r>
      <w:r>
        <w:tab/>
        <w:t>Demonstrating the Business Value of Better HDR</w:t>
      </w:r>
      <w:bookmarkEnd w:id="440"/>
    </w:p>
    <w:p w:rsidR="00CF4039" w:rsidRDefault="00CD01CF">
      <w:pPr>
        <w:pStyle w:val="FirstParagraph"/>
      </w:pPr>
      <w:r>
        <w:t xml:space="preserve">There are two aspects to the motivational problem of generating demand. One is motivating the end users - for which I have shown an approach running through </w:t>
      </w:r>
      <w:hyperlink w:anchor="insight-7">
        <w:r>
          <w:rPr>
            <w:rStyle w:val="Hyperlink"/>
          </w:rPr>
          <w:t>Insight 7</w:t>
        </w:r>
      </w:hyperlink>
      <w:r>
        <w:t xml:space="preserve"> and Approach 2 [</w:t>
      </w:r>
      <w:hyperlink w:anchor="X1f7a3a299f62225cba076fc6d3d6e677f303482">
        <w:r>
          <w:rPr>
            <w:rStyle w:val="Hyperlink"/>
          </w:rPr>
          <w:t>9.3</w:t>
        </w:r>
      </w:hyperlink>
      <w:r>
        <w:t xml:space="preserve">]. The other, perhaps more challenging, is to demonstrate that the radical new </w:t>
      </w:r>
      <w:r>
        <w:lastRenderedPageBreak/>
        <w:t>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4.4.3</w:t>
        </w:r>
      </w:hyperlink>
      <w:r>
        <w:t>]. In the following insight, we consider the ways in which HDR reform such as shared data stewardship [</w:t>
      </w:r>
      <w:hyperlink w:anchor="Xdecc0e8ff84b4e8fdb98d4490fcb5b15d4e95fa">
        <w:r>
          <w:rPr>
            <w:rStyle w:val="Hyperlink"/>
          </w:rPr>
          <w:t>4.2.4</w:t>
        </w:r>
      </w:hyperlink>
      <w:r>
        <w:t>], inclusive data flows and individually-sourced data [</w:t>
      </w:r>
      <w:hyperlink w:anchor="Xa4db109162f9815a249569c36ba52127de23cda">
        <w:r>
          <w:rPr>
            <w:rStyle w:val="Hyperlink"/>
          </w:rPr>
          <w:t>9.3</w:t>
        </w:r>
      </w:hyperlink>
      <w:r>
        <w:t>] might be beneficial to businesses.</w:t>
      </w:r>
    </w:p>
    <w:tbl>
      <w:tblPr>
        <w:tblStyle w:val="TableGrid"/>
        <w:tblW w:w="0" w:type="auto"/>
        <w:tblLook w:val="04A0" w:firstRow="1" w:lastRow="0" w:firstColumn="1" w:lastColumn="0" w:noHBand="0" w:noVBand="1"/>
      </w:tblPr>
      <w:tblGrid>
        <w:gridCol w:w="9395"/>
      </w:tblGrid>
      <w:tr w:rsidR="00F83AF2" w:rsidTr="00F83AF2">
        <w:tc>
          <w:tcPr>
            <w:tcW w:w="9395" w:type="dxa"/>
          </w:tcPr>
          <w:p w:rsidR="00F83AF2" w:rsidRDefault="00F83AF2" w:rsidP="00914DB4">
            <w:pPr>
              <w:pStyle w:val="BodyText"/>
            </w:pPr>
            <w:r>
              <w:rPr>
                <w:b/>
                <w:bCs/>
              </w:rPr>
              <w:t>INSIGHT 13: It is Possible (and Necessary) to Demonstrate Business Benefits of Transparency and Human-centricity</w:t>
            </w:r>
          </w:p>
        </w:tc>
      </w:tr>
      <w:tr w:rsidR="00F83AF2" w:rsidTr="00F83AF2">
        <w:tc>
          <w:tcPr>
            <w:tcW w:w="9395" w:type="dxa"/>
          </w:tcPr>
          <w:p w:rsidR="00F83AF2" w:rsidRDefault="00F83AF2" w:rsidP="00914DB4">
            <w:pPr>
              <w:pStyle w:val="BodyText"/>
            </w:pPr>
            <w:r>
              <w:t xml:space="preserve">As outlined in </w:t>
            </w:r>
            <w:hyperlink w:anchor="X1f15683c2b3e08fe96ef083dd1427b28321d1a3">
              <w:r>
                <w:rPr>
                  <w:rStyle w:val="Hyperlink"/>
                </w:rPr>
                <w:t>8.5</w:t>
              </w:r>
            </w:hyperlink>
            <w:r>
              <w:t xml:space="preserve">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p w:rsidR="00F83AF2" w:rsidRDefault="00F83AF2" w:rsidP="008538FA">
            <w:pPr>
              <w:pStyle w:val="BodyText"/>
              <w:numPr>
                <w:ilvl w:val="0"/>
                <w:numId w:val="116"/>
              </w:numPr>
            </w:pPr>
            <w:r>
              <w:rPr>
                <w:b/>
                <w:bCs/>
              </w:rPr>
              <w:t>Trust &amp; Reputation</w:t>
            </w:r>
            <w:r>
              <w:t xml:space="preserve">: In line with the third </w:t>
            </w:r>
            <w:r>
              <w:rPr>
                <w:i/>
                <w:iCs/>
              </w:rPr>
              <w:t>public relations</w:t>
            </w:r>
            <w:r>
              <w:t>-like aspect of HDR [</w:t>
            </w:r>
            <w:hyperlink w:anchor="X96c51c3d98f021d42ee8c458ed421add6b4adde">
              <w:r>
                <w:rPr>
                  <w:rStyle w:val="Hyperlink"/>
                </w:rPr>
                <w:t>7.3</w:t>
              </w:r>
            </w:hyperlink>
            <w:r>
              <w:t xml:space="preserve">] as well as the recommendations in </w:t>
            </w:r>
            <w:hyperlink w:anchor="Xbab51b354b67876c6284de28df0e549940fb873">
              <w:r>
                <w:rPr>
                  <w:rStyle w:val="Hyperlink"/>
                </w:rPr>
                <w:t>4.3.4</w:t>
              </w:r>
            </w:hyperlink>
            <w:r>
              <w:t xml:space="preserve">, </w:t>
            </w:r>
            <w:hyperlink w:anchor="X328e55f0b8c991dca9b1bed7c3b0763f63cd1bf">
              <w:r>
                <w:rPr>
                  <w:rStyle w:val="Hyperlink"/>
                </w:rPr>
                <w:t>4.4.1</w:t>
              </w:r>
            </w:hyperlink>
            <w:r>
              <w:t xml:space="preserve">, </w:t>
            </w:r>
            <w:hyperlink w:anchor="X279d3e70c4a8279cdfb499a60bef2c4f405d995">
              <w:r>
                <w:rPr>
                  <w:rStyle w:val="Hyperlink"/>
                </w:rPr>
                <w:t>5.5.2</w:t>
              </w:r>
            </w:hyperlink>
            <w:r>
              <w:t xml:space="preserve"> and </w:t>
            </w:r>
            <w:hyperlink w:anchor="Xffca9b2145cbe8b44269c74219f807eace99c3e">
              <w:r>
                <w:rPr>
                  <w:rStyle w:val="Hyperlink"/>
                </w:rPr>
                <w:t>6.2.1</w:t>
              </w:r>
            </w:hyperlink>
            <w:r>
              <w:t>, displaying a more inclusive, open and supportive attitude to data handling could strengthen the service relationship and increase customer loyalty and trust. Organisations that are seen to have good Human Data Relations are preferred.</w:t>
            </w:r>
          </w:p>
          <w:p w:rsidR="00F83AF2" w:rsidRDefault="00F83AF2" w:rsidP="008538FA">
            <w:pPr>
              <w:pStyle w:val="BodyText"/>
              <w:numPr>
                <w:ilvl w:val="0"/>
                <w:numId w:val="116"/>
              </w:numPr>
            </w:pPr>
            <w:r>
              <w:rPr>
                <w:b/>
                <w:bCs/>
              </w:rPr>
              <w:t>Consent</w:t>
            </w:r>
            <w:r>
              <w:t xml:space="preserve">: In the wake of the GDPR, ensuring consent is becoming an increasing concern to organisations, and the risks of legal consequences for mistakes are high. It makes sense that a more dynamic [Bowyer </w:t>
            </w:r>
            <w:r>
              <w:rPr>
                <w:i/>
                <w:iCs/>
              </w:rPr>
              <w:t>et al.</w:t>
            </w:r>
            <w:r>
              <w:t xml:space="preserve"> (</w:t>
            </w:r>
            <w:hyperlink w:anchor="ref-bowyer2018family">
              <w:r>
                <w:rPr>
                  <w:rStyle w:val="Hyperlink"/>
                </w:rPr>
                <w:t>2018</w:t>
              </w:r>
            </w:hyperlink>
            <w:r>
              <w:t xml:space="preserve">); </w:t>
            </w:r>
            <w:hyperlink w:anchor="X328e55f0b8c991dca9b1bed7c3b0763f63cd1bf">
              <w:r>
                <w:rPr>
                  <w:rStyle w:val="Hyperlink"/>
                </w:rPr>
                <w:t>4.4.1</w:t>
              </w:r>
            </w:hyperlink>
            <w:r>
              <w:t xml:space="preserve">; </w:t>
            </w:r>
            <w:hyperlink w:anchor="X279d3e70c4a8279cdfb499a60bef2c4f405d995">
              <w:r>
                <w:rPr>
                  <w:rStyle w:val="Hyperlink"/>
                </w:rPr>
                <w:t>5.5.2</w:t>
              </w:r>
            </w:hyperlink>
            <w:r>
              <w:t xml:space="preserve">; </w:t>
            </w:r>
            <w:hyperlink w:anchor="Xa12d3bdce91425575a83cf92ced2c2e796b4046">
              <w:r>
                <w:rPr>
                  <w:rStyle w:val="Hyperlink"/>
                </w:rPr>
                <w:t>6.2.2</w:t>
              </w:r>
            </w:hyperlink>
            <w:r>
              <w:t>] consent approach that involves individuals [</w:t>
            </w:r>
            <w:hyperlink w:anchor="X7481ad987ac6949d28340eb658a28e09f325713">
              <w:r>
                <w:rPr>
                  <w:rStyle w:val="Hyperlink"/>
                </w:rPr>
                <w:t>6.2.3</w:t>
              </w:r>
            </w:hyperlink>
            <w:r>
              <w:t>] and keeps them in the loop would enable them to speak up much earlier and express consent wishes that might otherwise go undetected.</w:t>
            </w:r>
          </w:p>
          <w:p w:rsidR="00F83AF2" w:rsidRDefault="00F83AF2" w:rsidP="008538FA">
            <w:pPr>
              <w:pStyle w:val="BodyText"/>
              <w:numPr>
                <w:ilvl w:val="0"/>
                <w:numId w:val="116"/>
              </w:numPr>
            </w:pPr>
            <w:r>
              <w:rPr>
                <w:b/>
                <w:bCs/>
              </w:rPr>
              <w:t>Accuracy</w:t>
            </w:r>
            <w:r>
              <w:t>: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4.3.3</w:t>
              </w:r>
            </w:hyperlink>
            <w:r>
              <w:t xml:space="preserve">, </w:t>
            </w:r>
            <w:hyperlink w:anchor="X7481ad987ac6949d28340eb658a28e09f325713">
              <w:r>
                <w:rPr>
                  <w:rStyle w:val="Hyperlink"/>
                </w:rPr>
                <w:t>6.2.3</w:t>
              </w:r>
            </w:hyperlink>
            <w:r>
              <w:t>]</w:t>
            </w:r>
          </w:p>
          <w:p w:rsidR="00F83AF2" w:rsidRDefault="00F83AF2" w:rsidP="008538FA">
            <w:pPr>
              <w:pStyle w:val="BodyText"/>
              <w:numPr>
                <w:ilvl w:val="0"/>
                <w:numId w:val="116"/>
              </w:numPr>
            </w:pPr>
            <w:r>
              <w:rPr>
                <w:b/>
                <w:bCs/>
              </w:rPr>
              <w:lastRenderedPageBreak/>
              <w:t>Liability</w:t>
            </w:r>
            <w:r>
              <w:t>: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 (</w:t>
            </w:r>
            <w:hyperlink w:anchor="ref-digimePrivateSharing">
              <w:r>
                <w:rPr>
                  <w:rStyle w:val="Hyperlink"/>
                </w:rPr>
                <w:t>digi.me, 2019</w:t>
              </w:r>
            </w:hyperlink>
            <w:r>
              <w:t xml:space="preserve">; </w:t>
            </w:r>
            <w:hyperlink w:anchor="ref-bowyer2020bbcreport">
              <w:r>
                <w:rPr>
                  <w:rStyle w:val="Hyperlink"/>
                </w:rPr>
                <w:t>Bowyer, 2020a</w:t>
              </w:r>
            </w:hyperlink>
            <w:r>
              <w:t>)—organisations can ensure that have negligible risk of mishandling customer data.</w:t>
            </w:r>
          </w:p>
          <w:p w:rsidR="00F83AF2" w:rsidRDefault="00F83AF2" w:rsidP="008538FA">
            <w:pPr>
              <w:pStyle w:val="BodyText"/>
              <w:numPr>
                <w:ilvl w:val="0"/>
                <w:numId w:val="116"/>
              </w:numPr>
            </w:pPr>
            <w:r>
              <w:rPr>
                <w:b/>
                <w:bCs/>
              </w:rPr>
              <w:t>Better Customer Targeting</w:t>
            </w:r>
            <w:r>
              <w:t xml:space="preserve"> The most radical, but perhaps the most persuasive, business model relating to better HDR, is the VRM approach [</w:t>
            </w:r>
            <w:hyperlink w:anchor="X7b06b2486a051055e43ae1127e87196d505e2f3">
              <w:r>
                <w:rPr>
                  <w:rStyle w:val="Hyperlink"/>
                </w:rPr>
                <w:t>2.3.4</w:t>
              </w:r>
            </w:hyperlink>
            <w:r>
              <w:t>],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rsidR="00CF4039" w:rsidRDefault="00CD01CF">
      <w:pPr>
        <w:pStyle w:val="BodyText"/>
      </w:pPr>
      <w:r>
        <w:lastRenderedPageBreak/>
        <w:t xml:space="preserve">This section has identified the areas which need to be evaluated and explored through research or entrepreneurial investment, in order to produce data that could </w:t>
      </w:r>
      <w:r>
        <w:rPr>
          <w:b/>
          <w:bCs/>
        </w:rPr>
        <w:t>persuade businesses to adopt reformed HDR approaches</w:t>
      </w:r>
      <w:r>
        <w:t xml:space="preserve"> to data handling and service user interaction.</w:t>
      </w:r>
    </w:p>
    <w:p w:rsidR="00CF4039" w:rsidRDefault="00CD01CF">
      <w:pPr>
        <w:pStyle w:val="Heading3"/>
      </w:pPr>
      <w:bookmarkStart w:id="441" w:name="Xaba503b6d4f2cc83a83af1019c0daacd581dd05"/>
      <w:bookmarkStart w:id="442" w:name="_Toc112326285"/>
      <w:bookmarkEnd w:id="439"/>
      <w:r>
        <w:rPr>
          <w:rStyle w:val="SectionNumber"/>
        </w:rPr>
        <w:t>9.</w:t>
      </w:r>
      <w:r w:rsidR="004E2B54">
        <w:rPr>
          <w:rStyle w:val="SectionNumber"/>
        </w:rPr>
        <w:t>5</w:t>
      </w:r>
      <w:r>
        <w:rPr>
          <w:rStyle w:val="SectionNumber"/>
        </w:rPr>
        <w:t>.</w:t>
      </w:r>
      <w:r w:rsidR="004E2B54">
        <w:rPr>
          <w:rStyle w:val="SectionNumber"/>
        </w:rPr>
        <w:t>3</w:t>
      </w:r>
      <w:r>
        <w:tab/>
        <w:t>Proving the Viability of Human-centric Approaches</w:t>
      </w:r>
      <w:bookmarkEnd w:id="442"/>
    </w:p>
    <w:p w:rsidR="00CF4039" w:rsidRDefault="00CD01CF">
      <w:pPr>
        <w:pStyle w:val="FirstParagraph"/>
      </w:pPr>
      <w:r>
        <w:t>The third aspect of the motivational work in Approach 4 is that work must be done not just to create new systems and technologies that meet the HDR objectives [</w:t>
      </w:r>
      <w:hyperlink w:anchor="Xa53a7020f5014c3c46abf7c2e460206e04bf007">
        <w:r>
          <w:rPr>
            <w:rStyle w:val="Hyperlink"/>
          </w:rPr>
          <w:t>7.7</w:t>
        </w:r>
      </w:hyperlink>
      <w:r>
        <w:t xml:space="preserve">], but to </w:t>
      </w:r>
      <w:r>
        <w:rPr>
          <w:b/>
          <w:bCs/>
        </w:rPr>
        <w:t>prove that human-centric HDR approaches work</w:t>
      </w:r>
      <w:r>
        <w:t xml:space="preserve">. This involves both developing functional technical </w:t>
      </w:r>
      <w:r>
        <w:rPr>
          <w:b/>
          <w:bCs/>
        </w:rPr>
        <w:t>proofs of concept</w:t>
      </w:r>
      <w:r>
        <w:t xml:space="preserve"> to test HDR design concepts such as those in Approach 2 [</w:t>
      </w:r>
      <w:hyperlink w:anchor="X1f7a3a299f62225cba076fc6d3d6e677f303482">
        <w:r>
          <w:rPr>
            <w:rStyle w:val="Hyperlink"/>
          </w:rPr>
          <w:t>9.3</w:t>
        </w:r>
      </w:hyperlink>
      <w:r>
        <w:t xml:space="preserve">] in practice, as well as starting businesses which can explore new business models to discover which </w:t>
      </w:r>
      <w:r>
        <w:lastRenderedPageBreak/>
        <w:t>forms of value in the PDE / HDR space can be sufficient to drive the space and its players–which after all will be the engines of change in pursuing HDR–forward.</w:t>
      </w:r>
    </w:p>
    <w:p w:rsidR="00CF4039" w:rsidRDefault="00CD01CF">
      <w:pPr>
        <w:pStyle w:val="BodyText"/>
      </w:pPr>
      <w:r>
        <w:t>As an example, development work I undertook with Stuart Wheater as part of my role in the SILVER project (</w:t>
      </w:r>
      <w:hyperlink w:anchor="ref-ConnectedHealthCities2017silver">
        <w:r>
          <w:rPr>
            <w:rStyle w:val="Hyperlink"/>
          </w:rPr>
          <w:t>Connected Health Cities, 2017</w:t>
        </w:r>
      </w:hyperlink>
      <w:r>
        <w:t xml:space="preserve">) 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 </w:t>
      </w:r>
      <w:hyperlink w:anchor="Xcb610b3536e65ae848a494df2968ede89cf70dc">
        <w:r>
          <w:rPr>
            <w:rStyle w:val="Hyperlink"/>
          </w:rPr>
          <w:t>2.2.2</w:t>
        </w:r>
      </w:hyperlink>
      <w:r>
        <w:t>. The system was extremely difficult to construct due the closed and insular nature of the different parts of the health and social care sector [</w:t>
      </w:r>
      <w:hyperlink w:anchor="X3e208e824cddc9444184f3b33cdfe7045499ff7">
        <w:r>
          <w:rPr>
            <w:rStyle w:val="Hyperlink"/>
          </w:rPr>
          <w:t>8.5.2</w:t>
        </w:r>
      </w:hyperlink>
      <w:r>
        <w:t>], resistance to change, and the fragmented nature of public sector systems (</w:t>
      </w:r>
      <w:hyperlink w:anchor="ref-pollock2011">
        <w:r>
          <w:rPr>
            <w:rStyle w:val="Hyperlink"/>
          </w:rPr>
          <w:t>Pollock, 2011</w:t>
        </w:r>
      </w:hyperlink>
      <w:r>
        <w:t xml:space="preserve">). Nonetheless, it was successfully trialled with support workers (using test data) and received positive feedback. It proved that silos can be broken down and life information presented in new ways. A screenshot of the interface I developed is shown in </w:t>
      </w:r>
      <w:hyperlink w:anchor="figure-9.22">
        <w:r>
          <w:rPr>
            <w:rStyle w:val="Hyperlink"/>
          </w:rPr>
          <w:t>Figure 9.22</w:t>
        </w:r>
      </w:hyperlink>
      <w:r>
        <w:t>, and example videos have been published online (</w:t>
      </w:r>
      <w:hyperlink w:anchor="ref-bowyer2019silvervideo">
        <w:r>
          <w:rPr>
            <w:rStyle w:val="Hyperlink"/>
          </w:rPr>
          <w:t>Bowyer and Wheater, 2017</w:t>
        </w:r>
      </w:hyperlink>
      <w:r>
        <w:t>).</w:t>
      </w:r>
    </w:p>
    <w:p w:rsidR="00CF4039" w:rsidRDefault="00CD01CF">
      <w:pPr>
        <w:pStyle w:val="CaptionedFigure"/>
      </w:pPr>
      <w:bookmarkStart w:id="443" w:name="figure-9.22"/>
      <w:r>
        <w:rPr>
          <w:noProof/>
        </w:rPr>
        <w:lastRenderedPageBreak/>
        <w:drawing>
          <wp:inline distT="0" distB="0" distL="0" distR="0">
            <wp:extent cx="8134709" cy="5084192"/>
            <wp:effectExtent l="1270" t="0" r="0" b="0"/>
            <wp:docPr id="481" name="Picture" descr="Figure 9.22: SILVER Health Data Viewing Interface"/>
            <wp:cNvGraphicFramePr/>
            <a:graphic xmlns:a="http://schemas.openxmlformats.org/drawingml/2006/main">
              <a:graphicData uri="http://schemas.openxmlformats.org/drawingml/2006/picture">
                <pic:pic xmlns:pic="http://schemas.openxmlformats.org/drawingml/2006/picture">
                  <pic:nvPicPr>
                    <pic:cNvPr id="482" name="Picture" descr="./src/figs/fig9.22-silver-data-interface.png"/>
                    <pic:cNvPicPr>
                      <a:picLocks noChangeAspect="1" noChangeArrowheads="1"/>
                    </pic:cNvPicPr>
                  </pic:nvPicPr>
                  <pic:blipFill>
                    <a:blip r:embed="rId91"/>
                    <a:stretch>
                      <a:fillRect/>
                    </a:stretch>
                  </pic:blipFill>
                  <pic:spPr bwMode="auto">
                    <a:xfrm rot="16200000">
                      <a:off x="0" y="0"/>
                      <a:ext cx="8155461" cy="5097162"/>
                    </a:xfrm>
                    <a:prstGeom prst="rect">
                      <a:avLst/>
                    </a:prstGeom>
                    <a:noFill/>
                    <a:ln w="9525">
                      <a:noFill/>
                      <a:headEnd/>
                      <a:tailEnd/>
                    </a:ln>
                  </pic:spPr>
                </pic:pic>
              </a:graphicData>
            </a:graphic>
          </wp:inline>
        </w:drawing>
      </w:r>
      <w:bookmarkEnd w:id="443"/>
    </w:p>
    <w:p w:rsidR="00CF4039" w:rsidRDefault="00CD01CF">
      <w:pPr>
        <w:pStyle w:val="ImageCaption"/>
      </w:pPr>
      <w:r>
        <w:t>Figure 9.22: SILVER Health Data Viewing Interface</w:t>
      </w:r>
    </w:p>
    <w:p w:rsidR="00CF4039" w:rsidRDefault="00CD01CF">
      <w:pPr>
        <w:pStyle w:val="BodyText"/>
      </w:pPr>
      <w:r>
        <w:lastRenderedPageBreak/>
        <w:t xml:space="preserve">Across the </w:t>
      </w:r>
      <w:r>
        <w:rPr>
          <w:i/>
          <w:iCs/>
        </w:rPr>
        <w:t>MyData</w:t>
      </w:r>
      <w:r>
        <w:t xml:space="preserve"> and PDE / HDR space, many small businesses have been established which have demonstrated successes in different elements of pursuing the visions of MyData and HDR. For example:</w:t>
      </w:r>
    </w:p>
    <w:p w:rsidR="00CF4039" w:rsidRDefault="00CD01CF" w:rsidP="008538FA">
      <w:pPr>
        <w:pStyle w:val="Compact"/>
        <w:numPr>
          <w:ilvl w:val="0"/>
          <w:numId w:val="78"/>
        </w:numPr>
      </w:pPr>
      <w:r>
        <w:t>Digi.me, along with their partners UBDI (</w:t>
      </w:r>
      <w:hyperlink w:anchor="ref-ubdi2019">
        <w:r>
          <w:rPr>
            <w:rStyle w:val="Hyperlink"/>
          </w:rPr>
          <w:t>‘Whose data is it anyway?’, 2019</w:t>
        </w:r>
      </w:hyperlink>
      <w:r>
        <w:t xml:space="preserve">; </w:t>
      </w:r>
      <w:hyperlink w:anchor="ref-digime2021">
        <w:r>
          <w:rPr>
            <w:rStyle w:val="Hyperlink"/>
          </w:rPr>
          <w:t>‘Digi.me’, no date</w:t>
        </w:r>
      </w:hyperlink>
      <w:r>
        <w:t xml:space="preserve">), have demonstrated the technical and business viability of </w:t>
      </w:r>
      <w:r>
        <w:rPr>
          <w:b/>
          <w:bCs/>
        </w:rPr>
        <w:t>human-centric solutions which allow users to securely share data</w:t>
      </w:r>
      <w:r>
        <w:t>, through a personal data store-like library, with paying third parties, while maintaining individual oversight and information-viewing functionality. CitizenMe (</w:t>
      </w:r>
      <w:hyperlink w:anchor="ref-citizenme2021">
        <w:r>
          <w:rPr>
            <w:rStyle w:val="Hyperlink"/>
          </w:rPr>
          <w:t>CitizenMe, 2021</w:t>
        </w:r>
      </w:hyperlink>
      <w:r>
        <w:t>) has also demonstrated success in this field, focusing on individual data generation, data donation and personal rewards.</w:t>
      </w:r>
    </w:p>
    <w:p w:rsidR="00CF4039" w:rsidRDefault="00CD01CF" w:rsidP="008538FA">
      <w:pPr>
        <w:pStyle w:val="Compact"/>
        <w:numPr>
          <w:ilvl w:val="0"/>
          <w:numId w:val="78"/>
        </w:numPr>
      </w:pPr>
      <w:r>
        <w:t xml:space="preserve">Tim Berners-Lee’s company, Inrupt, has successfully produced an effective open source </w:t>
      </w:r>
      <w:r>
        <w:rPr>
          <w:b/>
          <w:bCs/>
        </w:rPr>
        <w:t xml:space="preserve">PDS platform technology called </w:t>
      </w:r>
      <w:r>
        <w:rPr>
          <w:b/>
          <w:bCs/>
          <w:i/>
          <w:iCs/>
        </w:rPr>
        <w:t>Solid</w:t>
      </w:r>
      <w:r>
        <w:t>, which is in use in several organisations across the world (</w:t>
      </w:r>
      <w:hyperlink w:anchor="ref-olivo2020">
        <w:r>
          <w:rPr>
            <w:rStyle w:val="Hyperlink"/>
          </w:rPr>
          <w:t>Olivo, 2020</w:t>
        </w:r>
      </w:hyperlink>
      <w:r>
        <w:t>). The Solid community has also resulted in the first practical standard for semantically unifying human information from the personal data diaspora [</w:t>
      </w:r>
      <w:hyperlink w:anchor="Xf6dec2858357bbc639b59b877f24fb902711e9e">
        <w:r>
          <w:rPr>
            <w:rStyle w:val="Hyperlink"/>
          </w:rPr>
          <w:t>8.1.2</w:t>
        </w:r>
      </w:hyperlink>
      <w:r>
        <w:t>], as called for in [</w:t>
      </w:r>
      <w:hyperlink w:anchor="X1f15683c2b3e08fe96ef083dd1427b28321d1a3">
        <w:r>
          <w:rPr>
            <w:rStyle w:val="Hyperlink"/>
          </w:rPr>
          <w:t>8.5</w:t>
        </w:r>
      </w:hyperlink>
      <w:r>
        <w:t xml:space="preserve">], </w:t>
      </w:r>
      <w:r>
        <w:rPr>
          <w:i/>
          <w:iCs/>
        </w:rPr>
        <w:t>data shapes</w:t>
      </w:r>
      <w:r>
        <w:t xml:space="preserve"> (</w:t>
      </w:r>
      <w:hyperlink w:anchor="ref-shapeRepo">
        <w:r>
          <w:rPr>
            <w:rStyle w:val="Hyperlink"/>
          </w:rPr>
          <w:t>‘ShapeRepo: Make your apps interoperable’, 2022</w:t>
        </w:r>
      </w:hyperlink>
      <w:r>
        <w:t>), which is gaining adoption.</w:t>
      </w:r>
    </w:p>
    <w:p w:rsidR="00CF4039" w:rsidRDefault="00CD01CF" w:rsidP="008538FA">
      <w:pPr>
        <w:pStyle w:val="Compact"/>
        <w:numPr>
          <w:ilvl w:val="0"/>
          <w:numId w:val="78"/>
        </w:numPr>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 </w:t>
      </w:r>
      <w:hyperlink w:anchor="X1f7a3a299f62225cba076fc6d3d6e677f303482">
        <w:r>
          <w:rPr>
            <w:rStyle w:val="Hyperlink"/>
          </w:rPr>
          <w:t>9.3</w:t>
        </w:r>
      </w:hyperlink>
      <w:r>
        <w:t xml:space="preserve">, it could deliver a </w:t>
      </w:r>
      <w:r>
        <w:rPr>
          <w:b/>
          <w:bCs/>
        </w:rPr>
        <w:t>real-world PDS-based life interface</w:t>
      </w:r>
      <w:r>
        <w:t>.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7.6</w:t>
        </w:r>
      </w:hyperlink>
      <w:r>
        <w:t>], and self-contributed data (</w:t>
      </w:r>
      <w:hyperlink w:anchor="ref-sharp2021">
        <w:r>
          <w:rPr>
            <w:rStyle w:val="Hyperlink"/>
          </w:rPr>
          <w:t>Sharp, 2021</w:t>
        </w:r>
      </w:hyperlink>
      <w:r>
        <w:t>).</w:t>
      </w:r>
    </w:p>
    <w:p w:rsidR="00CF4039" w:rsidRDefault="00CD01CF" w:rsidP="008538FA">
      <w:pPr>
        <w:pStyle w:val="Compact"/>
        <w:numPr>
          <w:ilvl w:val="0"/>
          <w:numId w:val="78"/>
        </w:numPr>
      </w:pPr>
      <w:r>
        <w:t xml:space="preserve">With several customers, including non-profit research organisations, universities, researchers, consumer organisations, local authorities and transport providers, Hestia.ai has proven that there is a </w:t>
      </w:r>
      <w:r>
        <w:rPr>
          <w:b/>
          <w:bCs/>
        </w:rPr>
        <w:t xml:space="preserve">paying market for </w:t>
      </w:r>
      <w:r>
        <w:rPr>
          <w:b/>
          <w:bCs/>
          <w:i/>
          <w:iCs/>
        </w:rPr>
        <w:t>data access and ecosystem understanding services</w:t>
      </w:r>
      <w:r>
        <w:t xml:space="preserve"> (</w:t>
      </w:r>
      <w:hyperlink w:anchor="ref-hestia2022realization">
        <w:r>
          <w:rPr>
            <w:rStyle w:val="Hyperlink"/>
          </w:rPr>
          <w:t>Dehaye, 2022</w:t>
        </w:r>
      </w:hyperlink>
      <w:r>
        <w:t>), which are needed for the reasons outlined in Approach 1 [</w:t>
      </w:r>
      <w:hyperlink w:anchor="Xa16e203872bcacabe78d1385e9c7faf62c4c5be">
        <w:r>
          <w:rPr>
            <w:rStyle w:val="Hyperlink"/>
          </w:rPr>
          <w:t>9.2</w:t>
        </w:r>
      </w:hyperlink>
      <w:r>
        <w:t>] and Approach 3 [</w:t>
      </w:r>
      <w:hyperlink w:anchor="X84473f470864e067ee3a22e64b47b0a1c356f29">
        <w:r>
          <w:rPr>
            <w:rStyle w:val="Hyperlink"/>
          </w:rPr>
          <w:t>9.4</w:t>
        </w:r>
      </w:hyperlink>
      <w:r>
        <w:t>].</w:t>
      </w:r>
    </w:p>
    <w:p w:rsidR="00CF4039" w:rsidRDefault="00CD01CF">
      <w:pPr>
        <w:pStyle w:val="FirstParagraph"/>
      </w:pPr>
      <w:r>
        <w:lastRenderedPageBreak/>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 </w:t>
      </w:r>
      <w:r>
        <w:rPr>
          <w:b/>
          <w:bCs/>
        </w:rPr>
        <w:t>HDR remains a business problem</w:t>
      </w:r>
      <w:r>
        <w:t>.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
          <w:bCs/>
        </w:rPr>
        <w:t>finding what works, championing it, communicating it and selling it</w:t>
      </w:r>
      <w:r>
        <w:t>.</w:t>
      </w:r>
    </w:p>
    <w:p w:rsidR="00CF4039" w:rsidRDefault="00CD01CF">
      <w:pPr>
        <w:pStyle w:val="Heading2"/>
      </w:pPr>
      <w:bookmarkStart w:id="444" w:name="X5b7e6d36dc0113f61b36c700817d42b96f7b037"/>
      <w:bookmarkStart w:id="445" w:name="_Toc112326286"/>
      <w:bookmarkEnd w:id="425"/>
      <w:bookmarkEnd w:id="441"/>
      <w:r>
        <w:rPr>
          <w:rStyle w:val="SectionNumber"/>
        </w:rPr>
        <w:t>9.5</w:t>
      </w:r>
      <w:r>
        <w:tab/>
        <w:t>Summation of Chapter 9, and of Part One</w:t>
      </w:r>
      <w:bookmarkEnd w:id="445"/>
    </w:p>
    <w:p w:rsidR="00CF4039" w:rsidRDefault="00CD01CF">
      <w:pPr>
        <w:pStyle w:val="CaptionedFigure"/>
      </w:pPr>
      <w:bookmarkStart w:id="446" w:name="figure-9.23"/>
      <w:r>
        <w:rPr>
          <w:noProof/>
        </w:rPr>
        <w:drawing>
          <wp:inline distT="0" distB="0" distL="0" distR="0">
            <wp:extent cx="5861945" cy="3206496"/>
            <wp:effectExtent l="0" t="0" r="5715" b="0"/>
            <wp:docPr id="487" name="Picture" descr="Figure 9.23: Summary of Generalised Change Strategies for Pursuing Better HDR, Using the ToC Model"/>
            <wp:cNvGraphicFramePr/>
            <a:graphic xmlns:a="http://schemas.openxmlformats.org/drawingml/2006/main">
              <a:graphicData uri="http://schemas.openxmlformats.org/drawingml/2006/picture">
                <pic:pic xmlns:pic="http://schemas.openxmlformats.org/drawingml/2006/picture">
                  <pic:nvPicPr>
                    <pic:cNvPr id="488" name="Picture" descr="./src/figs/fig9.23-summary-change-trajectories.jpg"/>
                    <pic:cNvPicPr>
                      <a:picLocks noChangeAspect="1" noChangeArrowheads="1"/>
                    </pic:cNvPicPr>
                  </pic:nvPicPr>
                  <pic:blipFill>
                    <a:blip r:embed="rId92"/>
                    <a:stretch>
                      <a:fillRect/>
                    </a:stretch>
                  </pic:blipFill>
                  <pic:spPr bwMode="auto">
                    <a:xfrm>
                      <a:off x="0" y="0"/>
                      <a:ext cx="5872902" cy="3212490"/>
                    </a:xfrm>
                    <a:prstGeom prst="rect">
                      <a:avLst/>
                    </a:prstGeom>
                    <a:noFill/>
                    <a:ln w="9525">
                      <a:noFill/>
                      <a:headEnd/>
                      <a:tailEnd/>
                    </a:ln>
                  </pic:spPr>
                </pic:pic>
              </a:graphicData>
            </a:graphic>
          </wp:inline>
        </w:drawing>
      </w:r>
      <w:bookmarkEnd w:id="446"/>
    </w:p>
    <w:p w:rsidR="00CF4039" w:rsidRDefault="00CD01CF">
      <w:pPr>
        <w:pStyle w:val="ImageCaption"/>
      </w:pPr>
      <w:r>
        <w:t>Figure 9.23: Summary of Generalised Change Strategies for Pursuing Better HDR, Using the ToC Model</w:t>
      </w:r>
    </w:p>
    <w:p w:rsidR="00CF4039" w:rsidRDefault="00CD01CF">
      <w:pPr>
        <w:pStyle w:val="BodyText"/>
      </w:pPr>
      <w:r>
        <w:t>This chapter examined the expanded research question [</w:t>
      </w:r>
      <w:hyperlink w:anchor="exRQ">
        <w:r>
          <w:rPr>
            <w:rStyle w:val="Hyperlink"/>
          </w:rPr>
          <w:t>7.1</w:t>
        </w:r>
      </w:hyperlink>
      <w:r>
        <w:t>] of how better Human Data Relations might be achieved in practice. Through detailed practical examples drawn from the peripheral research settings [</w:t>
      </w:r>
      <w:hyperlink w:anchor="Xd90f00e19f5543904caf9ab2abd5b800e0613c0">
        <w:r>
          <w:rPr>
            <w:rStyle w:val="Hyperlink"/>
          </w:rPr>
          <w:t>7.2</w:t>
        </w:r>
      </w:hyperlink>
      <w:r>
        <w:t>] and elsewhere, and building upon the 13 [</w:t>
      </w:r>
      <w:hyperlink w:anchor="inset-boxes">
        <w:r>
          <w:rPr>
            <w:rStyle w:val="Hyperlink"/>
          </w:rPr>
          <w:t>Insights</w:t>
        </w:r>
      </w:hyperlink>
      <w:r>
        <w:t xml:space="preserve">] introduced throughout Chapters </w:t>
      </w:r>
      <w:hyperlink w:anchor="chapter-8">
        <w:r>
          <w:rPr>
            <w:rStyle w:val="Hyperlink"/>
          </w:rPr>
          <w:t>8</w:t>
        </w:r>
      </w:hyperlink>
      <w:r>
        <w:t xml:space="preserve"> and </w:t>
      </w:r>
      <w:hyperlink w:anchor="chapter-9">
        <w:r>
          <w:rPr>
            <w:rStyle w:val="Hyperlink"/>
          </w:rPr>
          <w:t>9</w:t>
        </w:r>
      </w:hyperlink>
      <w:r>
        <w:t>, I have illustrated and described four distinct trajectories for improving HDR. These provide practical strategies for HDR reform that could bring about better HDR.</w:t>
      </w:r>
    </w:p>
    <w:p w:rsidR="00CF4039" w:rsidRDefault="00CD01CF" w:rsidP="008538FA">
      <w:pPr>
        <w:pStyle w:val="Compact"/>
        <w:numPr>
          <w:ilvl w:val="0"/>
          <w:numId w:val="79"/>
        </w:numPr>
      </w:pPr>
      <w:r>
        <w:rPr>
          <w:b/>
          <w:bCs/>
        </w:rPr>
        <w:lastRenderedPageBreak/>
        <w:t>Discovery-Driven Activism</w:t>
      </w:r>
      <w:r>
        <w:t xml:space="preserve"> [</w:t>
      </w:r>
      <w:hyperlink w:anchor="Xa16e203872bcacabe78d1385e9c7faf62c4c5be">
        <w:r>
          <w:rPr>
            <w:rStyle w:val="Hyperlink"/>
          </w:rPr>
          <w:t>9.2</w:t>
        </w:r>
      </w:hyperlink>
      <w:r>
        <w:t xml:space="preserve">; </w:t>
      </w:r>
      <w:hyperlink w:anchor="figure-9.2">
        <w:r>
          <w:rPr>
            <w:rStyle w:val="Hyperlink"/>
          </w:rPr>
          <w:t>Figure 9.2</w:t>
        </w:r>
      </w:hyperlink>
      <w:r>
        <w:t>]</w:t>
      </w:r>
    </w:p>
    <w:p w:rsidR="00CF4039" w:rsidRDefault="00CD01CF" w:rsidP="008538FA">
      <w:pPr>
        <w:pStyle w:val="Compact"/>
        <w:numPr>
          <w:ilvl w:val="0"/>
          <w:numId w:val="79"/>
        </w:numPr>
      </w:pPr>
      <w:r>
        <w:rPr>
          <w:b/>
          <w:bCs/>
        </w:rPr>
        <w:t>Building the Human-Centric Future</w:t>
      </w:r>
      <w:r>
        <w:t xml:space="preserve"> [</w:t>
      </w:r>
      <w:hyperlink w:anchor="X1f7a3a299f62225cba076fc6d3d6e677f303482">
        <w:r>
          <w:rPr>
            <w:rStyle w:val="Hyperlink"/>
          </w:rPr>
          <w:t>9.3</w:t>
        </w:r>
      </w:hyperlink>
      <w:r>
        <w:t xml:space="preserve">; </w:t>
      </w:r>
      <w:hyperlink w:anchor="figure-9.3">
        <w:r>
          <w:rPr>
            <w:rStyle w:val="Hyperlink"/>
          </w:rPr>
          <w:t>Figure 9.3</w:t>
        </w:r>
      </w:hyperlink>
      <w:r>
        <w:t>]</w:t>
      </w:r>
    </w:p>
    <w:p w:rsidR="00CF4039" w:rsidRDefault="00CD01CF" w:rsidP="008538FA">
      <w:pPr>
        <w:pStyle w:val="Compact"/>
        <w:numPr>
          <w:ilvl w:val="0"/>
          <w:numId w:val="79"/>
        </w:numPr>
      </w:pPr>
      <w:r>
        <w:rPr>
          <w:b/>
          <w:bCs/>
        </w:rPr>
        <w:t>Defending User Autonomy and Hacking the Information Landscape</w:t>
      </w:r>
      <w:r>
        <w:t xml:space="preserve"> [</w:t>
      </w:r>
      <w:hyperlink w:anchor="X84473f470864e067ee3a22e64b47b0a1c356f29">
        <w:r>
          <w:rPr>
            <w:rStyle w:val="Hyperlink"/>
          </w:rPr>
          <w:t>9.4</w:t>
        </w:r>
      </w:hyperlink>
      <w:r>
        <w:t xml:space="preserve">; </w:t>
      </w:r>
      <w:hyperlink w:anchor="figure-9.19">
        <w:r>
          <w:rPr>
            <w:rStyle w:val="Hyperlink"/>
          </w:rPr>
          <w:t>Figure 9.19</w:t>
        </w:r>
      </w:hyperlink>
      <w:r>
        <w:t>]</w:t>
      </w:r>
    </w:p>
    <w:p w:rsidR="00CF4039" w:rsidRDefault="00CD01CF" w:rsidP="008538FA">
      <w:pPr>
        <w:pStyle w:val="Compact"/>
        <w:numPr>
          <w:ilvl w:val="0"/>
          <w:numId w:val="79"/>
        </w:numPr>
      </w:pPr>
      <w:r>
        <w:rPr>
          <w:b/>
          <w:bCs/>
        </w:rPr>
        <w:t>Teaching, Championing and Selling the HDR Vision</w:t>
      </w:r>
      <w:r>
        <w:t xml:space="preserve"> [</w:t>
      </w:r>
      <w:hyperlink w:anchor="X6d06bb31b570b94d7b4325f511f853dbe771c21">
        <w:r>
          <w:rPr>
            <w:rStyle w:val="Hyperlink"/>
          </w:rPr>
          <w:t>9.5</w:t>
        </w:r>
      </w:hyperlink>
      <w:r>
        <w:t xml:space="preserve">; </w:t>
      </w:r>
      <w:hyperlink w:anchor="figure-9.21">
        <w:r>
          <w:rPr>
            <w:rStyle w:val="Hyperlink"/>
          </w:rPr>
          <w:t>Figure 9.21</w:t>
        </w:r>
      </w:hyperlink>
      <w:r>
        <w:t>]</w:t>
      </w:r>
    </w:p>
    <w:p w:rsidR="00CF4039" w:rsidRDefault="00CD01CF">
      <w:pPr>
        <w:pStyle w:val="FirstParagraph"/>
      </w:pPr>
      <w:r>
        <w:t xml:space="preserve">The common elements of these four approaches are summarised in abstract in </w:t>
      </w:r>
      <w:hyperlink w:anchor="figure-9.23">
        <w:r>
          <w:rPr>
            <w:rStyle w:val="Hyperlink"/>
          </w:rPr>
          <w:t>Figure 9.23</w:t>
        </w:r>
      </w:hyperlink>
      <w:r>
        <w:t xml:space="preserve"> above, which is best understood with reference to </w:t>
      </w:r>
      <w:hyperlink w:anchor="figure-9.1">
        <w:r>
          <w:rPr>
            <w:rStyle w:val="Hyperlink"/>
          </w:rPr>
          <w:t>Figure 9.1</w:t>
        </w:r>
      </w:hyperlink>
      <w:r>
        <w:t>). These common elements are positioned in the four ToC quadrants:</w:t>
      </w:r>
    </w:p>
    <w:p w:rsidR="00CF4039" w:rsidRDefault="00CD01CF" w:rsidP="008538FA">
      <w:pPr>
        <w:pStyle w:val="Compact"/>
        <w:numPr>
          <w:ilvl w:val="0"/>
          <w:numId w:val="80"/>
        </w:numPr>
      </w:pPr>
      <w:r>
        <w:rPr>
          <w:b/>
          <w:bCs/>
          <w:i/>
          <w:iCs/>
        </w:rPr>
        <w:t>Learn &amp; Discover</w:t>
      </w:r>
      <w:r>
        <w:t xml:space="preserve"> (CI): In this quadrant, individuals, researchers, activists and other stakeholders work in groups to understand data attitudes and user needs, and to gain collective knowledge of data collection and usage practices which are sometimes hidden.</w:t>
      </w:r>
    </w:p>
    <w:p w:rsidR="00CF4039" w:rsidRDefault="00CD01CF" w:rsidP="008538FA">
      <w:pPr>
        <w:pStyle w:val="Compact"/>
        <w:numPr>
          <w:ilvl w:val="0"/>
          <w:numId w:val="80"/>
        </w:numPr>
      </w:pPr>
      <w:r>
        <w:rPr>
          <w:b/>
          <w:bCs/>
          <w:i/>
          <w:iCs/>
        </w:rPr>
        <w:t>Defend &amp; Create</w:t>
      </w:r>
      <w:r>
        <w:t xml:space="preserve"> (CE):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rsidR="00CF4039" w:rsidRDefault="00CD01CF" w:rsidP="008538FA">
      <w:pPr>
        <w:pStyle w:val="Compact"/>
        <w:numPr>
          <w:ilvl w:val="0"/>
          <w:numId w:val="80"/>
        </w:numPr>
      </w:pPr>
      <w:r>
        <w:rPr>
          <w:b/>
          <w:bCs/>
          <w:i/>
          <w:iCs/>
        </w:rPr>
        <w:t>Influence &amp; Motivate</w:t>
      </w:r>
      <w:r>
        <w:t xml:space="preserve"> (IE):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rsidR="00CF4039" w:rsidRDefault="00CD01CF" w:rsidP="008538FA">
      <w:pPr>
        <w:pStyle w:val="Compact"/>
        <w:numPr>
          <w:ilvl w:val="0"/>
          <w:numId w:val="80"/>
        </w:numPr>
      </w:pPr>
      <w:r>
        <w:rPr>
          <w:b/>
          <w:bCs/>
          <w:i/>
          <w:iCs/>
        </w:rPr>
        <w:t>Educate &amp; Empower</w:t>
      </w:r>
      <w:r>
        <w:t xml:space="preserve"> (II): In this quadrant, individuals’ ways of thinking about data and data holders grow and evolve towards a state we could call </w:t>
      </w:r>
      <w:r>
        <w:rPr>
          <w:i/>
          <w:iCs/>
        </w:rPr>
        <w:t>feeling empowered</w:t>
      </w:r>
      <w:r>
        <w:t xml:space="preserve"> [</w:t>
      </w:r>
      <w:hyperlink w:anchor="X3c10c50990743199cc887aaacd3f88a0a0a026e">
        <w:r>
          <w:rPr>
            <w:rStyle w:val="Hyperlink"/>
          </w:rPr>
          <w:t>6.3</w:t>
        </w:r>
      </w:hyperlink>
      <w:r>
        <w:t>].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rsidR="00CF4039" w:rsidRDefault="00CD01CF">
      <w:pPr>
        <w:pStyle w:val="FirstParagraph"/>
      </w:pPr>
      <w:r>
        <w:lastRenderedPageBreak/>
        <w:t xml:space="preserve">Taken together, these multi-pronged efforts show </w:t>
      </w:r>
      <w:r w:rsidR="004B465E">
        <w:rPr>
          <w:b/>
          <w:bCs/>
        </w:rPr>
        <w:t>ho</w:t>
      </w:r>
      <w:r>
        <w:rPr>
          <w:b/>
          <w:bCs/>
        </w:rPr>
        <w:t>w HDR could be improved in practice</w:t>
      </w:r>
      <w:r>
        <w:t xml:space="preserve">, even despite the identified obstacles. The </w:t>
      </w:r>
      <w:hyperlink w:anchor="hdr-index">
        <w:r>
          <w:rPr>
            <w:rStyle w:val="Hyperlink"/>
          </w:rPr>
          <w:t>HDR Index</w:t>
        </w:r>
      </w:hyperlink>
      <w:r>
        <w:t xml:space="preserve"> 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rsidR="00CF4039" w:rsidRDefault="00CD01CF">
      <w:pPr>
        <w:pStyle w:val="BodyText"/>
      </w:pPr>
      <w:r>
        <w:t>Those who wish to pursue these approaches need not be technical or experts. The HDR reform agenda, and in particular these four approaches, can be supported or pursued in many different ways, which may appeal to different readers:</w:t>
      </w:r>
    </w:p>
    <w:p w:rsidR="00CF4039" w:rsidRDefault="00CD01CF" w:rsidP="008538FA">
      <w:pPr>
        <w:pStyle w:val="Compact"/>
        <w:numPr>
          <w:ilvl w:val="0"/>
          <w:numId w:val="81"/>
        </w:numPr>
      </w:pPr>
      <w:r>
        <w:t>prototyping and creating proofs of concepts;</w:t>
      </w:r>
    </w:p>
    <w:p w:rsidR="00CF4039" w:rsidRDefault="00CD01CF" w:rsidP="008538FA">
      <w:pPr>
        <w:pStyle w:val="Compact"/>
        <w:numPr>
          <w:ilvl w:val="0"/>
          <w:numId w:val="81"/>
        </w:numPr>
      </w:pPr>
      <w:r>
        <w:t>fundraising or investment;</w:t>
      </w:r>
    </w:p>
    <w:p w:rsidR="00CF4039" w:rsidRDefault="00CD01CF" w:rsidP="008538FA">
      <w:pPr>
        <w:pStyle w:val="Compact"/>
        <w:numPr>
          <w:ilvl w:val="0"/>
          <w:numId w:val="81"/>
        </w:numPr>
      </w:pPr>
      <w:r>
        <w:t>design activities;</w:t>
      </w:r>
    </w:p>
    <w:p w:rsidR="00CF4039" w:rsidRDefault="00CD01CF" w:rsidP="008538FA">
      <w:pPr>
        <w:pStyle w:val="Compact"/>
        <w:numPr>
          <w:ilvl w:val="0"/>
          <w:numId w:val="81"/>
        </w:numPr>
      </w:pPr>
      <w:r>
        <w:t>documentation and knowledge sharing;</w:t>
      </w:r>
    </w:p>
    <w:p w:rsidR="00CF4039" w:rsidRDefault="00CD01CF" w:rsidP="008538FA">
      <w:pPr>
        <w:pStyle w:val="Compact"/>
        <w:numPr>
          <w:ilvl w:val="0"/>
          <w:numId w:val="81"/>
        </w:numPr>
      </w:pPr>
      <w:r>
        <w:t>market research, participatory research or usability research;</w:t>
      </w:r>
    </w:p>
    <w:p w:rsidR="00CF4039" w:rsidRDefault="00CD01CF" w:rsidP="008538FA">
      <w:pPr>
        <w:pStyle w:val="Compact"/>
        <w:numPr>
          <w:ilvl w:val="0"/>
          <w:numId w:val="81"/>
        </w:numPr>
      </w:pPr>
      <w:r>
        <w:t>‘early adopter’ testing and quality assurance of PDE / PDS offerings;</w:t>
      </w:r>
    </w:p>
    <w:p w:rsidR="00CF4039" w:rsidRDefault="00CD01CF" w:rsidP="008538FA">
      <w:pPr>
        <w:pStyle w:val="Compact"/>
        <w:numPr>
          <w:ilvl w:val="0"/>
          <w:numId w:val="81"/>
        </w:numPr>
      </w:pPr>
      <w:r>
        <w:t>promotion, advocacy and journalism of HDR issues;</w:t>
      </w:r>
    </w:p>
    <w:p w:rsidR="00CF4039" w:rsidRDefault="00CD01CF" w:rsidP="008538FA">
      <w:pPr>
        <w:pStyle w:val="Compact"/>
        <w:numPr>
          <w:ilvl w:val="0"/>
          <w:numId w:val="81"/>
        </w:numPr>
      </w:pPr>
      <w:r>
        <w:t>critical audits of provider practices;</w:t>
      </w:r>
    </w:p>
    <w:p w:rsidR="00CF4039" w:rsidRDefault="00CD01CF" w:rsidP="008538FA">
      <w:pPr>
        <w:pStyle w:val="Compact"/>
        <w:numPr>
          <w:ilvl w:val="0"/>
          <w:numId w:val="81"/>
        </w:numPr>
      </w:pPr>
      <w:r>
        <w:t>policy design;</w:t>
      </w:r>
    </w:p>
    <w:p w:rsidR="00CF4039" w:rsidRDefault="00CD01CF" w:rsidP="008538FA">
      <w:pPr>
        <w:pStyle w:val="Compact"/>
        <w:numPr>
          <w:ilvl w:val="0"/>
          <w:numId w:val="81"/>
        </w:numPr>
      </w:pPr>
      <w:r>
        <w:t>political pressure on governments and regulators;</w:t>
      </w:r>
    </w:p>
    <w:p w:rsidR="00CF4039" w:rsidRDefault="00CD01CF" w:rsidP="008538FA">
      <w:pPr>
        <w:pStyle w:val="Compact"/>
        <w:numPr>
          <w:ilvl w:val="0"/>
          <w:numId w:val="81"/>
        </w:numPr>
      </w:pPr>
      <w:r>
        <w:t xml:space="preserve">participation in open data, PDE, civic hacking or </w:t>
      </w:r>
      <w:r>
        <w:rPr>
          <w:i/>
          <w:iCs/>
        </w:rPr>
        <w:t>MyData</w:t>
      </w:r>
      <w:r>
        <w:t xml:space="preserve"> communities; or even</w:t>
      </w:r>
    </w:p>
    <w:p w:rsidR="00CF4039" w:rsidRDefault="00CD01CF" w:rsidP="008538FA">
      <w:pPr>
        <w:pStyle w:val="Compact"/>
        <w:numPr>
          <w:ilvl w:val="0"/>
          <w:numId w:val="81"/>
        </w:numPr>
      </w:pPr>
      <w:r>
        <w:t>individual self-experimentation with HDR tools, rights and capabilities</w:t>
      </w:r>
    </w:p>
    <w:p w:rsidR="00CF4039" w:rsidRDefault="00CD01CF">
      <w:pPr>
        <w:pStyle w:val="FirstParagraph"/>
      </w:pPr>
      <w:r>
        <w:t>This concludes Part Two of the thesis. In the next and final chapter [</w:t>
      </w:r>
      <w:hyperlink w:anchor="chapter-10">
        <w:r>
          <w:rPr>
            <w:rStyle w:val="Hyperlink"/>
          </w:rPr>
          <w:t>Chapter 10</w:t>
        </w:r>
      </w:hyperlink>
      <w:r>
        <w:t>], I reflect upon the legacy and contributions of the whole thesis.</w:t>
      </w:r>
    </w:p>
    <w:p w:rsidR="00CF4039" w:rsidRDefault="00CF7104">
      <w:r>
        <w:rPr>
          <w:noProof/>
        </w:rPr>
        <w:pict>
          <v:rect id="_x0000_i1027" alt="" style="width:470.25pt;height:.05pt;mso-width-percent:0;mso-height-percent:0;mso-width-percent:0;mso-height-percent:0" o:hralign="center" o:hrstd="t" o:hr="t"/>
        </w:pict>
      </w:r>
    </w:p>
    <w:p w:rsidR="00CF4039" w:rsidRDefault="00012730">
      <w:pPr>
        <w:pStyle w:val="Heading1"/>
      </w:pPr>
      <w:bookmarkStart w:id="447" w:name="chapter-10"/>
      <w:bookmarkStart w:id="448" w:name="_Toc112326287"/>
      <w:bookmarkEnd w:id="381"/>
      <w:bookmarkEnd w:id="444"/>
      <w:r>
        <w:rPr>
          <w:rStyle w:val="SectionNumber"/>
        </w:rPr>
        <w:lastRenderedPageBreak/>
        <w:t xml:space="preserve">Chapter </w:t>
      </w:r>
      <w:r w:rsidR="00CD01CF">
        <w:rPr>
          <w:rStyle w:val="SectionNumber"/>
        </w:rPr>
        <w:t>10</w:t>
      </w:r>
      <w:r>
        <w:rPr>
          <w:rStyle w:val="SectionNumber"/>
        </w:rPr>
        <w:t xml:space="preserve">. </w:t>
      </w:r>
      <w:r w:rsidR="00CD01CF">
        <w:t>Thesis Conclusion</w:t>
      </w:r>
      <w:bookmarkEnd w:id="448"/>
    </w:p>
    <w:p w:rsidR="00B92EAF" w:rsidRDefault="00B92EAF" w:rsidP="00B92EAF">
      <w:pPr>
        <w:pStyle w:val="BlockText"/>
        <w:spacing w:line="276" w:lineRule="auto"/>
        <w:rPr>
          <w:i/>
          <w:iCs/>
        </w:rPr>
      </w:pPr>
    </w:p>
    <w:p w:rsidR="00B92EAF" w:rsidRDefault="00CD01CF" w:rsidP="00B92EAF">
      <w:pPr>
        <w:pStyle w:val="BlockText"/>
        <w:spacing w:line="276" w:lineRule="auto"/>
      </w:pPr>
      <w:r>
        <w:rPr>
          <w:i/>
          <w:iCs/>
        </w:rPr>
        <w:t>“Our research should transform, not just inform, society.”</w:t>
      </w:r>
      <w:r>
        <w:t xml:space="preserve"> </w:t>
      </w:r>
    </w:p>
    <w:p w:rsidR="00CF4039" w:rsidRDefault="00CD01CF" w:rsidP="00B92EAF">
      <w:pPr>
        <w:pStyle w:val="BlockText"/>
        <w:spacing w:line="276" w:lineRule="auto"/>
        <w:jc w:val="right"/>
      </w:pPr>
      <w:r>
        <w:t>—Kingsley ofosu-Ampong</w:t>
      </w:r>
      <w:r w:rsidR="00B92EAF">
        <w:br/>
        <w:t>(r</w:t>
      </w:r>
      <w:r>
        <w:t xml:space="preserve">esearcher &amp; </w:t>
      </w:r>
      <w:r w:rsidR="00B92EAF">
        <w:t>l</w:t>
      </w:r>
      <w:r>
        <w:t xml:space="preserve">ecturer in </w:t>
      </w:r>
      <w:r w:rsidR="00B92EAF">
        <w:t>d</w:t>
      </w:r>
      <w:r>
        <w:t xml:space="preserve">igital </w:t>
      </w:r>
      <w:r w:rsidR="00B92EAF">
        <w:t>t</w:t>
      </w:r>
      <w:r>
        <w:t>ransformation</w:t>
      </w:r>
      <w:r w:rsidR="00B92EAF">
        <w:t>)</w:t>
      </w:r>
    </w:p>
    <w:p w:rsidR="00B92EAF" w:rsidRPr="00B92EAF" w:rsidRDefault="00B92EAF" w:rsidP="00B92EAF">
      <w:pPr>
        <w:pStyle w:val="BodyText"/>
      </w:pPr>
    </w:p>
    <w:p w:rsidR="00CF4039" w:rsidRDefault="00CD01CF">
      <w:pPr>
        <w:pStyle w:val="FirstParagraph"/>
      </w:pPr>
      <w:r>
        <w:t xml:space="preserve">Section </w:t>
      </w:r>
      <w:hyperlink w:anchor="X3c10c50990743199cc887aaacd3f88a0a0a026e">
        <w:r>
          <w:rPr>
            <w:rStyle w:val="Hyperlink"/>
          </w:rPr>
          <w:t>6.3</w:t>
        </w:r>
      </w:hyperlink>
      <w:r>
        <w:t xml:space="preserve"> concluded Part One’s academic enquiry with a clear answer to the question [</w:t>
      </w:r>
      <w:hyperlink w:anchor="RQ">
        <w:r>
          <w:rPr>
            <w:rStyle w:val="Hyperlink"/>
          </w:rPr>
          <w:t>2.4</w:t>
        </w:r>
      </w:hyperlink>
      <w:r>
        <w:t>] of what relationship people want with their personal data in order to be empowered. They want:</w:t>
      </w:r>
    </w:p>
    <w:p w:rsidR="00CF4039" w:rsidRDefault="00CD01CF" w:rsidP="008538FA">
      <w:pPr>
        <w:pStyle w:val="Compact"/>
        <w:numPr>
          <w:ilvl w:val="0"/>
          <w:numId w:val="82"/>
        </w:numPr>
      </w:pPr>
      <w:r>
        <w:t>visible, understandable and useable data, as well as</w:t>
      </w:r>
    </w:p>
    <w:p w:rsidR="00CF4039" w:rsidRDefault="00CD01CF" w:rsidP="008538FA">
      <w:pPr>
        <w:pStyle w:val="Compact"/>
        <w:numPr>
          <w:ilvl w:val="0"/>
          <w:numId w:val="82"/>
        </w:numPr>
      </w:pPr>
      <w:r>
        <w:t>process transparency, individual oversight and involvement in decision making.</w:t>
      </w:r>
    </w:p>
    <w:p w:rsidR="00CF4039" w:rsidRDefault="00CD01CF">
      <w:pPr>
        <w:pStyle w:val="FirstParagraph"/>
      </w:pPr>
      <w:r>
        <w:t xml:space="preserve">Section </w:t>
      </w:r>
      <w:hyperlink w:anchor="X5b7e6d36dc0113f61b36c700817d42b96f7b037">
        <w:r>
          <w:rPr>
            <w:rStyle w:val="Hyperlink"/>
          </w:rPr>
          <w:t>9.6</w:t>
        </w:r>
      </w:hyperlink>
      <w:r>
        <w:t xml:space="preserve"> concluded Part Two’s exploratory design work by summarising the outlook for improving Human Data Relations, through four strategic trajectories for producing change in the HDR landscape:</w:t>
      </w:r>
    </w:p>
    <w:p w:rsidR="00CF4039" w:rsidRDefault="00CD01CF" w:rsidP="008538FA">
      <w:pPr>
        <w:pStyle w:val="Compact"/>
        <w:numPr>
          <w:ilvl w:val="0"/>
          <w:numId w:val="83"/>
        </w:numPr>
      </w:pPr>
      <w:r>
        <w:t>discovery-driven activism,</w:t>
      </w:r>
    </w:p>
    <w:p w:rsidR="00CF4039" w:rsidRDefault="00CD01CF" w:rsidP="008538FA">
      <w:pPr>
        <w:pStyle w:val="Compact"/>
        <w:numPr>
          <w:ilvl w:val="0"/>
          <w:numId w:val="83"/>
        </w:numPr>
      </w:pPr>
      <w:r>
        <w:t>building human-centric life interfaces,</w:t>
      </w:r>
    </w:p>
    <w:p w:rsidR="00CF4039" w:rsidRDefault="00CD01CF" w:rsidP="008538FA">
      <w:pPr>
        <w:pStyle w:val="Compact"/>
        <w:numPr>
          <w:ilvl w:val="0"/>
          <w:numId w:val="83"/>
        </w:numPr>
      </w:pPr>
      <w:r>
        <w:t>defending and exploiting the seams of the information landscape, and</w:t>
      </w:r>
    </w:p>
    <w:p w:rsidR="00CF4039" w:rsidRDefault="00CD01CF" w:rsidP="008538FA">
      <w:pPr>
        <w:pStyle w:val="Compact"/>
        <w:numPr>
          <w:ilvl w:val="0"/>
          <w:numId w:val="83"/>
        </w:numPr>
      </w:pPr>
      <w:r>
        <w:t>championing and teaching the HDR vision.</w:t>
      </w:r>
    </w:p>
    <w:p w:rsidR="00CF4039" w:rsidRDefault="00CD01CF">
      <w:pPr>
        <w:pStyle w:val="FirstParagraph"/>
      </w:pPr>
      <w:r>
        <w:t>In this brief concluding chapter, I will bring the two parts of the thesis together, reflecting on my journey as a researcher, activist and innovator through this work, and contextualising the contributions of the thesis in terms of their legacy and future value.</w:t>
      </w:r>
    </w:p>
    <w:p w:rsidR="00CF4039" w:rsidRDefault="00CD01CF">
      <w:pPr>
        <w:pStyle w:val="Heading2"/>
      </w:pPr>
      <w:bookmarkStart w:id="449" w:name="Xd679968a7da96b70d4b4612e43ae2e670bb068a"/>
      <w:bookmarkStart w:id="450" w:name="_Toc112326288"/>
      <w:r>
        <w:rPr>
          <w:rStyle w:val="SectionNumber"/>
        </w:rPr>
        <w:t>10.1</w:t>
      </w:r>
      <w:r>
        <w:tab/>
        <w:t>Personal Reflection</w:t>
      </w:r>
      <w:bookmarkEnd w:id="450"/>
    </w:p>
    <w:p w:rsidR="00CF4039" w:rsidRDefault="00CD01CF">
      <w:pPr>
        <w:pStyle w:val="FirstParagraph"/>
      </w:pPr>
      <w:r>
        <w:t>As an experienced software engineer, power user and technology blogger, who had considered the loss of digital agency for many years [</w:t>
      </w:r>
      <w:hyperlink w:anchor="X491f8b5ecc09d9de308ea37e6a23ad2dd66c256">
        <w:r>
          <w:rPr>
            <w:rStyle w:val="Hyperlink"/>
          </w:rPr>
          <w:t>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 </w:t>
      </w:r>
      <w:r>
        <w:rPr>
          <w:i/>
          <w:iCs/>
        </w:rPr>
        <w:t>Digital Civics</w:t>
      </w:r>
      <w:r>
        <w:t xml:space="preserve"> programme and the experience of publishing peer-reviewed papers I </w:t>
      </w:r>
      <w:r>
        <w:lastRenderedPageBreak/>
        <w:t>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3.5.1</w:t>
        </w:r>
      </w:hyperlink>
      <w:r>
        <w:t>], balanced and open questioning and neutrally-designed stimuli [</w:t>
      </w:r>
      <w:hyperlink w:anchor="X464e9f2e5e0cf52e9c26d3864e71249d73ea33a">
        <w:r>
          <w:rPr>
            <w:rStyle w:val="Hyperlink"/>
          </w:rPr>
          <w:t>3.5.2</w:t>
        </w:r>
      </w:hyperlink>
      <w:r>
        <w:t>] in a way that elevated participant experience to be the primary source of data, to produce findings and discursive conclusions that are as much the participants as my own.</w:t>
      </w:r>
    </w:p>
    <w:p w:rsidR="00CF4039" w:rsidRDefault="00CD01CF">
      <w:pPr>
        <w:pStyle w:val="BodyText"/>
      </w:pPr>
      <w:r>
        <w:t>Along the way I discovered vital areas of literature and existing work, most notably the foundational work of Weiser, Abowd, Crabtree and others [</w:t>
      </w:r>
      <w:hyperlink w:anchor="X1b1c534c2db2eebe8eb41bca1f0ffc4193b0e3f">
        <w:r>
          <w:rPr>
            <w:rStyle w:val="Hyperlink"/>
          </w:rPr>
          <w:t>2.3.1</w:t>
        </w:r>
      </w:hyperlink>
      <w:r>
        <w:t xml:space="preserve">; </w:t>
      </w:r>
      <w:hyperlink w:anchor="Xcfe54f27289e2e996bf2e77df14202ff94111f9">
        <w:r>
          <w:rPr>
            <w:rStyle w:val="Hyperlink"/>
          </w:rPr>
          <w:t>2.3.3</w:t>
        </w:r>
      </w:hyperlink>
      <w:r>
        <w:t xml:space="preserve">], the sub-discipline of </w:t>
      </w:r>
      <w:r>
        <w:rPr>
          <w:i/>
          <w:iCs/>
        </w:rPr>
        <w:t>Human Data Interaction</w:t>
      </w:r>
      <w:r>
        <w:t xml:space="preserve"> [</w:t>
      </w:r>
      <w:hyperlink w:anchor="X83b2e9f55420fa41efd48e4a45103566c9e4767">
        <w:r>
          <w:rPr>
            <w:rStyle w:val="Hyperlink"/>
          </w:rPr>
          <w:t>2.3.2</w:t>
        </w:r>
      </w:hyperlink>
      <w:r>
        <w:t xml:space="preserve">] and the emergent innovation around </w:t>
      </w:r>
      <w:r>
        <w:rPr>
          <w:i/>
          <w:iCs/>
        </w:rPr>
        <w:t>Personal Data Ecosystems</w:t>
      </w:r>
      <w:r>
        <w:t xml:space="preserve"> and </w:t>
      </w:r>
      <w:r>
        <w:rPr>
          <w:i/>
          <w:iCs/>
        </w:rPr>
        <w:t>MyData</w:t>
      </w:r>
      <w:r>
        <w:t xml:space="preserve"> [</w:t>
      </w:r>
      <w:hyperlink w:anchor="X7b06b2486a051055e43ae1127e87196d505e2f3">
        <w:r>
          <w:rPr>
            <w:rStyle w:val="Hyperlink"/>
          </w:rPr>
          <w:t>2.3.4</w:t>
        </w:r>
      </w:hyperlink>
      <w:r>
        <w:t>]. Collectively through these discoveries, I solidified my existing understandings and was able to contextualise my evolving learning against the established research landscape.</w:t>
      </w:r>
    </w:p>
    <w:p w:rsidR="00CF4039" w:rsidRDefault="00CD01CF">
      <w:pPr>
        <w:pStyle w:val="BodyText"/>
      </w:pPr>
      <w:r>
        <w:t>As my understanding from the Case Studies coalesced into a clear, cross-validated understanding of what people want from data and from data holders [</w:t>
      </w:r>
      <w:hyperlink w:anchor="chapter-6">
        <w:r>
          <w:rPr>
            <w:rStyle w:val="Hyperlink"/>
          </w:rPr>
          <w:t>Chapter 6</w:t>
        </w:r>
      </w:hyperlink>
      <w:r>
        <w:t>], this gave me the confidence to grow and evolve as a researcher; moving from investigatory or theoretical research to more practical, activist work on how to begin to work towards delivering these new capabilities in practice, enabled by the models and ideas I developed. This ultimately gave me the confidence to recognise that, in this body of work, I have identified something newly emergent, that deserved to be named, scoped, and explored—</w:t>
      </w:r>
      <w:r>
        <w:rPr>
          <w:b/>
          <w:bCs/>
        </w:rPr>
        <w:t>the field of Human Data Relations</w:t>
      </w:r>
      <w:r>
        <w:t>.</w:t>
      </w:r>
    </w:p>
    <w:p w:rsidR="00CF4039" w:rsidRDefault="00CD01CF">
      <w:pPr>
        <w:pStyle w:val="BodyText"/>
      </w:pPr>
      <w:r>
        <w:t>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3.2.2</w:t>
        </w:r>
      </w:hyperlink>
      <w:r>
        <w:t xml:space="preserve">; </w:t>
      </w:r>
      <w:hyperlink w:anchor="figure-3.14">
        <w:r>
          <w:rPr>
            <w:rStyle w:val="Hyperlink"/>
          </w:rPr>
          <w:t>Figure 3.14</w:t>
        </w:r>
      </w:hyperlink>
      <w:r>
        <w:t>]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rsidR="00CF4039" w:rsidRDefault="00CD01CF">
      <w:pPr>
        <w:pStyle w:val="BodyText"/>
      </w:pPr>
      <w:r>
        <w:t xml:space="preserve">This dual research-and-practice approach has allowed me to push this thesis further than a traditional HCI study would allow, and underpins the two-part structure of this thesis, where in Part Two I leave behind the traditional researcher-as-observer stance and step forward </w:t>
      </w:r>
      <w:r>
        <w:lastRenderedPageBreak/>
        <w:t>into taking an active role as an expert in user-centred design (UCD) [</w:t>
      </w:r>
      <w:hyperlink w:anchor="X98d4ef3e7a6039ddbf0f888a2fd1c5243f7318b">
        <w:r>
          <w:rPr>
            <w:rStyle w:val="Hyperlink"/>
          </w:rPr>
          <w:t>3.2.1</w:t>
        </w:r>
      </w:hyperlink>
      <w:r>
        <w:t>] and practical software interface and process design and innovation.</w:t>
      </w:r>
    </w:p>
    <w:p w:rsidR="00CF4039" w:rsidRDefault="00CD01CF">
      <w:pPr>
        <w:pStyle w:val="BodyText"/>
      </w:pPr>
      <w:r>
        <w:t>It has been a tremendous privilege to spend six years understanding in great detail the nature of the problems facing our data-centric society, to translate those impacts into tangible needs, and to be able to map out the landscape and possibilities for improving the way we relate to data. Through this research, I have discovered rich evidence to quantify and qualify the losses of agency I had observed, in a far greater level of detail than existing research.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3.2.1</w:t>
        </w:r>
      </w:hyperlink>
      <w:r>
        <w:t xml:space="preserve">; </w:t>
      </w:r>
      <w:hyperlink w:anchor="figure-ari7.1">
        <w:r>
          <w:rPr>
            <w:rStyle w:val="Hyperlink"/>
          </w:rPr>
          <w:t>Figure ARI7.1</w:t>
        </w:r>
      </w:hyperlink>
      <w:r>
        <w:t>]. It has allowed me design and prototype new models and views of data and of information which have transformed the way I look at digital information and how we relate to it, in particular:</w:t>
      </w:r>
    </w:p>
    <w:p w:rsidR="00CF4039" w:rsidRDefault="00CD01CF" w:rsidP="008538FA">
      <w:pPr>
        <w:pStyle w:val="Compact"/>
        <w:numPr>
          <w:ilvl w:val="0"/>
          <w:numId w:val="84"/>
        </w:numPr>
      </w:pPr>
      <w:r>
        <w:t>the five types of held data [</w:t>
      </w:r>
      <w:hyperlink w:anchor="table-5.2">
        <w:r>
          <w:rPr>
            <w:rStyle w:val="Hyperlink"/>
          </w:rPr>
          <w:t>Table 5.2</w:t>
        </w:r>
      </w:hyperlink>
      <w:r>
        <w:t>],</w:t>
      </w:r>
    </w:p>
    <w:p w:rsidR="00CF4039" w:rsidRDefault="00CD01CF" w:rsidP="008538FA">
      <w:pPr>
        <w:pStyle w:val="Compact"/>
        <w:numPr>
          <w:ilvl w:val="0"/>
          <w:numId w:val="84"/>
        </w:numPr>
      </w:pPr>
      <w:r>
        <w:t>the two purposes of HDR [</w:t>
      </w:r>
      <w:hyperlink w:anchor="figure-7.1">
        <w:r>
          <w:rPr>
            <w:rStyle w:val="Hyperlink"/>
          </w:rPr>
          <w:t>Figure 7.1</w:t>
        </w:r>
      </w:hyperlink>
      <w:r>
        <w:t>], and</w:t>
      </w:r>
    </w:p>
    <w:p w:rsidR="00CF4039" w:rsidRDefault="00CD01CF" w:rsidP="008538FA">
      <w:pPr>
        <w:pStyle w:val="Compact"/>
        <w:numPr>
          <w:ilvl w:val="0"/>
          <w:numId w:val="84"/>
        </w:numPr>
      </w:pPr>
      <w:r>
        <w:t xml:space="preserve">the approaches to effecting change in the HDR landscape [Figures </w:t>
      </w:r>
      <w:hyperlink w:anchor="figure-9.1">
        <w:r>
          <w:rPr>
            <w:rStyle w:val="Hyperlink"/>
          </w:rPr>
          <w:t>9.1</w:t>
        </w:r>
      </w:hyperlink>
      <w:r>
        <w:t xml:space="preserve">, </w:t>
      </w:r>
      <w:hyperlink w:anchor="figure-9.2">
        <w:r>
          <w:rPr>
            <w:rStyle w:val="Hyperlink"/>
          </w:rPr>
          <w:t>9.2</w:t>
        </w:r>
      </w:hyperlink>
      <w:r>
        <w:t xml:space="preserve">, </w:t>
      </w:r>
      <w:hyperlink w:anchor="figure-9.19">
        <w:r>
          <w:rPr>
            <w:rStyle w:val="Hyperlink"/>
          </w:rPr>
          <w:t>9.19</w:t>
        </w:r>
      </w:hyperlink>
      <w:r>
        <w:t xml:space="preserve">, and </w:t>
      </w:r>
      <w:hyperlink w:anchor="figure-9.21">
        <w:r>
          <w:rPr>
            <w:rStyle w:val="Hyperlink"/>
          </w:rPr>
          <w:t>9.21</w:t>
        </w:r>
      </w:hyperlink>
      <w:r>
        <w:t>].</w:t>
      </w:r>
    </w:p>
    <w:p w:rsidR="00CF4039" w:rsidRDefault="00CD01CF">
      <w:pPr>
        <w:pStyle w:val="FirstParagraph"/>
      </w:pPr>
      <w:r>
        <w:t xml:space="preserve">I hope these models, as well as the other contributions </w:t>
      </w:r>
      <w:hyperlink w:anchor="X114b9dabe64741f5700c676da07d4182530a754">
        <w:r>
          <w:rPr>
            <w:rStyle w:val="Hyperlink"/>
          </w:rPr>
          <w:t>1.2</w:t>
        </w:r>
      </w:hyperlink>
      <w:r>
        <w:t>, can help others to develop their thinking in the same way, to become HDR-literate and contribute to the crusade for HDR reform that the world so desperately needs.</w:t>
      </w:r>
    </w:p>
    <w:p w:rsidR="00CF4039" w:rsidRDefault="00CD01CF">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and the wider </w:t>
      </w:r>
      <w:r>
        <w:rPr>
          <w:i/>
          <w:iCs/>
        </w:rPr>
        <w:t>MyData</w:t>
      </w:r>
      <w:r>
        <w:t xml:space="preserve"> 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rsidR="00CF4039" w:rsidRDefault="00CD01CF">
      <w:pPr>
        <w:pStyle w:val="BodyText"/>
      </w:pPr>
      <w:r>
        <w:t>This opportunity has opened doors that have allowed me to pivot my career towards putting these learnings into action, working on important projects [</w:t>
      </w:r>
      <w:hyperlink w:anchor="Xd90f00e19f5543904caf9ab2abd5b800e0613c0">
        <w:r>
          <w:rPr>
            <w:rStyle w:val="Hyperlink"/>
          </w:rPr>
          <w:t>7.2</w:t>
        </w:r>
      </w:hyperlink>
      <w:r>
        <w:t xml:space="preserve">] to explore how data interaction reforms can be realised in practice, and how we can become not just innovators but social data activists. I now know how to begin to have an impact, how to work on building </w:t>
      </w:r>
      <w:r>
        <w:lastRenderedPageBreak/>
        <w:t>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p w:rsidR="00CF4039" w:rsidRDefault="00CD01CF">
      <w:pPr>
        <w:pStyle w:val="Heading2"/>
      </w:pPr>
      <w:bookmarkStart w:id="451" w:name="X371db1d0b9b28e14ec02e1c64c79e0a5f7c2a2d"/>
      <w:bookmarkStart w:id="452" w:name="_Toc112326289"/>
      <w:bookmarkEnd w:id="449"/>
      <w:r>
        <w:rPr>
          <w:rStyle w:val="SectionNumber"/>
        </w:rPr>
        <w:t>10.2</w:t>
      </w:r>
      <w:r>
        <w:tab/>
        <w:t>Legacy of This Thesis to The Future of Human Data Relations</w:t>
      </w:r>
      <w:bookmarkEnd w:id="452"/>
    </w:p>
    <w:p w:rsidR="00CF4039" w:rsidRDefault="00CD01CF">
      <w:pPr>
        <w:pStyle w:val="FirstParagraph"/>
      </w:pPr>
      <w:r>
        <w:t>This thesis offers a detailed understanding of individual needs around data interaction and data-centric service relationships [</w:t>
      </w:r>
      <w:hyperlink w:anchor="chapter-6">
        <w:r>
          <w:rPr>
            <w:rStyle w:val="Hyperlink"/>
          </w:rPr>
          <w:t>Chapter 6</w:t>
        </w:r>
      </w:hyperlink>
      <w:r>
        <w:t>], backed by participatory action research in both public sector and private sector Case Studies [</w:t>
      </w:r>
      <w:hyperlink w:anchor="chapter-4">
        <w:r>
          <w:rPr>
            <w:rStyle w:val="Hyperlink"/>
          </w:rPr>
          <w:t>Chapter 4</w:t>
        </w:r>
      </w:hyperlink>
      <w:r>
        <w:t xml:space="preserve">; </w:t>
      </w:r>
      <w:hyperlink w:anchor="chapter-5">
        <w:r>
          <w:rPr>
            <w:rStyle w:val="Hyperlink"/>
          </w:rPr>
          <w:t>Chapter 5</w:t>
        </w:r>
      </w:hyperlink>
      <w:r>
        <w:t>], providing a clear answer to the two primary research questions RQ1 [</w:t>
      </w:r>
      <w:hyperlink w:anchor="RQ1">
        <w:r>
          <w:rPr>
            <w:rStyle w:val="Hyperlink"/>
          </w:rPr>
          <w:t>3.3.1</w:t>
        </w:r>
      </w:hyperlink>
      <w:r>
        <w:t>] and RQ2 [</w:t>
      </w:r>
      <w:hyperlink w:anchor="RQ2">
        <w:r>
          <w:rPr>
            <w:rStyle w:val="Hyperlink"/>
          </w:rPr>
          <w:t>3.3.2</w:t>
        </w:r>
      </w:hyperlink>
      <w:r>
        <w:t>]: People want visible, understandable and useable</w:t>
      </w:r>
      <w:hyperlink w:anchor="fn10">
        <w:r>
          <w:rPr>
            <w:rStyle w:val="Hyperlink"/>
          </w:rPr>
          <w:t>10</w:t>
        </w:r>
      </w:hyperlink>
      <w:r>
        <w:t xml:space="preserve"> data, process transparency, individual oversight capabilities and involvement in decision making.</w:t>
      </w:r>
    </w:p>
    <w:p w:rsidR="00CF4039" w:rsidRDefault="00CD01CF">
      <w:pPr>
        <w:pStyle w:val="BodyText"/>
      </w:pPr>
      <w:r>
        <w:t>Furthermore, based on a solid grounding in existing literature, policy and innovation around Data Access, Personal Information Management, Human Data Interaction and Human-centric Innovation [</w:t>
      </w:r>
      <w:hyperlink w:anchor="chapter-2">
        <w:r>
          <w:rPr>
            <w:rStyle w:val="Hyperlink"/>
          </w:rPr>
          <w:t>Chapter 2</w:t>
        </w:r>
      </w:hyperlink>
      <w:r>
        <w:t xml:space="preserve">], these needs are synthesised into a clearly-defined new field for future research and innovation, </w:t>
      </w:r>
      <w:r>
        <w:rPr>
          <w:i/>
          <w:iCs/>
        </w:rPr>
        <w:t>Human Data Relations (HDR)</w:t>
      </w:r>
      <w:r>
        <w:t xml:space="preserve"> [</w:t>
      </w:r>
      <w:hyperlink w:anchor="X96c51c3d98f021d42ee8c458ed421add6b4adde">
        <w:r>
          <w:rPr>
            <w:rStyle w:val="Hyperlink"/>
          </w:rPr>
          <w:t>7.3</w:t>
        </w:r>
      </w:hyperlink>
      <w:r>
        <w:t>], encompassing four clear objectives [</w:t>
      </w:r>
      <w:hyperlink w:anchor="chapter-8">
        <w:r>
          <w:rPr>
            <w:rStyle w:val="Hyperlink"/>
          </w:rPr>
          <w:t>Chapter 8</w:t>
        </w:r>
      </w:hyperlink>
      <w:r>
        <w:t>] for improving individual agency and societal power imbalances around data:</w:t>
      </w:r>
    </w:p>
    <w:p w:rsidR="00CF4039" w:rsidRDefault="00CD01CF" w:rsidP="008538FA">
      <w:pPr>
        <w:pStyle w:val="Compact"/>
        <w:numPr>
          <w:ilvl w:val="0"/>
          <w:numId w:val="85"/>
        </w:numPr>
      </w:pPr>
      <w:r>
        <w:t xml:space="preserve">data awareness &amp; understanding, </w:t>
      </w:r>
    </w:p>
    <w:p w:rsidR="00CF4039" w:rsidRDefault="00CD01CF" w:rsidP="008538FA">
      <w:pPr>
        <w:pStyle w:val="Compact"/>
        <w:numPr>
          <w:ilvl w:val="0"/>
          <w:numId w:val="85"/>
        </w:numPr>
      </w:pPr>
      <w:r>
        <w:t>data useability</w:t>
      </w:r>
      <w:r w:rsidRPr="00714B52">
        <w:rPr>
          <w:i/>
          <w:vertAlign w:val="superscript"/>
        </w:rPr>
        <w:t>10</w:t>
      </w:r>
      <w:r>
        <w:t xml:space="preserve">, </w:t>
      </w:r>
    </w:p>
    <w:p w:rsidR="00CF4039" w:rsidRDefault="00CD01CF" w:rsidP="008538FA">
      <w:pPr>
        <w:pStyle w:val="Compact"/>
        <w:numPr>
          <w:ilvl w:val="0"/>
          <w:numId w:val="85"/>
        </w:numPr>
      </w:pPr>
      <w:r>
        <w:t xml:space="preserve">data ecosystem awareness &amp; understanding, and </w:t>
      </w:r>
    </w:p>
    <w:p w:rsidR="00CF4039" w:rsidRDefault="00CD01CF" w:rsidP="008538FA">
      <w:pPr>
        <w:pStyle w:val="Compact"/>
        <w:numPr>
          <w:ilvl w:val="0"/>
          <w:numId w:val="85"/>
        </w:numPr>
      </w:pPr>
      <w:r>
        <w:t>data ecosystem negotiability.</w:t>
      </w:r>
    </w:p>
    <w:p w:rsidR="00CF4039" w:rsidRDefault="00CD01CF">
      <w:pPr>
        <w:pStyle w:val="FirstParagraph"/>
      </w:pPr>
      <w:r>
        <w:t xml:space="preserve">The inclusion of Chapters </w:t>
      </w:r>
      <w:hyperlink w:anchor="chapter-7">
        <w:r>
          <w:rPr>
            <w:rStyle w:val="Hyperlink"/>
          </w:rPr>
          <w:t>7</w:t>
        </w:r>
      </w:hyperlink>
      <w:r>
        <w:t xml:space="preserve">, </w:t>
      </w:r>
      <w:hyperlink w:anchor="chapter-8">
        <w:r>
          <w:rPr>
            <w:rStyle w:val="Hyperlink"/>
          </w:rPr>
          <w:t>8</w:t>
        </w:r>
      </w:hyperlink>
      <w:r>
        <w:t xml:space="preserve"> and </w:t>
      </w:r>
      <w:hyperlink w:anchor="chapter-9">
        <w:r>
          <w:rPr>
            <w:rStyle w:val="Hyperlink"/>
          </w:rPr>
          <w:t>9</w:t>
        </w:r>
      </w:hyperlink>
      <w:r>
        <w:t xml:space="preserve"> took the thesis much further than a traditional HCI PhD, drawing on the author’s experiences with the practical pursuit of better Human Data Relations in four different real-world academic and industrial project settings [</w:t>
      </w:r>
      <w:hyperlink w:anchor="Xd90f00e19f5543904caf9ab2abd5b800e0613c0">
        <w:r>
          <w:rPr>
            <w:rStyle w:val="Hyperlink"/>
          </w:rPr>
          <w:t>7.2</w:t>
        </w:r>
      </w:hyperlink>
      <w:r>
        <w:t>]. Through additional insights, designs and implementation strategies [</w:t>
      </w:r>
      <w:hyperlink w:anchor="chapter-9">
        <w:r>
          <w:rPr>
            <w:rStyle w:val="Hyperlink"/>
          </w:rPr>
          <w:t>Chapter 9</w:t>
        </w:r>
      </w:hyperlink>
      <w:r>
        <w:t xml:space="preserve">], the thesis offers not just a theoretical frame for this area of research, but clear and actionable insights that could be immediately explored by researchers and innovators - </w:t>
      </w:r>
      <w:r>
        <w:rPr>
          <w:b/>
          <w:bCs/>
        </w:rPr>
        <w:t>an anthology of reference material, designs and strategies for HDR reform</w:t>
      </w:r>
      <w:r>
        <w:t>. This practical contribution of the thesis is delivered in four distinct parts:</w:t>
      </w:r>
    </w:p>
    <w:p w:rsidR="00CF4039" w:rsidRDefault="00CD01CF" w:rsidP="008538FA">
      <w:pPr>
        <w:pStyle w:val="Compact"/>
        <w:numPr>
          <w:ilvl w:val="0"/>
          <w:numId w:val="86"/>
        </w:numPr>
      </w:pPr>
      <w:r>
        <w:lastRenderedPageBreak/>
        <w:t xml:space="preserve">first, a </w:t>
      </w:r>
      <w:r>
        <w:rPr>
          <w:b/>
          <w:bCs/>
        </w:rPr>
        <w:t>map of the landscape for improving HDR</w:t>
      </w:r>
      <w:r>
        <w:t xml:space="preserve"> [</w:t>
      </w:r>
      <w:hyperlink w:anchor="Xa53a7020f5014c3c46abf7c2e460206e04bf007">
        <w:r>
          <w:rPr>
            <w:rStyle w:val="Hyperlink"/>
          </w:rPr>
          <w:t>7.7</w:t>
        </w:r>
      </w:hyperlink>
      <w:r>
        <w:t xml:space="preserve">], outlining the key </w:t>
      </w:r>
      <w:r>
        <w:rPr>
          <w:b/>
          <w:bCs/>
        </w:rPr>
        <w:t>obstacles</w:t>
      </w:r>
      <w:r>
        <w:t xml:space="preserve"> that are likely be faced in pursuing HDR objectives [</w:t>
      </w:r>
      <w:hyperlink w:anchor="chapter-8">
        <w:r>
          <w:rPr>
            <w:rStyle w:val="Hyperlink"/>
          </w:rPr>
          <w:t>Chapter 8</w:t>
        </w:r>
      </w:hyperlink>
      <w:r>
        <w:t>],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rsidR="00CF4039" w:rsidRDefault="00CD01CF" w:rsidP="008538FA">
      <w:pPr>
        <w:pStyle w:val="Compact"/>
        <w:numPr>
          <w:ilvl w:val="0"/>
          <w:numId w:val="86"/>
        </w:numPr>
      </w:pPr>
      <w:r>
        <w:t xml:space="preserve">second, </w:t>
      </w:r>
      <w:r>
        <w:rPr>
          <w:b/>
          <w:bCs/>
        </w:rPr>
        <w:t>four detailed approaches</w:t>
      </w:r>
      <w:r>
        <w:t xml:space="preserve"> 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Chapter 9</w:t>
        </w:r>
      </w:hyperlink>
      <w:r>
        <w:t>];</w:t>
      </w:r>
    </w:p>
    <w:p w:rsidR="00CF4039" w:rsidRDefault="00CD01CF" w:rsidP="008538FA">
      <w:pPr>
        <w:pStyle w:val="Compact"/>
        <w:numPr>
          <w:ilvl w:val="0"/>
          <w:numId w:val="86"/>
        </w:numPr>
      </w:pPr>
      <w:r>
        <w:t xml:space="preserve">third, through </w:t>
      </w:r>
      <w:r>
        <w:rPr>
          <w:b/>
          <w:bCs/>
        </w:rPr>
        <w:t>a series of specific insights</w:t>
      </w:r>
      <w:r>
        <w:t xml:space="preserve"> that can aid the pursuit of better HDR, including conceptualisations around </w:t>
      </w:r>
      <w:r>
        <w:rPr>
          <w:b/>
          <w:bCs/>
        </w:rPr>
        <w:t>life information</w:t>
      </w:r>
      <w:r>
        <w:t xml:space="preserve"> and </w:t>
      </w:r>
      <w:r>
        <w:rPr>
          <w:b/>
          <w:bCs/>
        </w:rPr>
        <w:t>ecosystem information</w:t>
      </w:r>
      <w:r>
        <w:t>,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inset-boxes">
        <w:r>
          <w:rPr>
            <w:rStyle w:val="Hyperlink"/>
          </w:rPr>
          <w:t>Insights</w:t>
        </w:r>
      </w:hyperlink>
      <w:r>
        <w:t>]; and</w:t>
      </w:r>
    </w:p>
    <w:p w:rsidR="00CF4039" w:rsidRDefault="00CD01CF" w:rsidP="008538FA">
      <w:pPr>
        <w:pStyle w:val="Compact"/>
        <w:numPr>
          <w:ilvl w:val="0"/>
          <w:numId w:val="86"/>
        </w:numPr>
      </w:pPr>
      <w:r>
        <w:t xml:space="preserve">fourth, </w:t>
      </w:r>
      <w:r>
        <w:rPr>
          <w:b/>
          <w:bCs/>
        </w:rPr>
        <w:t>an HDR index</w:t>
      </w:r>
      <w:r>
        <w:t xml:space="preserve">, located </w:t>
      </w:r>
      <w:hyperlink w:anchor="hdr-index">
        <w:r>
          <w:rPr>
            <w:rStyle w:val="Hyperlink"/>
          </w:rPr>
          <w:t>after the Appendices</w:t>
        </w:r>
      </w:hyperlink>
      <w:r>
        <w:t>, making the novel findings, insights, obstacles, approaches and strategies of this thesis easy to locate, accompanied by a glossary explaining existing terms and nomenclature this thesis makes use of.</w:t>
      </w:r>
    </w:p>
    <w:p w:rsidR="00CF4039" w:rsidRDefault="00CD01CF">
      <w:pPr>
        <w:pStyle w:val="FirstParagraph"/>
      </w:pPr>
      <w:r>
        <w:t>Through its Case Studies, this thesis has made additional contributions to the fields of Early Help and GDPR Data Access, detailed in [</w:t>
      </w:r>
      <w:hyperlink w:anchor="Xf9f33482da53ff8cae20b0359720e365ffcc25c">
        <w:r>
          <w:rPr>
            <w:rStyle w:val="Hyperlink"/>
          </w:rPr>
          <w:t>1.2.3</w:t>
        </w:r>
      </w:hyperlink>
      <w:r>
        <w:t>] and [</w:t>
      </w:r>
      <w:hyperlink w:anchor="Xe0a2228de6a8253c7b565fe8caa7a8bb775cb45">
        <w:r>
          <w:rPr>
            <w:rStyle w:val="Hyperlink"/>
          </w:rPr>
          <w:t>1.2.4</w:t>
        </w:r>
      </w:hyperlink>
      <w:r>
        <w:t>]. Nine publications, workshops and presentations of the work in this thesis have been delivered [</w:t>
      </w:r>
      <w:hyperlink w:anchor="Xafe7d50c10921ac0f9f899939231a737e7dc2b2">
        <w:r>
          <w:rPr>
            <w:rStyle w:val="Hyperlink"/>
          </w:rPr>
          <w:t>1.3</w:t>
        </w:r>
      </w:hyperlink>
      <w:r>
        <w:t>], and this body of research has already contributed value to real-world industrial projects at BBC R&amp;D in the UK, Hestia.ai in Switzerland and their client Sitra in Finland.</w:t>
      </w:r>
    </w:p>
    <w:p w:rsidR="00CF4039" w:rsidRDefault="00CD01CF">
      <w:pPr>
        <w:pStyle w:val="BodyText"/>
      </w:pPr>
      <w:r>
        <w:t xml:space="preserve">Through the grounded and detailed references and examples in Part Two, this work moves beyond conducting research to understand human personal data wants, and </w:t>
      </w:r>
      <w:r>
        <w:rPr>
          <w:b/>
          <w:bCs/>
        </w:rPr>
        <w:t>sets the scene for an progressive and activist agenda</w:t>
      </w:r>
      <w:r>
        <w:t xml:space="preserve"> to take action in service of those wants, with the objective to reconfigure society to one where those human-centric needs are better met. It </w:t>
      </w:r>
      <w:r>
        <w:lastRenderedPageBreak/>
        <w:t xml:space="preserve">constitutes </w:t>
      </w:r>
      <w:r>
        <w:rPr>
          <w:b/>
          <w:bCs/>
        </w:rPr>
        <w:t>a call to arms</w:t>
      </w:r>
      <w:r>
        <w:t xml:space="preserve"> 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45e32c46f7e4c62bee31afa96b4897ccff22bdb">
        <w:r>
          <w:rPr>
            <w:rStyle w:val="Hyperlink"/>
          </w:rPr>
          <w:t>7.8</w:t>
        </w:r>
      </w:hyperlink>
      <w:r>
        <w:t xml:space="preserve">]. Armed with these insights, practitioners of this new field of HDR can </w:t>
      </w:r>
      <w:r>
        <w:rPr>
          <w:b/>
          <w:bCs/>
        </w:rPr>
        <w:t>drive us towards a better future</w:t>
      </w:r>
      <w:r>
        <w:t xml:space="preserve"> to deliver increased agency for individuals, greater data use capabilities, and a more balanced landscape around the use of personal data by service providers across society—in short, a better world for us all.</w:t>
      </w:r>
    </w:p>
    <w:p w:rsidR="00CF4039" w:rsidRDefault="00CF7104">
      <w:r>
        <w:rPr>
          <w:noProof/>
        </w:rPr>
        <w:pict>
          <v:rect id="_x0000_i1026" alt="" style="width:470.25pt;height:.05pt;mso-width-percent:0;mso-height-percent:0;mso-width-percent:0;mso-height-percent:0" o:hralign="center" o:hrstd="t" o:hr="t"/>
        </w:pict>
      </w:r>
    </w:p>
    <w:p w:rsidR="00CF4039" w:rsidRDefault="00CD01CF">
      <w:pPr>
        <w:pStyle w:val="Heading1"/>
      </w:pPr>
      <w:bookmarkStart w:id="453" w:name="bibliography"/>
      <w:bookmarkStart w:id="454" w:name="_Toc112326290"/>
      <w:bookmarkEnd w:id="447"/>
      <w:bookmarkEnd w:id="451"/>
      <w:r>
        <w:lastRenderedPageBreak/>
        <w:t>Bibliography</w:t>
      </w:r>
      <w:bookmarkEnd w:id="454"/>
    </w:p>
    <w:p w:rsidR="00CF4039" w:rsidRDefault="00CD01CF">
      <w:pPr>
        <w:pStyle w:val="Bibliography"/>
      </w:pPr>
      <w:bookmarkStart w:id="455" w:name="ref-abbattista2007"/>
      <w:bookmarkStart w:id="456" w:name="refs"/>
      <w:r>
        <w:t xml:space="preserve">Abbattista, F. </w:t>
      </w:r>
      <w:r>
        <w:rPr>
          <w:i/>
          <w:iCs/>
        </w:rPr>
        <w:t>et al.</w:t>
      </w:r>
      <w:r>
        <w:t xml:space="preserve"> (2007) ‘Shaping personal information spaces from collaborative tagging systems’, in </w:t>
      </w:r>
      <w:r>
        <w:rPr>
          <w:i/>
          <w:iCs/>
        </w:rPr>
        <w:t>Lecture notes in computer science (including subseries lecture notes in artificial intelligence and lecture notes in bioinformatics)</w:t>
      </w:r>
      <w:r>
        <w:t xml:space="preserve">. (PART 3), pp. 728–735. doi: </w:t>
      </w:r>
      <w:hyperlink r:id="rId93">
        <w:r>
          <w:rPr>
            <w:rStyle w:val="Hyperlink"/>
          </w:rPr>
          <w:t>10.1007/978-3-540-74829-8_89</w:t>
        </w:r>
      </w:hyperlink>
      <w:r>
        <w:t>.</w:t>
      </w:r>
    </w:p>
    <w:p w:rsidR="00CF4039" w:rsidRDefault="00CD01CF">
      <w:pPr>
        <w:pStyle w:val="Bibliography"/>
      </w:pPr>
      <w:bookmarkStart w:id="457" w:name="ref-abiteboul2015"/>
      <w:bookmarkEnd w:id="455"/>
      <w:r>
        <w:t xml:space="preserve">Abiteboul, S., André, B. and Kaplan, D. (2015) </w:t>
      </w:r>
      <w:r>
        <w:rPr>
          <w:i/>
          <w:iCs/>
        </w:rPr>
        <w:t>Managing your digital life with a Personal information management system</w:t>
      </w:r>
      <w:r>
        <w:t xml:space="preserve">. 5. ACM, pp. 32–35. doi: </w:t>
      </w:r>
      <w:hyperlink r:id="rId94">
        <w:r>
          <w:rPr>
            <w:rStyle w:val="Hyperlink"/>
          </w:rPr>
          <w:t>10.1145/2670528</w:t>
        </w:r>
      </w:hyperlink>
      <w:r>
        <w:t>.</w:t>
      </w:r>
    </w:p>
    <w:p w:rsidR="00CF4039" w:rsidRDefault="00CD01CF">
      <w:pPr>
        <w:pStyle w:val="Bibliography"/>
      </w:pPr>
      <w:bookmarkStart w:id="458" w:name="ref-digipowerAcademy2022"/>
      <w:bookmarkEnd w:id="457"/>
      <w:r>
        <w:t xml:space="preserve">‘About digipower.academy’ (2022). available at: </w:t>
      </w:r>
      <w:hyperlink r:id="rId95">
        <w:r>
          <w:rPr>
            <w:rStyle w:val="Hyperlink"/>
          </w:rPr>
          <w:t>https://digipower.academy/about</w:t>
        </w:r>
      </w:hyperlink>
      <w:r>
        <w:t>.</w:t>
      </w:r>
    </w:p>
    <w:p w:rsidR="00CF4039" w:rsidRDefault="00CD01CF">
      <w:pPr>
        <w:pStyle w:val="Bibliography"/>
      </w:pPr>
      <w:bookmarkStart w:id="459" w:name="ref-quantifiedself"/>
      <w:bookmarkEnd w:id="458"/>
      <w:r>
        <w:t xml:space="preserve">‘About the Quantified Self’ (no date). available at: </w:t>
      </w:r>
      <w:hyperlink r:id="rId96">
        <w:r>
          <w:rPr>
            <w:rStyle w:val="Hyperlink"/>
          </w:rPr>
          <w:t>https://quantifiedself.com/about/what-is-quantified-self/</w:t>
        </w:r>
      </w:hyperlink>
      <w:r>
        <w:t xml:space="preserve"> (accessed: 22 March 2021).</w:t>
      </w:r>
    </w:p>
    <w:p w:rsidR="00CF4039" w:rsidRDefault="00CD01CF">
      <w:pPr>
        <w:pStyle w:val="Bibliography"/>
      </w:pPr>
      <w:bookmarkStart w:id="460" w:name="ref-datarita2022"/>
      <w:bookmarkEnd w:id="459"/>
      <w:r>
        <w:t xml:space="preserve">‘About Us’ (no date). Rita. available at: </w:t>
      </w:r>
      <w:hyperlink r:id="rId97">
        <w:r>
          <w:rPr>
            <w:rStyle w:val="Hyperlink"/>
          </w:rPr>
          <w:t>https://ritapersonaldata.com/about.html</w:t>
        </w:r>
      </w:hyperlink>
      <w:r>
        <w:t xml:space="preserve"> (accessed: 10 August 2022).</w:t>
      </w:r>
    </w:p>
    <w:p w:rsidR="00CF4039" w:rsidRDefault="00CD01CF">
      <w:pPr>
        <w:pStyle w:val="Bibliography"/>
      </w:pPr>
      <w:bookmarkStart w:id="461" w:name="ref-abowd1999"/>
      <w:bookmarkEnd w:id="460"/>
      <w:r>
        <w:t xml:space="preserve">Abowd, G. D. </w:t>
      </w:r>
      <w:r>
        <w:rPr>
          <w:i/>
          <w:iCs/>
        </w:rPr>
        <w:t>et al.</w:t>
      </w:r>
      <w:r>
        <w:t xml:space="preserve"> (1999) ‘Towards a better understanding of context and context-awareness’, in </w:t>
      </w:r>
      <w:r>
        <w:rPr>
          <w:i/>
          <w:iCs/>
        </w:rPr>
        <w:t>Lecture notes in computer science (including subseries lecture notes in artificial intelligence and lecture notes in bioinformatics)</w:t>
      </w:r>
      <w:r>
        <w:t xml:space="preserve">, pp. 304–307. doi: </w:t>
      </w:r>
      <w:hyperlink r:id="rId98">
        <w:r>
          <w:rPr>
            <w:rStyle w:val="Hyperlink"/>
          </w:rPr>
          <w:t>10.1007/3-540-48157-5_29</w:t>
        </w:r>
      </w:hyperlink>
      <w:r>
        <w:t>.</w:t>
      </w:r>
    </w:p>
    <w:p w:rsidR="00CF4039" w:rsidRDefault="00CD01CF">
      <w:pPr>
        <w:pStyle w:val="Bibliography"/>
      </w:pPr>
      <w:bookmarkStart w:id="462" w:name="ref-abowd2012"/>
      <w:bookmarkEnd w:id="461"/>
      <w:r>
        <w:t xml:space="preserve">Abowd, G. D. (2012) ‘What next, ubicomp?: celebrating an intellectual disappearing act’, in </w:t>
      </w:r>
      <w:r>
        <w:rPr>
          <w:i/>
          <w:iCs/>
        </w:rPr>
        <w:t>Proceedings of the 2012 ACM conference on ubiquitous computing</w:t>
      </w:r>
      <w:r>
        <w:t xml:space="preserve">. New York, New York, USA: ACM Press, pp. 31–40. doi: </w:t>
      </w:r>
      <w:hyperlink r:id="rId99">
        <w:r>
          <w:rPr>
            <w:rStyle w:val="Hyperlink"/>
          </w:rPr>
          <w:t>http://dx.doi.org/10.1145/2370216.2370222</w:t>
        </w:r>
      </w:hyperlink>
      <w:r>
        <w:t>.</w:t>
      </w:r>
    </w:p>
    <w:p w:rsidR="00CF4039" w:rsidRDefault="00CD01CF">
      <w:pPr>
        <w:pStyle w:val="Bibliography"/>
      </w:pPr>
      <w:bookmarkStart w:id="463" w:name="ref-abowd2000"/>
      <w:bookmarkEnd w:id="462"/>
      <w:r>
        <w:t xml:space="preserve">Abowd, G. D. and Mynatt, E. D. (2000) </w:t>
      </w:r>
      <w:r>
        <w:rPr>
          <w:i/>
          <w:iCs/>
        </w:rPr>
        <w:t>Charting Past, Present, and Future Research in Ubiquitous Computing</w:t>
      </w:r>
      <w:r>
        <w:t xml:space="preserve">. 1, pp. 29–58. available at: </w:t>
      </w:r>
      <w:hyperlink r:id="rId100">
        <w:r>
          <w:rPr>
            <w:rStyle w:val="Hyperlink"/>
          </w:rPr>
          <w:t>https://www.cc.gatech.edu/fce/pubs/abowd-mynatt-tochi-millenium.pdf</w:t>
        </w:r>
      </w:hyperlink>
      <w:r>
        <w:t>.</w:t>
      </w:r>
    </w:p>
    <w:p w:rsidR="00CF4039" w:rsidRDefault="00CD01CF">
      <w:pPr>
        <w:pStyle w:val="Bibliography"/>
      </w:pPr>
      <w:bookmarkStart w:id="464" w:name="ref-accessMyInfo2022"/>
      <w:bookmarkEnd w:id="463"/>
      <w:r>
        <w:t xml:space="preserve">‘Access my info’ (2022). available at: </w:t>
      </w:r>
      <w:hyperlink r:id="rId101">
        <w:r>
          <w:rPr>
            <w:rStyle w:val="Hyperlink"/>
          </w:rPr>
          <w:t>https://accessmyinfo.ca/</w:t>
        </w:r>
      </w:hyperlink>
      <w:r>
        <w:t>.</w:t>
      </w:r>
    </w:p>
    <w:p w:rsidR="00CF4039" w:rsidRDefault="00CD01CF">
      <w:pPr>
        <w:pStyle w:val="Bibliography"/>
      </w:pPr>
      <w:bookmarkStart w:id="465" w:name="ref-ackoff1989"/>
      <w:bookmarkEnd w:id="464"/>
      <w:r>
        <w:t xml:space="preserve">Ackoff, R. L. (1989) ‘From data to wisdom’, </w:t>
      </w:r>
      <w:r>
        <w:rPr>
          <w:i/>
          <w:iCs/>
        </w:rPr>
        <w:t>Journal of Applied Systems Analysis</w:t>
      </w:r>
      <w:r>
        <w:t>, 16(1), pp. 3–9.</w:t>
      </w:r>
    </w:p>
    <w:p w:rsidR="00CF4039" w:rsidRDefault="00CD01CF">
      <w:pPr>
        <w:pStyle w:val="Bibliography"/>
      </w:pPr>
      <w:bookmarkStart w:id="466" w:name="ref-adams2017"/>
      <w:bookmarkEnd w:id="465"/>
      <w:r>
        <w:t xml:space="preserve">Adams, R. (2017) ‘Michel Foucault: Discourse’. available at: </w:t>
      </w:r>
      <w:hyperlink r:id="rId102">
        <w:r>
          <w:rPr>
            <w:rStyle w:val="Hyperlink"/>
          </w:rPr>
          <w:t>https://criticallegalthinking.com/2017/11/17/michel-foucault-discourse/</w:t>
        </w:r>
      </w:hyperlink>
      <w:r>
        <w:t xml:space="preserve"> (accessed: 7 May 2021).</w:t>
      </w:r>
    </w:p>
    <w:p w:rsidR="00CF4039" w:rsidRDefault="00CD01CF">
      <w:pPr>
        <w:pStyle w:val="Bibliography"/>
      </w:pPr>
      <w:bookmarkStart w:id="467" w:name="ref-alizadeh2019"/>
      <w:bookmarkEnd w:id="466"/>
      <w:r>
        <w:lastRenderedPageBreak/>
        <w:t xml:space="preserve">Alizadeh, F. </w:t>
      </w:r>
      <w:r>
        <w:rPr>
          <w:i/>
          <w:iCs/>
        </w:rPr>
        <w:t>et al.</w:t>
      </w:r>
      <w:r>
        <w:t xml:space="preserve"> (2019) ‘GDPR-reality check on the right to access data’, in </w:t>
      </w:r>
      <w:r>
        <w:rPr>
          <w:i/>
          <w:iCs/>
        </w:rPr>
        <w:t>ACM international conference proceeding series</w:t>
      </w:r>
      <w:r>
        <w:t xml:space="preserve">. New York, New York, USA: ACM Press, pp. 811–814. doi: </w:t>
      </w:r>
      <w:hyperlink r:id="rId103">
        <w:r>
          <w:rPr>
            <w:rStyle w:val="Hyperlink"/>
          </w:rPr>
          <w:t>10.1145/3340764.3344913</w:t>
        </w:r>
      </w:hyperlink>
      <w:r>
        <w:t>.</w:t>
      </w:r>
    </w:p>
    <w:p w:rsidR="00CF4039" w:rsidRDefault="00CD01CF">
      <w:pPr>
        <w:pStyle w:val="Bibliography"/>
      </w:pPr>
      <w:bookmarkStart w:id="468" w:name="ref-allen2015"/>
      <w:bookmarkEnd w:id="467"/>
      <w:r>
        <w:t xml:space="preserve">Allen, D. (2015) </w:t>
      </w:r>
      <w:r>
        <w:rPr>
          <w:i/>
          <w:iCs/>
        </w:rPr>
        <w:t>Getting things done: The art of stress-free productivity</w:t>
      </w:r>
      <w:r>
        <w:t>. Penguin.</w:t>
      </w:r>
    </w:p>
    <w:p w:rsidR="00CF4039" w:rsidRDefault="00CD01CF">
      <w:pPr>
        <w:pStyle w:val="Bibliography"/>
      </w:pPr>
      <w:bookmarkStart w:id="469" w:name="ref-crunchbase2007allofme"/>
      <w:bookmarkEnd w:id="468"/>
      <w:r>
        <w:t xml:space="preserve">‘AllofMe Company Profile’ (2007). available at: </w:t>
      </w:r>
      <w:hyperlink r:id="rId104">
        <w:r>
          <w:rPr>
            <w:rStyle w:val="Hyperlink"/>
          </w:rPr>
          <w:t>https://www.crunchbase.com/organization/allofme</w:t>
        </w:r>
      </w:hyperlink>
      <w:r>
        <w:t xml:space="preserve"> (accessed: 23 March 2021).</w:t>
      </w:r>
    </w:p>
    <w:p w:rsidR="00CF4039" w:rsidRDefault="00CD01CF">
      <w:pPr>
        <w:pStyle w:val="Bibliography"/>
      </w:pPr>
      <w:bookmarkStart w:id="470" w:name="ref-yt2008allofme"/>
      <w:bookmarkEnd w:id="469"/>
      <w:r>
        <w:t xml:space="preserve">‘AllOfMe.com Teaser Clip’ (2008). YouTube. available at: </w:t>
      </w:r>
      <w:hyperlink r:id="rId105">
        <w:r>
          <w:rPr>
            <w:rStyle w:val="Hyperlink"/>
          </w:rPr>
          <w:t>https://www.youtube.com/watch?v=JWyqt4WL6xE</w:t>
        </w:r>
      </w:hyperlink>
      <w:r>
        <w:t xml:space="preserve"> (accessed: 21 March 2021).</w:t>
      </w:r>
    </w:p>
    <w:p w:rsidR="00CF4039" w:rsidRDefault="00CD01CF">
      <w:pPr>
        <w:pStyle w:val="Bibliography"/>
      </w:pPr>
      <w:bookmarkStart w:id="471" w:name="ref-altsitsiadis2021"/>
      <w:bookmarkEnd w:id="470"/>
      <w:r>
        <w:t xml:space="preserve">Altsitsiadis, E. (2021) ‘The maker movement – the quiet, game-changing revolution near you’. available at: </w:t>
      </w:r>
      <w:hyperlink r:id="rId106">
        <w:r>
          <w:rPr>
            <w:rStyle w:val="Hyperlink"/>
          </w:rPr>
          <w:t>http://www.bos-cbscsr.dk/2021/01/05/the-maker-movement/</w:t>
        </w:r>
      </w:hyperlink>
      <w:r>
        <w:t xml:space="preserve"> (accessed: 21 August 2022).</w:t>
      </w:r>
    </w:p>
    <w:p w:rsidR="00CF4039" w:rsidRDefault="00CD01CF">
      <w:pPr>
        <w:pStyle w:val="Bibliography"/>
      </w:pPr>
      <w:bookmarkStart w:id="472" w:name="ref-ananya2020"/>
      <w:bookmarkEnd w:id="471"/>
      <w:r>
        <w:t xml:space="preserve">Ananya (2020) ‘Java: Pass by value or pass by reference’, </w:t>
      </w:r>
      <w:r>
        <w:rPr>
          <w:i/>
          <w:iCs/>
        </w:rPr>
        <w:t>Medium</w:t>
      </w:r>
      <w:r>
        <w:t xml:space="preserve">. available at: </w:t>
      </w:r>
      <w:hyperlink r:id="rId107">
        <w:r>
          <w:rPr>
            <w:rStyle w:val="Hyperlink"/>
          </w:rPr>
          <w:t>https://medium.com/swlh/java-passing-by-value-or-passing-by-reference-c75e312069ed</w:t>
        </w:r>
      </w:hyperlink>
      <w:r>
        <w:t>.</w:t>
      </w:r>
    </w:p>
    <w:p w:rsidR="00CF4039" w:rsidRDefault="00CD01CF">
      <w:pPr>
        <w:pStyle w:val="Bibliography"/>
      </w:pPr>
      <w:bookmarkStart w:id="473" w:name="ref-wired2005"/>
      <w:bookmarkEnd w:id="472"/>
      <w:r>
        <w:t xml:space="preserve">Andrews, R. (2005) ‘GTD : A New Cult for the Info Age’, </w:t>
      </w:r>
      <w:r>
        <w:rPr>
          <w:i/>
          <w:iCs/>
        </w:rPr>
        <w:t>Wired</w:t>
      </w:r>
      <w:r>
        <w:t xml:space="preserve">. available at: </w:t>
      </w:r>
      <w:hyperlink r:id="rId108">
        <w:r>
          <w:rPr>
            <w:rStyle w:val="Hyperlink"/>
          </w:rPr>
          <w:t>https://www.wired.com/2005/07/gtd-a-new-cult-for-the-info-age/</w:t>
        </w:r>
      </w:hyperlink>
      <w:r>
        <w:t>.</w:t>
      </w:r>
    </w:p>
    <w:p w:rsidR="00CF4039" w:rsidRDefault="00CD01CF">
      <w:pPr>
        <w:pStyle w:val="Bibliography"/>
      </w:pPr>
      <w:bookmarkStart w:id="474" w:name="ref-apple2009"/>
      <w:bookmarkEnd w:id="473"/>
      <w:r>
        <w:t xml:space="preserve">Apple (2009) ‘iPhone 3G Commercial: "There’s an app for that"’. YouTube. available at: </w:t>
      </w:r>
      <w:hyperlink r:id="rId109">
        <w:r>
          <w:rPr>
            <w:rStyle w:val="Hyperlink"/>
          </w:rPr>
          <w:t>https://www.youtube.com/watch?v=mFlITzqRBWY</w:t>
        </w:r>
      </w:hyperlink>
      <w:r>
        <w:t>.</w:t>
      </w:r>
    </w:p>
    <w:p w:rsidR="00CF4039" w:rsidRDefault="00CD01CF">
      <w:pPr>
        <w:pStyle w:val="Bibliography"/>
      </w:pPr>
      <w:bookmarkStart w:id="475" w:name="ref-apple2022appPrivacy"/>
      <w:bookmarkEnd w:id="474"/>
      <w:r>
        <w:t xml:space="preserve">Apple (2022) ‘About app activity report’. available at: </w:t>
      </w:r>
      <w:hyperlink r:id="rId110">
        <w:r>
          <w:rPr>
            <w:rStyle w:val="Hyperlink"/>
          </w:rPr>
          <w:t>https://support.apple.com/en-us/HT212958</w:t>
        </w:r>
      </w:hyperlink>
      <w:r>
        <w:t>.</w:t>
      </w:r>
    </w:p>
    <w:p w:rsidR="00CF4039" w:rsidRDefault="00CD01CF">
      <w:pPr>
        <w:pStyle w:val="Bibliography"/>
      </w:pPr>
      <w:bookmarkStart w:id="476" w:name="ref-arfelt2019"/>
      <w:bookmarkEnd w:id="475"/>
      <w:r>
        <w:t xml:space="preserve">Arfelt, E., Basin, D. and Debois, S. (2019) ‘Monitoring the GDPR’, in </w:t>
      </w:r>
      <w:r>
        <w:rPr>
          <w:i/>
          <w:iCs/>
        </w:rPr>
        <w:t>Lecture notes in computer science (including subseries lecture notes in artificial intelligence and lecture notes in bioinformatics)</w:t>
      </w:r>
      <w:r>
        <w:t xml:space="preserve">, pp. 681–699. doi: </w:t>
      </w:r>
      <w:hyperlink r:id="rId111">
        <w:r>
          <w:rPr>
            <w:rStyle w:val="Hyperlink"/>
          </w:rPr>
          <w:t>10.1007/978-3-030-29959-0_33</w:t>
        </w:r>
      </w:hyperlink>
      <w:r>
        <w:t>.</w:t>
      </w:r>
    </w:p>
    <w:p w:rsidR="00CF4039" w:rsidRDefault="00CD01CF">
      <w:pPr>
        <w:pStyle w:val="Bibliography"/>
      </w:pPr>
      <w:bookmarkStart w:id="477" w:name="ref-arthur2017"/>
      <w:bookmarkEnd w:id="476"/>
      <w:r>
        <w:t xml:space="preserve">Arthur, C. (2017) ‘Theresa May wants to tackle online extremism. Here’s how to do it’, </w:t>
      </w:r>
      <w:r>
        <w:rPr>
          <w:i/>
          <w:iCs/>
        </w:rPr>
        <w:t>The Guardian</w:t>
      </w:r>
      <w:r>
        <w:t xml:space="preserve">. available at: </w:t>
      </w:r>
      <w:hyperlink r:id="rId112">
        <w:r>
          <w:rPr>
            <w:rStyle w:val="Hyperlink"/>
          </w:rPr>
          <w:t>https://www.theguardian.com/commentisfree/2017/may/26/theresa-may-online-extremisim-google-facebook-twitter-manchester</w:t>
        </w:r>
      </w:hyperlink>
      <w:r>
        <w:t>.</w:t>
      </w:r>
    </w:p>
    <w:p w:rsidR="00CF4039" w:rsidRDefault="00CD01CF">
      <w:pPr>
        <w:pStyle w:val="Bibliography"/>
      </w:pPr>
      <w:bookmarkStart w:id="478" w:name="ref-gdpr2018art13"/>
      <w:bookmarkEnd w:id="477"/>
      <w:r>
        <w:lastRenderedPageBreak/>
        <w:t xml:space="preserve">‘Article 13: Information to be provided where personal data are collected from the data subject’ (2020). doi: </w:t>
      </w:r>
      <w:hyperlink r:id="rId113">
        <w:r>
          <w:rPr>
            <w:rStyle w:val="Hyperlink"/>
          </w:rPr>
          <w:t>10.1093/oso/9780198826491.003.0044</w:t>
        </w:r>
      </w:hyperlink>
      <w:r>
        <w:t>.</w:t>
      </w:r>
    </w:p>
    <w:p w:rsidR="00CF4039" w:rsidRDefault="00CD01CF">
      <w:pPr>
        <w:pStyle w:val="Bibliography"/>
      </w:pPr>
      <w:bookmarkStart w:id="479" w:name="ref-ec2010accountability"/>
      <w:bookmarkEnd w:id="478"/>
      <w:r>
        <w:t xml:space="preserve">Article 29 Data Protection Working Party (2010) </w:t>
      </w:r>
      <w:r>
        <w:rPr>
          <w:i/>
          <w:iCs/>
        </w:rPr>
        <w:t>Opinion 3/2010 on the principle of accountability</w:t>
      </w:r>
      <w:r>
        <w:t>. Brussels: European Commission.</w:t>
      </w:r>
    </w:p>
    <w:p w:rsidR="00CF4039" w:rsidRDefault="00CD01CF">
      <w:pPr>
        <w:pStyle w:val="Bibliography"/>
      </w:pPr>
      <w:bookmarkStart w:id="480" w:name="ref-aslam2016"/>
      <w:bookmarkEnd w:id="479"/>
      <w:r>
        <w:t xml:space="preserve">Aslam, H. </w:t>
      </w:r>
      <w:r>
        <w:rPr>
          <w:i/>
          <w:iCs/>
        </w:rPr>
        <w:t>et al.</w:t>
      </w:r>
      <w:r>
        <w:t xml:space="preserve"> (2016) ‘Harnessing Smartphones as a Personal Informatics Tool towards Self-Awareness and Behavior Improvement’, </w:t>
      </w:r>
      <w:r>
        <w:rPr>
          <w:i/>
          <w:iCs/>
        </w:rPr>
        <w:t>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 </w:t>
      </w:r>
      <w:hyperlink r:id="rId114">
        <w:r>
          <w:rPr>
            <w:rStyle w:val="Hyperlink"/>
          </w:rPr>
          <w:t>10.1109/DASC-PICom-DataCom-CyberSciTec.2016.92</w:t>
        </w:r>
      </w:hyperlink>
      <w:r>
        <w:t>.</w:t>
      </w:r>
    </w:p>
    <w:p w:rsidR="00CF4039" w:rsidRDefault="00CD01CF">
      <w:pPr>
        <w:pStyle w:val="Bibliography"/>
      </w:pPr>
      <w:bookmarkStart w:id="481" w:name="ref-ausloos2019"/>
      <w:bookmarkEnd w:id="480"/>
      <w:r>
        <w:t xml:space="preserve">Ausloos, J. (2019) ‘GDPR Transparency as a Research Method’, </w:t>
      </w:r>
      <w:r>
        <w:rPr>
          <w:i/>
          <w:iCs/>
        </w:rPr>
        <w:t>SSRN Electronic Journal</w:t>
      </w:r>
      <w:r>
        <w:t xml:space="preserve">, (May), pp. 1–23. doi: </w:t>
      </w:r>
      <w:hyperlink r:id="rId115">
        <w:r>
          <w:rPr>
            <w:rStyle w:val="Hyperlink"/>
          </w:rPr>
          <w:t>10.2139/ssrn.3465680</w:t>
        </w:r>
      </w:hyperlink>
      <w:r>
        <w:t>.</w:t>
      </w:r>
    </w:p>
    <w:p w:rsidR="00CF4039" w:rsidRDefault="00CD01CF">
      <w:pPr>
        <w:pStyle w:val="Bibliography"/>
      </w:pPr>
      <w:bookmarkStart w:id="482" w:name="ref-ausloos2018"/>
      <w:bookmarkEnd w:id="481"/>
      <w:r>
        <w:t xml:space="preserve">Ausloos, J. and Dewitte, P. (2018) </w:t>
      </w:r>
      <w:r>
        <w:rPr>
          <w:i/>
          <w:iCs/>
        </w:rPr>
        <w:t>Shattering one-way mirrors-data subject access rights in practice</w:t>
      </w:r>
      <w:r>
        <w:t xml:space="preserve">. available at: </w:t>
      </w:r>
      <w:hyperlink r:id="rId116">
        <w:r>
          <w:rPr>
            <w:rStyle w:val="Hyperlink"/>
          </w:rPr>
          <w:t>www.irissproject.eu https://papers.ssrn.com/sol3/papers.cfm?abstract_id=3106632</w:t>
        </w:r>
      </w:hyperlink>
      <w:r>
        <w:t>.</w:t>
      </w:r>
    </w:p>
    <w:p w:rsidR="00CF4039" w:rsidRDefault="00CD01CF">
      <w:pPr>
        <w:pStyle w:val="Bibliography"/>
      </w:pPr>
      <w:bookmarkStart w:id="483" w:name="ref-ausloos2020"/>
      <w:bookmarkEnd w:id="482"/>
      <w:r>
        <w:t xml:space="preserve">Ausloos, J. and Veale, M. (2020) ‘Researching with Data Rights’, </w:t>
      </w:r>
      <w:r>
        <w:rPr>
          <w:i/>
          <w:iCs/>
        </w:rPr>
        <w:t>Technology and Regulation</w:t>
      </w:r>
      <w:r>
        <w:t>, pp. 136–157.</w:t>
      </w:r>
    </w:p>
    <w:p w:rsidR="00CF4039" w:rsidRDefault="00CD01CF">
      <w:pPr>
        <w:pStyle w:val="Bibliography"/>
      </w:pPr>
      <w:bookmarkStart w:id="484" w:name="ref-geeks2022"/>
      <w:bookmarkEnd w:id="483"/>
      <w:r>
        <w:t xml:space="preserve">Authors, V. (2022) ‘Naive bayes classifiers’, </w:t>
      </w:r>
      <w:r>
        <w:rPr>
          <w:i/>
          <w:iCs/>
        </w:rPr>
        <w:t>GeeksForGeeks</w:t>
      </w:r>
      <w:r>
        <w:t xml:space="preserve">. available at: </w:t>
      </w:r>
      <w:hyperlink r:id="rId117">
        <w:r>
          <w:rPr>
            <w:rStyle w:val="Hyperlink"/>
          </w:rPr>
          <w:t>https://www.geeksforgeeks.org/naive-bayes-classifiers/</w:t>
        </w:r>
      </w:hyperlink>
      <w:r>
        <w:t>.</w:t>
      </w:r>
    </w:p>
    <w:p w:rsidR="00CF4039" w:rsidRDefault="00CD01CF">
      <w:pPr>
        <w:pStyle w:val="Bibliography"/>
      </w:pPr>
      <w:bookmarkStart w:id="485" w:name="ref-bakardjieva2001"/>
      <w:bookmarkEnd w:id="484"/>
      <w:r>
        <w:t xml:space="preserve">Bakardjieva, M. and Feenberg, A. (2001) ‘Involving the Virtual Subjects’, </w:t>
      </w:r>
      <w:r>
        <w:rPr>
          <w:i/>
          <w:iCs/>
        </w:rPr>
        <w:t>Ethics and Information Technology</w:t>
      </w:r>
      <w:r>
        <w:t xml:space="preserve">, 2, pp. 233–240. doi: </w:t>
      </w:r>
      <w:hyperlink r:id="rId118">
        <w:r>
          <w:rPr>
            <w:rStyle w:val="Hyperlink"/>
          </w:rPr>
          <w:t>10.1023/A:1011454606534</w:t>
        </w:r>
      </w:hyperlink>
      <w:r>
        <w:t>.</w:t>
      </w:r>
    </w:p>
    <w:p w:rsidR="00CF4039" w:rsidRDefault="00CD01CF">
      <w:pPr>
        <w:pStyle w:val="Bibliography"/>
      </w:pPr>
      <w:bookmarkStart w:id="486" w:name="ref-baker2018"/>
      <w:bookmarkEnd w:id="485"/>
      <w:r>
        <w:t xml:space="preserve">Baker, J. (2018) ‘What’s a GDPR complaint? No one really knows’. available at: </w:t>
      </w:r>
      <w:hyperlink r:id="rId119">
        <w:r>
          <w:rPr>
            <w:rStyle w:val="Hyperlink"/>
          </w:rPr>
          <w:t>https://iapp.org/news/a/whats-the-definition-of-a-gdpr-complaint-spoiler-alert-no-one-knows/</w:t>
        </w:r>
      </w:hyperlink>
      <w:r>
        <w:t>.</w:t>
      </w:r>
    </w:p>
    <w:p w:rsidR="00CF4039" w:rsidRDefault="00CD01CF">
      <w:pPr>
        <w:pStyle w:val="Bibliography"/>
      </w:pPr>
      <w:bookmarkStart w:id="487" w:name="ref-bakshy2015"/>
      <w:bookmarkEnd w:id="486"/>
      <w:r>
        <w:t xml:space="preserve">Bakshy, E., Messing, S. and Adamic, L. A. (2015) ‘Exposure to ideologically diverse news and opinion on facebook’, </w:t>
      </w:r>
      <w:r>
        <w:rPr>
          <w:i/>
          <w:iCs/>
        </w:rPr>
        <w:t>Science</w:t>
      </w:r>
      <w:r>
        <w:t xml:space="preserve">. American Association for the Advancement of Science, 348, pp. 1130–1132. doi: </w:t>
      </w:r>
      <w:hyperlink r:id="rId120">
        <w:r>
          <w:rPr>
            <w:rStyle w:val="Hyperlink"/>
          </w:rPr>
          <w:t>10.1126/SCIENCE.AAA1160/SUPPL_FILE/PAPV2.PDF</w:t>
        </w:r>
      </w:hyperlink>
      <w:r>
        <w:t>.</w:t>
      </w:r>
    </w:p>
    <w:p w:rsidR="00CF4039" w:rsidRDefault="00CD01CF">
      <w:pPr>
        <w:pStyle w:val="Bibliography"/>
      </w:pPr>
      <w:bookmarkStart w:id="488" w:name="ref-bannon1995"/>
      <w:bookmarkEnd w:id="487"/>
      <w:r>
        <w:lastRenderedPageBreak/>
        <w:t xml:space="preserve">Bannon, L. J. (1995) ‘From Human Factors to Human Actors: The Role of Psychology and Human-Computer Interaction Studies in System Design’, </w:t>
      </w:r>
      <w:r>
        <w:rPr>
          <w:i/>
          <w:iCs/>
        </w:rPr>
        <w:t>Readings in Human–Computer Interaction</w:t>
      </w:r>
      <w:r>
        <w:t xml:space="preserve">, pp. 205–214. doi: </w:t>
      </w:r>
      <w:hyperlink r:id="rId121">
        <w:r>
          <w:rPr>
            <w:rStyle w:val="Hyperlink"/>
          </w:rPr>
          <w:t>10.1016/b978-0-08-051574-8.50024-8</w:t>
        </w:r>
      </w:hyperlink>
      <w:r>
        <w:t>.</w:t>
      </w:r>
    </w:p>
    <w:p w:rsidR="00CF4039" w:rsidRDefault="00CD01CF">
      <w:pPr>
        <w:pStyle w:val="Bibliography"/>
      </w:pPr>
      <w:bookmarkStart w:id="489" w:name="ref-bansal2018"/>
      <w:bookmarkEnd w:id="488"/>
      <w:r>
        <w:t xml:space="preserve">Bansal, A. (2018) ‘An introduction to SOLID, tim berners-lee’s new, re-decentralized web’, </w:t>
      </w:r>
      <w:r>
        <w:rPr>
          <w:i/>
          <w:iCs/>
        </w:rPr>
        <w:t>FreeCodeCamp</w:t>
      </w:r>
      <w:r>
        <w:t xml:space="preserve">. available at: </w:t>
      </w:r>
      <w:hyperlink r:id="rId122">
        <w:r>
          <w:rPr>
            <w:rStyle w:val="Hyperlink"/>
          </w:rPr>
          <w:t>https://www.freecodecamp.org/news/an-introduction-to-solid-tim-berners-lees-new-re-decentralized-web-25d6b78c523b/</w:t>
        </w:r>
      </w:hyperlink>
      <w:r>
        <w:t>.</w:t>
      </w:r>
    </w:p>
    <w:p w:rsidR="00CF4039" w:rsidRDefault="00CD01CF">
      <w:pPr>
        <w:pStyle w:val="Bibliography"/>
      </w:pPr>
      <w:bookmarkStart w:id="490" w:name="ref-barbosa2018"/>
      <w:bookmarkEnd w:id="489"/>
      <w:r>
        <w:t xml:space="preserve">Barbosa Neves, B. and Casimiro, C. (2018) </w:t>
      </w:r>
      <w:r>
        <w:rPr>
          <w:i/>
          <w:iCs/>
        </w:rPr>
        <w:t>Connecting Families?: Information &amp; Communication Technologies, Generations, and the Life Course</w:t>
      </w:r>
      <w:r>
        <w:t>. Policy Press.</w:t>
      </w:r>
    </w:p>
    <w:p w:rsidR="00CF4039" w:rsidRDefault="00CD01CF">
      <w:pPr>
        <w:pStyle w:val="Bibliography"/>
      </w:pPr>
      <w:bookmarkStart w:id="491" w:name="ref-barclay2021"/>
      <w:bookmarkEnd w:id="490"/>
      <w:r>
        <w:t xml:space="preserve">Barclay, L. (2021) ‘Facebook banned me for life because i help people use it less’, </w:t>
      </w:r>
      <w:r>
        <w:rPr>
          <w:i/>
          <w:iCs/>
        </w:rPr>
        <w:t>Slate</w:t>
      </w:r>
      <w:r>
        <w:t>.</w:t>
      </w:r>
    </w:p>
    <w:p w:rsidR="00CF4039" w:rsidRDefault="00CD01CF">
      <w:pPr>
        <w:pStyle w:val="Bibliography"/>
      </w:pPr>
      <w:bookmarkStart w:id="492" w:name="ref-barreau1995"/>
      <w:bookmarkEnd w:id="491"/>
      <w:r>
        <w:t xml:space="preserve">Barreau, D. K. (1995) ‘Context as a factor in personal information management systems’, </w:t>
      </w:r>
      <w:r>
        <w:rPr>
          <w:i/>
          <w:iCs/>
        </w:rPr>
        <w:t>Journal of the American Society for Information Science</w:t>
      </w:r>
      <w:r>
        <w:t xml:space="preserve">, 46(5), pp. 327–339. doi: </w:t>
      </w:r>
      <w:hyperlink r:id="rId123">
        <w:r>
          <w:rPr>
            <w:rStyle w:val="Hyperlink"/>
          </w:rPr>
          <w:t>10.1002/(SICI)1097-4571(199506)46:5&lt;327::AID-ASI4&gt;3.0.CO;2-C</w:t>
        </w:r>
      </w:hyperlink>
      <w:r>
        <w:t>.</w:t>
      </w:r>
    </w:p>
    <w:p w:rsidR="00CF4039" w:rsidRDefault="00CD01CF">
      <w:pPr>
        <w:pStyle w:val="Bibliography"/>
      </w:pPr>
      <w:bookmarkStart w:id="493" w:name="ref-barreau1995a"/>
      <w:bookmarkEnd w:id="492"/>
      <w:r>
        <w:t xml:space="preserve">Barreau, D. and Nardi, B. A. (1995) ‘Finding and reminding’, </w:t>
      </w:r>
      <w:r>
        <w:rPr>
          <w:i/>
          <w:iCs/>
        </w:rPr>
        <w:t>ACM SIGCHI Bulletin</w:t>
      </w:r>
      <w:r>
        <w:t xml:space="preserve">, 27(3), pp. 39–43. doi: </w:t>
      </w:r>
      <w:hyperlink r:id="rId124">
        <w:r>
          <w:rPr>
            <w:rStyle w:val="Hyperlink"/>
          </w:rPr>
          <w:t>10.1145/221296.221307</w:t>
        </w:r>
      </w:hyperlink>
      <w:r>
        <w:t>.</w:t>
      </w:r>
    </w:p>
    <w:p w:rsidR="00CF4039" w:rsidRDefault="00CD01CF">
      <w:pPr>
        <w:pStyle w:val="Bibliography"/>
      </w:pPr>
      <w:bookmarkStart w:id="494" w:name="ref-bate2018"/>
      <w:bookmarkEnd w:id="493"/>
      <w:r>
        <w:t xml:space="preserve">Bate, A. and Bellis, A. (2018) </w:t>
      </w:r>
      <w:r>
        <w:rPr>
          <w:i/>
          <w:iCs/>
        </w:rPr>
        <w:t>The Troubled Families programme ( England )</w:t>
      </w:r>
      <w:r>
        <w:t>. July.</w:t>
      </w:r>
    </w:p>
    <w:p w:rsidR="00CF4039" w:rsidRDefault="00CD01CF">
      <w:pPr>
        <w:pStyle w:val="Bibliography"/>
      </w:pPr>
      <w:bookmarkStart w:id="495" w:name="ref-battarbee2005"/>
      <w:bookmarkEnd w:id="494"/>
      <w:r>
        <w:t xml:space="preserve">Battarbee, K. and Koskinen, I. (2005) ‘Co-experience: user experience as interaction’, </w:t>
      </w:r>
      <w:r>
        <w:rPr>
          <w:i/>
          <w:iCs/>
        </w:rPr>
        <w:t>CoDesign</w:t>
      </w:r>
      <w:r>
        <w:t>. Taylor &amp; Francis, 1(1), pp. 5–18.</w:t>
      </w:r>
    </w:p>
    <w:p w:rsidR="00CF4039" w:rsidRDefault="00CD01CF">
      <w:pPr>
        <w:pStyle w:val="Bibliography"/>
      </w:pPr>
      <w:bookmarkStart w:id="496" w:name="ref-baxter2011"/>
      <w:bookmarkEnd w:id="495"/>
      <w:r>
        <w:t xml:space="preserve">Baxter, G. and Sommerville, I. (2011) ‘Socio-technical systems: From design methods to systems engineering’, </w:t>
      </w:r>
      <w:r>
        <w:rPr>
          <w:i/>
          <w:iCs/>
        </w:rPr>
        <w:t>Interacting with Computers</w:t>
      </w:r>
      <w:r>
        <w:t xml:space="preserve">. OUP, 23(1), pp. 4–17. doi: </w:t>
      </w:r>
      <w:hyperlink r:id="rId125">
        <w:r>
          <w:rPr>
            <w:rStyle w:val="Hyperlink"/>
          </w:rPr>
          <w:t>10.1016/j.intcom.2010.07.003</w:t>
        </w:r>
      </w:hyperlink>
      <w:r>
        <w:t>.</w:t>
      </w:r>
    </w:p>
    <w:p w:rsidR="00CF4039" w:rsidRDefault="00CD01CF">
      <w:pPr>
        <w:pStyle w:val="Bibliography"/>
      </w:pPr>
      <w:bookmarkStart w:id="497" w:name="ref-bbc2022vids"/>
      <w:bookmarkEnd w:id="496"/>
      <w:r>
        <w:t xml:space="preserve">BBC Cornmarket Team (2021) ‘Building trusted data services and capabilities’. available at: </w:t>
      </w:r>
      <w:hyperlink r:id="rId126">
        <w:r>
          <w:rPr>
            <w:rStyle w:val="Hyperlink"/>
          </w:rPr>
          <w:t>https://paper.dropbox.com/doc/Building-trusted-data-services-and-capabilities--BmF6FlBd0cKGw0nC654th7V3Ag-Us49Ek0nex7yClKughPN4</w:t>
        </w:r>
      </w:hyperlink>
      <w:r>
        <w:t>.</w:t>
      </w:r>
    </w:p>
    <w:p w:rsidR="00CF4039" w:rsidRDefault="00CD01CF">
      <w:pPr>
        <w:pStyle w:val="Bibliography"/>
      </w:pPr>
      <w:bookmarkStart w:id="498" w:name="ref-bbc2014foi"/>
      <w:bookmarkEnd w:id="497"/>
      <w:r>
        <w:t xml:space="preserve">BBC News (2014) ‘More than 400,000 freedom of information requests made since 2005’, </w:t>
      </w:r>
      <w:r>
        <w:rPr>
          <w:i/>
          <w:iCs/>
        </w:rPr>
        <w:t>BBC News</w:t>
      </w:r>
      <w:r>
        <w:t xml:space="preserve">. available at: </w:t>
      </w:r>
      <w:hyperlink r:id="rId127">
        <w:r>
          <w:rPr>
            <w:rStyle w:val="Hyperlink"/>
          </w:rPr>
          <w:t>https://www.bbc.co.uk/news/uk-politics-30632221</w:t>
        </w:r>
      </w:hyperlink>
      <w:r>
        <w:t>.</w:t>
      </w:r>
    </w:p>
    <w:p w:rsidR="00CF4039" w:rsidRDefault="00CD01CF">
      <w:pPr>
        <w:pStyle w:val="Bibliography"/>
      </w:pPr>
      <w:bookmarkStart w:id="499" w:name="ref-bbcrd2017"/>
      <w:bookmarkEnd w:id="498"/>
      <w:r>
        <w:t xml:space="preserve">BBC R&amp;D (2017) ‘Human Data Interaction - BBC R&amp;D’. available at: </w:t>
      </w:r>
      <w:hyperlink r:id="rId128">
        <w:r>
          <w:rPr>
            <w:rStyle w:val="Hyperlink"/>
          </w:rPr>
          <w:t>https://www.bbc.co.uk/rd/projects/human-data-interaction</w:t>
        </w:r>
      </w:hyperlink>
      <w:r>
        <w:t>.</w:t>
      </w:r>
    </w:p>
    <w:p w:rsidR="00CF4039" w:rsidRDefault="00CD01CF">
      <w:pPr>
        <w:pStyle w:val="Bibliography"/>
      </w:pPr>
      <w:bookmarkStart w:id="500" w:name="ref-beck2001"/>
      <w:bookmarkEnd w:id="499"/>
      <w:r>
        <w:lastRenderedPageBreak/>
        <w:t xml:space="preserve">Beck, K. </w:t>
      </w:r>
      <w:r>
        <w:rPr>
          <w:i/>
          <w:iCs/>
        </w:rPr>
        <w:t>et al.</w:t>
      </w:r>
      <w:r>
        <w:t xml:space="preserve"> (2001) ‘The Agile Manifesto’. available at: </w:t>
      </w:r>
      <w:hyperlink r:id="rId129">
        <w:r>
          <w:rPr>
            <w:rStyle w:val="Hyperlink"/>
          </w:rPr>
          <w:t>http://agilemanifesto.org/</w:t>
        </w:r>
      </w:hyperlink>
      <w:r>
        <w:t>.</w:t>
      </w:r>
    </w:p>
    <w:p w:rsidR="00CF4039" w:rsidRDefault="00CD01CF">
      <w:pPr>
        <w:pStyle w:val="Bibliography"/>
      </w:pPr>
      <w:bookmarkStart w:id="501" w:name="ref-bell2009"/>
      <w:bookmarkEnd w:id="500"/>
      <w:r>
        <w:t xml:space="preserve">Bell, G. and Gemmell, J. (2009) </w:t>
      </w:r>
      <w:r>
        <w:rPr>
          <w:i/>
          <w:iCs/>
        </w:rPr>
        <w:t>Total recall: how the E-memory revolution will change everything</w:t>
      </w:r>
      <w:r>
        <w:t xml:space="preserve">. Dutton (09), pp. 47-5062-47-5062. doi: </w:t>
      </w:r>
      <w:hyperlink r:id="rId130">
        <w:r>
          <w:rPr>
            <w:rStyle w:val="Hyperlink"/>
          </w:rPr>
          <w:t>10.5860/choice.47-5062</w:t>
        </w:r>
      </w:hyperlink>
      <w:r>
        <w:t>.</w:t>
      </w:r>
    </w:p>
    <w:p w:rsidR="00CF4039" w:rsidRDefault="00CD01CF">
      <w:pPr>
        <w:pStyle w:val="Bibliography"/>
      </w:pPr>
      <w:bookmarkStart w:id="502" w:name="ref-bentham1791"/>
      <w:bookmarkEnd w:id="501"/>
      <w:r>
        <w:t xml:space="preserve">Bentham, J. and Bozovic, M. (1791) </w:t>
      </w:r>
      <w:r>
        <w:rPr>
          <w:i/>
          <w:iCs/>
        </w:rPr>
        <w:t>The panopticon writings (1791/2011)</w:t>
      </w:r>
      <w:r>
        <w:t xml:space="preserve">. Verso Books (Radical thinkers). available at: </w:t>
      </w:r>
      <w:hyperlink r:id="rId131">
        <w:r>
          <w:rPr>
            <w:rStyle w:val="Hyperlink"/>
          </w:rPr>
          <w:t>https://books.google.co.uk/books?id=VbpvDwAAQBAJ</w:t>
        </w:r>
      </w:hyperlink>
      <w:r>
        <w:t>.</w:t>
      </w:r>
    </w:p>
    <w:p w:rsidR="00CF4039" w:rsidRDefault="00CD01CF">
      <w:pPr>
        <w:pStyle w:val="Bibliography"/>
      </w:pPr>
      <w:bookmarkStart w:id="503" w:name="ref-bergman2008"/>
      <w:bookmarkEnd w:id="502"/>
      <w:r>
        <w:t xml:space="preserve">Bergman, O. </w:t>
      </w:r>
      <w:r>
        <w:rPr>
          <w:i/>
          <w:iCs/>
        </w:rPr>
        <w:t>et al.</w:t>
      </w:r>
      <w:r>
        <w:t xml:space="preserve"> (2008) ‘Improved search engines and navigation preference in personal information management’, </w:t>
      </w:r>
      <w:r>
        <w:rPr>
          <w:i/>
          <w:iCs/>
        </w:rPr>
        <w:t>ACM Transactions on Information Systems</w:t>
      </w:r>
      <w:r>
        <w:t xml:space="preserve">, 26(4). doi: </w:t>
      </w:r>
      <w:hyperlink r:id="rId132">
        <w:r>
          <w:rPr>
            <w:rStyle w:val="Hyperlink"/>
          </w:rPr>
          <w:t>10.1145/1402256.1402259</w:t>
        </w:r>
      </w:hyperlink>
      <w:r>
        <w:t>.</w:t>
      </w:r>
    </w:p>
    <w:p w:rsidR="00CF4039" w:rsidRDefault="00CD01CF">
      <w:pPr>
        <w:pStyle w:val="Bibliography"/>
      </w:pPr>
      <w:bookmarkStart w:id="504" w:name="ref-bergman2012"/>
      <w:bookmarkEnd w:id="503"/>
      <w:r>
        <w:t xml:space="preserve">Bergman, O. </w:t>
      </w:r>
      <w:r>
        <w:rPr>
          <w:i/>
          <w:iCs/>
        </w:rPr>
        <w:t>et al.</w:t>
      </w:r>
      <w:r>
        <w:t xml:space="preserve"> (2012) ‘How do we find personal files?: The effect of OS, presentation &amp; depth on file navigation’, </w:t>
      </w:r>
      <w:r>
        <w:rPr>
          <w:i/>
          <w:iCs/>
        </w:rPr>
        <w:t>Conference on Human Factors in Computing Systems - Proceedings</w:t>
      </w:r>
      <w:r>
        <w:t xml:space="preserve">, pp. 2977–2980. doi: </w:t>
      </w:r>
      <w:hyperlink r:id="rId133">
        <w:r>
          <w:rPr>
            <w:rStyle w:val="Hyperlink"/>
          </w:rPr>
          <w:t>10.1145/2207676.2208707</w:t>
        </w:r>
      </w:hyperlink>
      <w:r>
        <w:t>.</w:t>
      </w:r>
    </w:p>
    <w:p w:rsidR="00CF4039" w:rsidRDefault="00CD01CF">
      <w:pPr>
        <w:pStyle w:val="Bibliography"/>
      </w:pPr>
      <w:bookmarkStart w:id="505" w:name="ref-bergman2013"/>
      <w:bookmarkEnd w:id="504"/>
      <w:r>
        <w:t xml:space="preserve">Bergman, O. (2013) ‘The Effect of Folder Structure on Personal File Navigation’, </w:t>
      </w:r>
      <w:r>
        <w:rPr>
          <w:i/>
          <w:iCs/>
        </w:rPr>
        <w:t>Journal of the American Society for Information Science and Technology</w:t>
      </w:r>
      <w:r>
        <w:t xml:space="preserve">, 64(July), pp. 1852–1863. doi: </w:t>
      </w:r>
      <w:hyperlink r:id="rId134">
        <w:r>
          <w:rPr>
            <w:rStyle w:val="Hyperlink"/>
          </w:rPr>
          <w:t>10.1002/asi</w:t>
        </w:r>
      </w:hyperlink>
      <w:r>
        <w:t>.</w:t>
      </w:r>
    </w:p>
    <w:p w:rsidR="00CF4039" w:rsidRDefault="00CD01CF">
      <w:pPr>
        <w:pStyle w:val="Bibliography"/>
      </w:pPr>
      <w:bookmarkStart w:id="506" w:name="ref-bergman2003"/>
      <w:bookmarkEnd w:id="505"/>
      <w:r>
        <w:t xml:space="preserve">Bergman, O., Beyth-Marom, R. and Nachmias, R. (2003) ‘The user-subjective approach to personal information management systems’, </w:t>
      </w:r>
      <w:r>
        <w:rPr>
          <w:i/>
          <w:iCs/>
        </w:rPr>
        <w:t>Journal of the American Society for Information Science and Technology</w:t>
      </w:r>
      <w:r>
        <w:t xml:space="preserve">, 54(9), pp. 872–878. doi: </w:t>
      </w:r>
      <w:hyperlink r:id="rId135">
        <w:r>
          <w:rPr>
            <w:rStyle w:val="Hyperlink"/>
          </w:rPr>
          <w:t>10.1002/asi.10283</w:t>
        </w:r>
      </w:hyperlink>
      <w:r>
        <w:t>.</w:t>
      </w:r>
    </w:p>
    <w:p w:rsidR="00CF4039" w:rsidRDefault="00CD01CF">
      <w:pPr>
        <w:pStyle w:val="Bibliography"/>
      </w:pPr>
      <w:bookmarkStart w:id="507" w:name="ref-bernersLee2022inruptSolid"/>
      <w:bookmarkEnd w:id="506"/>
      <w:r>
        <w:t xml:space="preserve">Berners-Lee, T. (2022) ‘Solid: Sir tim berners-lee’s vision of a vibrant web for all’. Inrupt. available at: </w:t>
      </w:r>
      <w:hyperlink r:id="rId136">
        <w:r>
          <w:rPr>
            <w:rStyle w:val="Hyperlink"/>
          </w:rPr>
          <w:t>https://inrupt.com/solid/</w:t>
        </w:r>
      </w:hyperlink>
      <w:r>
        <w:t>.</w:t>
      </w:r>
    </w:p>
    <w:p w:rsidR="00CF4039" w:rsidRDefault="00CD01CF">
      <w:pPr>
        <w:pStyle w:val="Bibliography"/>
      </w:pPr>
      <w:bookmarkStart w:id="508" w:name="ref-bernersLee2001"/>
      <w:bookmarkEnd w:id="507"/>
      <w:r>
        <w:t xml:space="preserve">Berners-Lee, T., Hendler, J. and Lassila, O. (2001) ‘The Semantic Web’, </w:t>
      </w:r>
      <w:r>
        <w:rPr>
          <w:i/>
          <w:iCs/>
        </w:rPr>
        <w:t>Scientific American</w:t>
      </w:r>
      <w:r>
        <w:t xml:space="preserve">, 284(5), pp. 34–43. available at: </w:t>
      </w:r>
      <w:hyperlink r:id="rId137">
        <w:r>
          <w:rPr>
            <w:rStyle w:val="Hyperlink"/>
          </w:rPr>
          <w:t>https://jstor.org/stable/10.2307/26059207</w:t>
        </w:r>
      </w:hyperlink>
      <w:r>
        <w:t>.</w:t>
      </w:r>
    </w:p>
    <w:p w:rsidR="00CF4039" w:rsidRDefault="00CD01CF">
      <w:pPr>
        <w:pStyle w:val="Bibliography"/>
      </w:pPr>
      <w:bookmarkStart w:id="509" w:name="ref-binns2022"/>
      <w:bookmarkEnd w:id="508"/>
      <w:r>
        <w:t xml:space="preserve">Binns, R. (2022) ‘Tracking on the Web, Mobile and the Internet-of-Things’. available at: </w:t>
      </w:r>
      <w:hyperlink r:id="rId138">
        <w:r>
          <w:rPr>
            <w:rStyle w:val="Hyperlink"/>
          </w:rPr>
          <w:t>http://arxiv.org/abs/2201.10831</w:t>
        </w:r>
      </w:hyperlink>
      <w:r>
        <w:t>.</w:t>
      </w:r>
    </w:p>
    <w:p w:rsidR="00CF4039" w:rsidRDefault="00CD01CF">
      <w:pPr>
        <w:pStyle w:val="Bibliography"/>
      </w:pPr>
      <w:bookmarkStart w:id="510" w:name="ref-bits2000"/>
      <w:bookmarkEnd w:id="509"/>
      <w:r>
        <w:t xml:space="preserve">‘Bits of freedom: Our focus’ (2000). available at: </w:t>
      </w:r>
      <w:hyperlink r:id="rId139">
        <w:r>
          <w:rPr>
            <w:rStyle w:val="Hyperlink"/>
          </w:rPr>
          <w:t>https://www.bitsoffreedom.nl/english/</w:t>
        </w:r>
      </w:hyperlink>
      <w:r>
        <w:t>.</w:t>
      </w:r>
    </w:p>
    <w:p w:rsidR="00CF4039" w:rsidRDefault="00CD01CF">
      <w:pPr>
        <w:pStyle w:val="Bibliography"/>
      </w:pPr>
      <w:bookmarkStart w:id="511" w:name="ref-nygaard1987"/>
      <w:bookmarkEnd w:id="510"/>
      <w:r>
        <w:t xml:space="preserve">Bjerknes, Gro. </w:t>
      </w:r>
      <w:r>
        <w:rPr>
          <w:i/>
          <w:iCs/>
        </w:rPr>
        <w:t>et al.</w:t>
      </w:r>
      <w:r>
        <w:t xml:space="preserve"> (1987) </w:t>
      </w:r>
      <w:r>
        <w:rPr>
          <w:i/>
          <w:iCs/>
        </w:rPr>
        <w:t>Computers and democracy : a Scandinavian challenge</w:t>
      </w:r>
      <w:r>
        <w:t xml:space="preserve">. Aldershot [Hants, England]; Brookfield [Vt.], USA: Avebury, p. 434. available at: </w:t>
      </w:r>
      <w:hyperlink r:id="rId140">
        <w:r>
          <w:rPr>
            <w:rStyle w:val="Hyperlink"/>
          </w:rPr>
          <w:t>http://www.worldcat.org/title/computers-and-democracy-a-scandinavian-challenge/oclc/614994092?referer=di&amp;ht=edition</w:t>
        </w:r>
      </w:hyperlink>
      <w:r>
        <w:t>.</w:t>
      </w:r>
    </w:p>
    <w:p w:rsidR="00CF4039" w:rsidRDefault="00CD01CF">
      <w:pPr>
        <w:pStyle w:val="Bibliography"/>
      </w:pPr>
      <w:bookmarkStart w:id="512" w:name="ref-bjorgvinsson2010"/>
      <w:bookmarkEnd w:id="511"/>
      <w:r>
        <w:t xml:space="preserve">Björgvinsson, E., Ehn, P. and Hillgren, P.-A. (2010) ‘Participatory design and" democratizing innovation"’, in </w:t>
      </w:r>
      <w:r>
        <w:rPr>
          <w:i/>
          <w:iCs/>
        </w:rPr>
        <w:t>Proceedings of the 11th biennial participatory design conference</w:t>
      </w:r>
      <w:r>
        <w:t>, pp. 41–50.</w:t>
      </w:r>
    </w:p>
    <w:p w:rsidR="00CF4039" w:rsidRDefault="00CD01CF">
      <w:pPr>
        <w:pStyle w:val="Bibliography"/>
      </w:pPr>
      <w:bookmarkStart w:id="513" w:name="ref-bødker2006"/>
      <w:bookmarkEnd w:id="512"/>
      <w:r>
        <w:t xml:space="preserve">Bødker, S. (2006) ‘When second wave HCI meets third wave challenges’, </w:t>
      </w:r>
      <w:r>
        <w:rPr>
          <w:i/>
          <w:iCs/>
        </w:rPr>
        <w:t>ACM International Conference Proceeding Series</w:t>
      </w:r>
      <w:r>
        <w:t xml:space="preserve">, 189(October), pp. 1–8. doi: </w:t>
      </w:r>
      <w:hyperlink r:id="rId141">
        <w:r>
          <w:rPr>
            <w:rStyle w:val="Hyperlink"/>
          </w:rPr>
          <w:t>10.1145/1182475.1182476</w:t>
        </w:r>
      </w:hyperlink>
      <w:r>
        <w:t>.</w:t>
      </w:r>
    </w:p>
    <w:p w:rsidR="00CF4039" w:rsidRDefault="00CD01CF">
      <w:pPr>
        <w:pStyle w:val="Bibliography"/>
      </w:pPr>
      <w:bookmarkStart w:id="514" w:name="ref-bødker2015"/>
      <w:bookmarkEnd w:id="513"/>
      <w:r>
        <w:t xml:space="preserve">Bødker, S. (2015) ‘Third-wave HCI, 10 years later—participation and sharing’, </w:t>
      </w:r>
      <w:r>
        <w:rPr>
          <w:i/>
          <w:iCs/>
        </w:rPr>
        <w:t>Interactions</w:t>
      </w:r>
      <w:r>
        <w:t xml:space="preserve">, 22(5), pp. 24–31. doi: </w:t>
      </w:r>
      <w:hyperlink r:id="rId142">
        <w:r>
          <w:rPr>
            <w:rStyle w:val="Hyperlink"/>
          </w:rPr>
          <w:t>10.1145/2804405</w:t>
        </w:r>
      </w:hyperlink>
      <w:r>
        <w:t>.</w:t>
      </w:r>
    </w:p>
    <w:p w:rsidR="00CF4039" w:rsidRDefault="00CD01CF">
      <w:pPr>
        <w:pStyle w:val="Bibliography"/>
      </w:pPr>
      <w:bookmarkStart w:id="515" w:name="ref-bogers2016"/>
      <w:bookmarkEnd w:id="514"/>
      <w:r>
        <w:t xml:space="preserve">Bogers, S. </w:t>
      </w:r>
      <w:r>
        <w:rPr>
          <w:i/>
          <w:iCs/>
        </w:rPr>
        <w:t>et al.</w:t>
      </w:r>
      <w:r>
        <w:t xml:space="preserve"> (2016) ‘Connected baby bottle’, pp. 301–311. doi: </w:t>
      </w:r>
      <w:hyperlink r:id="rId143">
        <w:r>
          <w:rPr>
            <w:rStyle w:val="Hyperlink"/>
          </w:rPr>
          <w:t>10.1145/2901790.2901855</w:t>
        </w:r>
      </w:hyperlink>
      <w:r>
        <w:t>.</w:t>
      </w:r>
    </w:p>
    <w:p w:rsidR="00CF4039" w:rsidRDefault="00CD01CF">
      <w:pPr>
        <w:pStyle w:val="Bibliography"/>
      </w:pPr>
      <w:bookmarkStart w:id="516" w:name="ref-boud1985"/>
      <w:bookmarkEnd w:id="515"/>
      <w:r>
        <w:t xml:space="preserve">Boud, D., Keogh, R. and Walker, D. (1985) </w:t>
      </w:r>
      <w:r>
        <w:rPr>
          <w:i/>
          <w:iCs/>
        </w:rPr>
        <w:t>Reflection: Turning experience into learning</w:t>
      </w:r>
      <w:r>
        <w:t>. Routledge.</w:t>
      </w:r>
    </w:p>
    <w:p w:rsidR="00CF4039" w:rsidRDefault="00CD01CF">
      <w:pPr>
        <w:pStyle w:val="Bibliography"/>
      </w:pPr>
      <w:bookmarkStart w:id="517" w:name="ref-bowcott2018"/>
      <w:bookmarkEnd w:id="516"/>
      <w:r>
        <w:t xml:space="preserve">Bowcott, O. and Hern, A. (2018) ‘Facebook and cambridge analytica face class action lawsuit’, </w:t>
      </w:r>
      <w:r>
        <w:rPr>
          <w:i/>
          <w:iCs/>
        </w:rPr>
        <w:t>The Guardian</w:t>
      </w:r>
      <w:r>
        <w:t xml:space="preserve">. available at: </w:t>
      </w:r>
      <w:hyperlink r:id="rId144">
        <w:r>
          <w:rPr>
            <w:rStyle w:val="Hyperlink"/>
          </w:rPr>
          <w:t>https://www.theguardian.com/news/2018/apr/10/cambridge-analytica-and-facebook-face-class-action-lawsuit</w:t>
        </w:r>
      </w:hyperlink>
      <w:r>
        <w:t>.</w:t>
      </w:r>
    </w:p>
    <w:p w:rsidR="00CF4039" w:rsidRDefault="00CD01CF">
      <w:pPr>
        <w:pStyle w:val="Bibliography"/>
      </w:pPr>
      <w:bookmarkStart w:id="518" w:name="ref-bowker2005"/>
      <w:bookmarkEnd w:id="517"/>
      <w:r>
        <w:t xml:space="preserve">Bowker, G. C. (2005) </w:t>
      </w:r>
      <w:r>
        <w:rPr>
          <w:i/>
          <w:iCs/>
        </w:rPr>
        <w:t>Memory practices in the sciences</w:t>
      </w:r>
      <w:r>
        <w:t>. MIT Press, p. 261.</w:t>
      </w:r>
    </w:p>
    <w:p w:rsidR="00CF4039" w:rsidRDefault="00CD01CF">
      <w:pPr>
        <w:pStyle w:val="Bibliography"/>
      </w:pPr>
      <w:bookmarkStart w:id="519" w:name="ref-bowker2016"/>
      <w:bookmarkEnd w:id="518"/>
      <w:r>
        <w:t xml:space="preserve">Bowker, G. C. </w:t>
      </w:r>
      <w:r>
        <w:rPr>
          <w:i/>
          <w:iCs/>
        </w:rPr>
        <w:t>et al.</w:t>
      </w:r>
      <w:r>
        <w:t xml:space="preserve"> (2015) </w:t>
      </w:r>
      <w:r>
        <w:rPr>
          <w:i/>
          <w:iCs/>
        </w:rPr>
        <w:t>Boundary objects and beyond : working with Leigh Star</w:t>
      </w:r>
      <w:r>
        <w:t xml:space="preserve">. MIT Press, p. 548. available at: </w:t>
      </w:r>
      <w:hyperlink r:id="rId145" w:anchor="v=onepage&amp;q=Boundary Objects and Beyond%3A Working with Leigh Star&amp;f=false">
        <w:r>
          <w:rPr>
            <w:rStyle w:val="Hyperlink"/>
          </w:rPr>
          <w:t>https://books.google.co.uk/books?hl=en&amp;lr=&amp;id=nmSkCwAAQBAJ&amp;oi=fnd&amp;pg=PR5&amp;dq=Boundary+Objects+and+Beyond:+Working+with+Leigh+Star&amp;ots=blmnW7yz4u&amp;sig=F08uGeG_lT_klhhR64M18tQNI1s#v=onepage&amp;q=Boundary Objects and Beyond%3A Working with Leigh Star&amp;f=false</w:t>
        </w:r>
      </w:hyperlink>
      <w:r>
        <w:t>.</w:t>
      </w:r>
    </w:p>
    <w:p w:rsidR="00CF4039" w:rsidRDefault="00CD01CF">
      <w:pPr>
        <w:pStyle w:val="Bibliography"/>
      </w:pPr>
      <w:bookmarkStart w:id="520" w:name="ref-bowyer2009bitnorth"/>
      <w:bookmarkEnd w:id="519"/>
      <w:r>
        <w:t xml:space="preserve">Bowyer, A. (2009) ‘The importance of persona: Why your computer needs to know which hat you’re wearing’. available at: </w:t>
      </w:r>
      <w:hyperlink r:id="rId146">
        <w:r>
          <w:rPr>
            <w:rStyle w:val="Hyperlink"/>
          </w:rPr>
          <w:t>http://bitnorth.com/shortbits/</w:t>
        </w:r>
      </w:hyperlink>
      <w:r>
        <w:t>.</w:t>
      </w:r>
    </w:p>
    <w:p w:rsidR="00CF4039" w:rsidRDefault="00CD01CF">
      <w:pPr>
        <w:pStyle w:val="Bibliography"/>
      </w:pPr>
      <w:bookmarkStart w:id="521" w:name="ref-bowyer2010bitnorth"/>
      <w:bookmarkEnd w:id="520"/>
      <w:r>
        <w:t xml:space="preserve">Bowyer, A. (2010) ‘Why files need to die’. available at: </w:t>
      </w:r>
      <w:hyperlink r:id="rId147">
        <w:r>
          <w:rPr>
            <w:rStyle w:val="Hyperlink"/>
          </w:rPr>
          <w:t>http://bitnorth.com/shortbits/</w:t>
        </w:r>
      </w:hyperlink>
      <w:r>
        <w:t>.</w:t>
      </w:r>
    </w:p>
    <w:p w:rsidR="00CF4039" w:rsidRDefault="00CD01CF">
      <w:pPr>
        <w:pStyle w:val="Bibliography"/>
      </w:pPr>
      <w:bookmarkStart w:id="522" w:name="ref-bowyer2011filesdie"/>
      <w:bookmarkEnd w:id="521"/>
      <w:r>
        <w:t xml:space="preserve">Bowyer, A. (2011) ‘Why files need to die’. available at: </w:t>
      </w:r>
      <w:hyperlink r:id="rId148">
        <w:r>
          <w:rPr>
            <w:rStyle w:val="Hyperlink"/>
          </w:rPr>
          <w:t>http://radar.oreilly.com/2011/07/why-files-need-to-die.html</w:t>
        </w:r>
      </w:hyperlink>
      <w:r>
        <w:t>.</w:t>
      </w:r>
    </w:p>
    <w:p w:rsidR="00CF4039" w:rsidRDefault="00CD01CF">
      <w:pPr>
        <w:pStyle w:val="Bibliography"/>
      </w:pPr>
      <w:bookmarkStart w:id="523" w:name="ref-bowyer2012bitnorth"/>
      <w:bookmarkEnd w:id="522"/>
      <w:r>
        <w:lastRenderedPageBreak/>
        <w:t xml:space="preserve">Bowyer, A. (2012a) ‘How internet economics threaten useful computing’. available at: </w:t>
      </w:r>
      <w:hyperlink r:id="rId149">
        <w:r>
          <w:rPr>
            <w:rStyle w:val="Hyperlink"/>
          </w:rPr>
          <w:t>http://bitnorth.com/shortbits/</w:t>
        </w:r>
      </w:hyperlink>
      <w:r>
        <w:t>.</w:t>
      </w:r>
    </w:p>
    <w:p w:rsidR="00CF4039" w:rsidRDefault="00CD01CF">
      <w:pPr>
        <w:pStyle w:val="Bibliography"/>
      </w:pPr>
      <w:bookmarkStart w:id="524" w:name="ref-bowyer2012timespace"/>
      <w:bookmarkEnd w:id="523"/>
      <w:r>
        <w:t xml:space="preserve">Bowyer, A. (2012b) ‘We deserve the time and space to be human’, in Gupta, V. (ed.) </w:t>
      </w:r>
      <w:r>
        <w:rPr>
          <w:i/>
          <w:iCs/>
        </w:rPr>
        <w:t>The Future We Deserve</w:t>
      </w:r>
      <w:r>
        <w:t xml:space="preserve">. PediaPress GmbH. available at: </w:t>
      </w:r>
      <w:hyperlink r:id="rId150">
        <w:r>
          <w:rPr>
            <w:rStyle w:val="Hyperlink"/>
          </w:rPr>
          <w:t>https://eprints.ncl.ac.uk/273829</w:t>
        </w:r>
      </w:hyperlink>
      <w:r>
        <w:t>.</w:t>
      </w:r>
    </w:p>
    <w:p w:rsidR="00CF4039" w:rsidRDefault="00CD01CF">
      <w:pPr>
        <w:pStyle w:val="Bibliography"/>
      </w:pPr>
      <w:bookmarkStart w:id="525" w:name="ref-bowyer2013bitnorth"/>
      <w:bookmarkEnd w:id="524"/>
      <w:r>
        <w:t xml:space="preserve">Bowyer, A. (2013) ‘The interfaces no-one is building: What would a human-centric computer look like’. available at: </w:t>
      </w:r>
      <w:hyperlink r:id="rId151">
        <w:r>
          <w:rPr>
            <w:rStyle w:val="Hyperlink"/>
          </w:rPr>
          <w:t>http://bitnorth.com/shortbits/</w:t>
        </w:r>
      </w:hyperlink>
      <w:r>
        <w:t>.</w:t>
      </w:r>
    </w:p>
    <w:p w:rsidR="00CF4039" w:rsidRDefault="00CD01CF">
      <w:pPr>
        <w:pStyle w:val="Bibliography"/>
      </w:pPr>
      <w:bookmarkStart w:id="526" w:name="ref-bowyer2016"/>
      <w:bookmarkEnd w:id="525"/>
      <w:r>
        <w:t xml:space="preserve">Bowyer, A. (2016) ‘An exploration of usefulness in smartphone applications’. available at: </w:t>
      </w:r>
      <w:hyperlink r:id="rId152">
        <w:r>
          <w:rPr>
            <w:rStyle w:val="Hyperlink"/>
          </w:rPr>
          <w:t>https://eprints.ncl.ac.uk/273836</w:t>
        </w:r>
      </w:hyperlink>
      <w:r>
        <w:t>.</w:t>
      </w:r>
    </w:p>
    <w:p w:rsidR="00CF4039" w:rsidRDefault="00CD01CF">
      <w:pPr>
        <w:pStyle w:val="Bibliography"/>
      </w:pPr>
      <w:bookmarkStart w:id="527" w:name="ref-bowyer2017"/>
      <w:bookmarkEnd w:id="526"/>
      <w:r>
        <w:t xml:space="preserve">Bowyer, A. (2017) ‘Designing for human autonomy: The next challenge that civic HCI must address’. available at: </w:t>
      </w:r>
      <w:hyperlink r:id="rId153">
        <w:r>
          <w:rPr>
            <w:rStyle w:val="Hyperlink"/>
          </w:rPr>
          <w:t>https://eprints.ncl.ac.uk/273832</w:t>
        </w:r>
      </w:hyperlink>
      <w:r>
        <w:t>.</w:t>
      </w:r>
    </w:p>
    <w:p w:rsidR="00CF4039" w:rsidRDefault="00CD01CF">
      <w:pPr>
        <w:pStyle w:val="Bibliography"/>
      </w:pPr>
      <w:bookmarkStart w:id="528" w:name="ref-bowyer2018grandvision"/>
      <w:bookmarkEnd w:id="527"/>
      <w:r>
        <w:t xml:space="preserve">Bowyer, A. (2018a) ‘A grand vision for post-capitalist HCI: Digital life assistants"’, </w:t>
      </w:r>
      <w:r>
        <w:rPr>
          <w:i/>
          <w:iCs/>
        </w:rPr>
        <w:t>CHI Workshops 2018</w:t>
      </w:r>
      <w:r>
        <w:t xml:space="preserve">. available at: </w:t>
      </w:r>
      <w:hyperlink r:id="rId154">
        <w:r>
          <w:rPr>
            <w:rStyle w:val="Hyperlink"/>
          </w:rPr>
          <w:t>https://eprints.ncl.ac.uk/273826</w:t>
        </w:r>
      </w:hyperlink>
      <w:r>
        <w:t>.</w:t>
      </w:r>
    </w:p>
    <w:p w:rsidR="00CF4039" w:rsidRDefault="00CD01CF">
      <w:pPr>
        <w:pStyle w:val="Bibliography"/>
      </w:pPr>
      <w:bookmarkStart w:id="529" w:name="ref-bowyer2018freedata"/>
      <w:bookmarkEnd w:id="528"/>
      <w:r>
        <w:t xml:space="preserve">Bowyer, A. (2018b) ‘Free Data Interfaces: Taking Human- Data Interaction to the Next Level’, </w:t>
      </w:r>
      <w:r>
        <w:rPr>
          <w:i/>
          <w:iCs/>
        </w:rPr>
        <w:t>CHI Workshops 2018</w:t>
      </w:r>
      <w:r>
        <w:t xml:space="preserve">. available at: </w:t>
      </w:r>
      <w:hyperlink r:id="rId155">
        <w:r>
          <w:rPr>
            <w:rStyle w:val="Hyperlink"/>
          </w:rPr>
          <w:t>https://eprints.ncl.ac.uk/273825</w:t>
        </w:r>
      </w:hyperlink>
      <w:r>
        <w:t>.</w:t>
      </w:r>
    </w:p>
    <w:p w:rsidR="00CF4039" w:rsidRDefault="00CD01CF">
      <w:pPr>
        <w:pStyle w:val="Bibliography"/>
      </w:pPr>
      <w:bookmarkStart w:id="530" w:name="ref-bowyer2018family"/>
      <w:bookmarkEnd w:id="529"/>
      <w:r>
        <w:t xml:space="preserve">Bowyer, A. </w:t>
      </w:r>
      <w:r>
        <w:rPr>
          <w:i/>
          <w:iCs/>
        </w:rPr>
        <w:t>et al.</w:t>
      </w:r>
      <w:r>
        <w:t xml:space="preserve"> (2018) ‘Understanding the Family Perspective on the Storage, Sharing and Handling of Family Civic Data’, in </w:t>
      </w:r>
      <w:r>
        <w:rPr>
          <w:i/>
          <w:iCs/>
        </w:rPr>
        <w:t>Conference on human factors in computing systems - proceedings</w:t>
      </w:r>
      <w:r>
        <w:t xml:space="preserve">. New York, New York, USA: ACM Press, pp. 1–13. doi: </w:t>
      </w:r>
      <w:hyperlink r:id="rId156">
        <w:r>
          <w:rPr>
            <w:rStyle w:val="Hyperlink"/>
          </w:rPr>
          <w:t>10.1145/3173574.3173710</w:t>
        </w:r>
      </w:hyperlink>
      <w:r>
        <w:t>.</w:t>
      </w:r>
    </w:p>
    <w:p w:rsidR="00CF4039" w:rsidRDefault="00CD01CF">
      <w:pPr>
        <w:pStyle w:val="Bibliography"/>
      </w:pPr>
      <w:bookmarkStart w:id="531" w:name="ref-bowyer2019"/>
      <w:bookmarkEnd w:id="530"/>
      <w:r>
        <w:t xml:space="preserve">Bowyer, A. </w:t>
      </w:r>
      <w:r>
        <w:rPr>
          <w:i/>
          <w:iCs/>
        </w:rPr>
        <w:t>et al.</w:t>
      </w:r>
      <w:r>
        <w:t xml:space="preserve"> (2019) ‘Human-data interaction in the context of care: Co-designing family civic data interfaces and practices’, in </w:t>
      </w:r>
      <w:r>
        <w:rPr>
          <w:i/>
          <w:iCs/>
        </w:rPr>
        <w:t>Conference on human factors in computing systems - proceedings</w:t>
      </w:r>
      <w:r>
        <w:t xml:space="preserve">. doi: </w:t>
      </w:r>
      <w:hyperlink r:id="rId157">
        <w:r>
          <w:rPr>
            <w:rStyle w:val="Hyperlink"/>
          </w:rPr>
          <w:t>10.1145/3290607.3312998</w:t>
        </w:r>
      </w:hyperlink>
      <w:r>
        <w:t>.</w:t>
      </w:r>
    </w:p>
    <w:p w:rsidR="00CF4039" w:rsidRDefault="00CD01CF">
      <w:pPr>
        <w:pStyle w:val="Bibliography"/>
      </w:pPr>
      <w:bookmarkStart w:id="532" w:name="ref-bowyer2020bbcreport"/>
      <w:bookmarkEnd w:id="531"/>
      <w:r>
        <w:t xml:space="preserve">Bowyer, A. (2020a) ‘Design research for cornmarket PDS, recommender &amp; associated permissions: Report by alex bowyer (BBC research intern/open lab PhD)’. available at: </w:t>
      </w:r>
      <w:hyperlink r:id="rId158">
        <w:r>
          <w:rPr>
            <w:rStyle w:val="Hyperlink"/>
          </w:rPr>
          <w:t>https://bit.ly/bbc-pds-research-bowyer</w:t>
        </w:r>
      </w:hyperlink>
      <w:r>
        <w:t>.</w:t>
      </w:r>
    </w:p>
    <w:p w:rsidR="00CF4039" w:rsidRDefault="00CD01CF">
      <w:pPr>
        <w:pStyle w:val="Bibliography"/>
      </w:pPr>
      <w:bookmarkStart w:id="533" w:name="ref-bowyer2020internreport"/>
      <w:bookmarkEnd w:id="532"/>
      <w:r>
        <w:t xml:space="preserve">Bowyer, A. (2020b) ‘Designing personal data interfaces - a multi-disciplinary challenge’. available at: </w:t>
      </w:r>
      <w:hyperlink r:id="rId159">
        <w:r>
          <w:rPr>
            <w:rStyle w:val="Hyperlink"/>
          </w:rPr>
          <w:t>https://bit.ly/bbc-internship-alex-bowyer</w:t>
        </w:r>
      </w:hyperlink>
      <w:r>
        <w:t xml:space="preserve"> (accessed: 18 August 2022).</w:t>
      </w:r>
    </w:p>
    <w:p w:rsidR="00CF4039" w:rsidRDefault="00CD01CF">
      <w:pPr>
        <w:pStyle w:val="Bibliography"/>
      </w:pPr>
      <w:bookmarkStart w:id="534" w:name="ref-bowyer2020lecture"/>
      <w:bookmarkEnd w:id="533"/>
      <w:r>
        <w:t xml:space="preserve">Bowyer, A. (2020c) ‘Personal data use: A human-centric perspective’. available at: </w:t>
      </w:r>
      <w:hyperlink r:id="rId160">
        <w:r>
          <w:rPr>
            <w:rStyle w:val="Hyperlink"/>
          </w:rPr>
          <w:t>https://eprints.ncl.ac.uk/273834</w:t>
        </w:r>
      </w:hyperlink>
      <w:r>
        <w:t>.</w:t>
      </w:r>
    </w:p>
    <w:p w:rsidR="00CF4039" w:rsidRDefault="00CD01CF">
      <w:pPr>
        <w:pStyle w:val="Bibliography"/>
      </w:pPr>
      <w:bookmarkStart w:id="535" w:name="ref-bowyer2021twopurposes"/>
      <w:bookmarkEnd w:id="534"/>
      <w:r>
        <w:lastRenderedPageBreak/>
        <w:t xml:space="preserve">Bowyer, A. (2021a) ‘Human-Data Interaction has two purposes: Personal Data Control and Life Information Exploration’. available at: </w:t>
      </w:r>
      <w:hyperlink r:id="rId161" w:anchor=".">
        <w:r>
          <w:rPr>
            <w:rStyle w:val="Hyperlink"/>
          </w:rPr>
          <w:t>https://eprints.ncl.ac.uk/273832#.</w:t>
        </w:r>
      </w:hyperlink>
    </w:p>
    <w:p w:rsidR="00CF4039" w:rsidRDefault="00CD01CF">
      <w:pPr>
        <w:pStyle w:val="Bibliography"/>
      </w:pPr>
      <w:bookmarkStart w:id="536" w:name="ref-bowyer20213MT"/>
      <w:bookmarkEnd w:id="535"/>
      <w:r>
        <w:t xml:space="preserve">Bowyer, A. (2021b) ‘My thesis in 3 minutes: Understanding and designing human data relations’. available at: </w:t>
      </w:r>
      <w:hyperlink r:id="rId162">
        <w:r>
          <w:rPr>
            <w:rStyle w:val="Hyperlink"/>
          </w:rPr>
          <w:t>https://www.youtube.com/watch?v=YFHXc_TfM5c</w:t>
        </w:r>
      </w:hyperlink>
      <w:r>
        <w:t>.</w:t>
      </w:r>
    </w:p>
    <w:p w:rsidR="00CF4039" w:rsidRDefault="00CD01CF">
      <w:pPr>
        <w:pStyle w:val="Bibliography"/>
      </w:pPr>
      <w:bookmarkStart w:id="537" w:name="ref-bowyer2022hestia"/>
      <w:bookmarkEnd w:id="536"/>
      <w:r>
        <w:t xml:space="preserve">Bowyer, A., Pidoux, J., </w:t>
      </w:r>
      <w:r>
        <w:rPr>
          <w:i/>
          <w:iCs/>
        </w:rPr>
        <w:t>et al.</w:t>
      </w:r>
      <w:r>
        <w:t xml:space="preserve"> (2022) </w:t>
      </w:r>
      <w:r>
        <w:rPr>
          <w:i/>
          <w:iCs/>
        </w:rPr>
        <w:t>Digipower technical reports: Auditing the data economy through personal data access</w:t>
      </w:r>
      <w:r>
        <w:t xml:space="preserve">. doi: </w:t>
      </w:r>
      <w:hyperlink r:id="rId163">
        <w:r>
          <w:rPr>
            <w:rStyle w:val="Hyperlink"/>
          </w:rPr>
          <w:t>10.5281/zenodo.6554177</w:t>
        </w:r>
      </w:hyperlink>
      <w:r>
        <w:t>.</w:t>
      </w:r>
    </w:p>
    <w:p w:rsidR="00CF4039" w:rsidRDefault="00CD01CF">
      <w:pPr>
        <w:pStyle w:val="Bibliography"/>
      </w:pPr>
      <w:bookmarkStart w:id="538" w:name="ref-bowyer2022gdpr"/>
      <w:bookmarkEnd w:id="537"/>
      <w:r>
        <w:t xml:space="preserve">Bowyer, A., Holt, J., </w:t>
      </w:r>
      <w:r>
        <w:rPr>
          <w:i/>
          <w:iCs/>
        </w:rPr>
        <w:t>et al.</w:t>
      </w:r>
      <w:r>
        <w:t xml:space="preserve"> (2022) ‘Human-GDPR interaction : Practical experiences of accessing personal data’, </w:t>
      </w:r>
      <w:r>
        <w:rPr>
          <w:i/>
          <w:iCs/>
        </w:rPr>
        <w:t>CHI ’22</w:t>
      </w:r>
      <w:r>
        <w:t>.</w:t>
      </w:r>
    </w:p>
    <w:p w:rsidR="00CF4039" w:rsidRDefault="00CD01CF">
      <w:pPr>
        <w:pStyle w:val="Bibliography"/>
      </w:pPr>
      <w:bookmarkStart w:id="539" w:name="ref-bowyer2022guidelines"/>
      <w:bookmarkEnd w:id="538"/>
      <w:r>
        <w:t xml:space="preserve">Bowyer, A. (2022) ‘Response to guidelines 01/2022 on data subject rights - right of access version 1.0’. available at: </w:t>
      </w:r>
      <w:hyperlink r:id="rId164">
        <w:r>
          <w:rPr>
            <w:rStyle w:val="Hyperlink"/>
          </w:rPr>
          <w:t>https://edpb.europa.eu/sites/default/files/webform/public_consultation_reply/Response%20to%20Guidelinesv1.0-AlexBowyer-March2022.pdf</w:t>
        </w:r>
      </w:hyperlink>
      <w:r>
        <w:t>.</w:t>
      </w:r>
    </w:p>
    <w:p w:rsidR="00CF4039" w:rsidRDefault="00CD01CF">
      <w:pPr>
        <w:pStyle w:val="Bibliography"/>
      </w:pPr>
      <w:bookmarkStart w:id="540" w:name="ref-bowyer2009human"/>
      <w:bookmarkEnd w:id="539"/>
      <w:r>
        <w:t xml:space="preserve">Bowyer, A. and Croll, A. (2009-2011) ‘Human 2.0’. available at: </w:t>
      </w:r>
      <w:hyperlink r:id="rId165">
        <w:r>
          <w:rPr>
            <w:rStyle w:val="Hyperlink"/>
          </w:rPr>
          <w:t>https://web.archive.org/web/20111231165329/http://www.human20.com/</w:t>
        </w:r>
      </w:hyperlink>
      <w:r>
        <w:t>.</w:t>
      </w:r>
    </w:p>
    <w:p w:rsidR="00CF4039" w:rsidRDefault="00CD01CF">
      <w:pPr>
        <w:pStyle w:val="Bibliography"/>
      </w:pPr>
      <w:bookmarkStart w:id="541" w:name="ref-bowyer2019silvervideo"/>
      <w:bookmarkEnd w:id="540"/>
      <w:r>
        <w:t xml:space="preserve">Bowyer, A. and Wheater, S. (2017) ‘SILVER family health data interface: Demo screencasts / showcase’. available at: </w:t>
      </w:r>
      <w:hyperlink r:id="rId166">
        <w:r>
          <w:rPr>
            <w:rStyle w:val="Hyperlink"/>
          </w:rPr>
          <w:t>https://eprints.ncl.ac.uk/273839</w:t>
        </w:r>
      </w:hyperlink>
      <w:r>
        <w:t>.</w:t>
      </w:r>
    </w:p>
    <w:p w:rsidR="00CF4039" w:rsidRDefault="00CD01CF">
      <w:pPr>
        <w:pStyle w:val="Bibliography"/>
      </w:pPr>
      <w:bookmarkStart w:id="542" w:name="ref-brandt2004"/>
      <w:bookmarkEnd w:id="541"/>
      <w:r>
        <w:t xml:space="preserve">Brandt, E. and Messeter, J. (2004) ‘Facilitating collaboration through design games’, in </w:t>
      </w:r>
      <w:r>
        <w:rPr>
          <w:i/>
          <w:iCs/>
        </w:rPr>
        <w:t>Proceedings of the eighth conference on participatory design artful integration: Interweaving media, materials and practices - PDC 04</w:t>
      </w:r>
      <w:r>
        <w:t xml:space="preserve">. New York, New York, USA: ACM Press, p. 121. doi: </w:t>
      </w:r>
      <w:hyperlink r:id="rId167">
        <w:r>
          <w:rPr>
            <w:rStyle w:val="Hyperlink"/>
          </w:rPr>
          <w:t>10.1145/1011870.1011885</w:t>
        </w:r>
      </w:hyperlink>
      <w:r>
        <w:t>.</w:t>
      </w:r>
    </w:p>
    <w:p w:rsidR="00CF4039" w:rsidRDefault="00CD01CF">
      <w:pPr>
        <w:pStyle w:val="Bibliography"/>
      </w:pPr>
      <w:bookmarkStart w:id="543" w:name="ref-braun2018"/>
      <w:bookmarkEnd w:id="542"/>
      <w:r>
        <w:t xml:space="preserve">Braun, A. (2018) ‘Which email providers are scanning your emails?’, </w:t>
      </w:r>
      <w:r>
        <w:rPr>
          <w:i/>
          <w:iCs/>
        </w:rPr>
        <w:t>maketecheasier</w:t>
      </w:r>
      <w:r>
        <w:t xml:space="preserve">. available at: </w:t>
      </w:r>
      <w:hyperlink r:id="rId168">
        <w:r>
          <w:rPr>
            <w:rStyle w:val="Hyperlink"/>
          </w:rPr>
          <w:t>https://www.maketecheasier.com/which-email-providers-scanning-emails/</w:t>
        </w:r>
      </w:hyperlink>
      <w:r>
        <w:t xml:space="preserve"> (accessed: 21 August 2022).</w:t>
      </w:r>
    </w:p>
    <w:p w:rsidR="00CF4039" w:rsidRDefault="00CD01CF">
      <w:pPr>
        <w:pStyle w:val="Bibliography"/>
      </w:pPr>
      <w:bookmarkStart w:id="544" w:name="ref-braun2006"/>
      <w:bookmarkEnd w:id="543"/>
      <w:r>
        <w:t xml:space="preserve">Braun, V. and Clarke, V. (2006) ‘Using thematic analysis in psychology’, </w:t>
      </w:r>
      <w:r>
        <w:rPr>
          <w:i/>
          <w:iCs/>
        </w:rPr>
        <w:t>Qualitative Research in Psychology</w:t>
      </w:r>
      <w:r>
        <w:t xml:space="preserve">. Taylor &amp; Francis, 3(2), pp. 77–101. doi: </w:t>
      </w:r>
      <w:hyperlink r:id="rId169">
        <w:r>
          <w:rPr>
            <w:rStyle w:val="Hyperlink"/>
          </w:rPr>
          <w:t>10.1191/1478088706qp063oa</w:t>
        </w:r>
      </w:hyperlink>
      <w:r>
        <w:t>.</w:t>
      </w:r>
    </w:p>
    <w:p w:rsidR="00CF4039" w:rsidRDefault="00CD01CF">
      <w:pPr>
        <w:pStyle w:val="Bibliography"/>
      </w:pPr>
      <w:bookmarkStart w:id="545" w:name="ref-braw2022"/>
      <w:bookmarkEnd w:id="544"/>
      <w:r>
        <w:lastRenderedPageBreak/>
        <w:t xml:space="preserve">Braw, E. (2022) ‘How corporate boycotts could backfire’, </w:t>
      </w:r>
      <w:r>
        <w:rPr>
          <w:i/>
          <w:iCs/>
        </w:rPr>
        <w:t>Foreign Policy</w:t>
      </w:r>
      <w:r>
        <w:t xml:space="preserve">. available at: </w:t>
      </w:r>
      <w:hyperlink r:id="rId170">
        <w:r>
          <w:rPr>
            <w:rStyle w:val="Hyperlink"/>
          </w:rPr>
          <w:t>https://foreignpolicy.com/2022/03/28/russia-sanctions-ukraine-corporate-boycotts-could-backfire/</w:t>
        </w:r>
      </w:hyperlink>
      <w:r>
        <w:t>.</w:t>
      </w:r>
    </w:p>
    <w:p w:rsidR="00CF4039" w:rsidRDefault="00CD01CF">
      <w:pPr>
        <w:pStyle w:val="Bibliography"/>
      </w:pPr>
      <w:bookmarkStart w:id="546" w:name="ref-brest2010"/>
      <w:bookmarkEnd w:id="545"/>
      <w:r>
        <w:t xml:space="preserve">Brest, P. (2010) ‘The Power of Theories of Change’, </w:t>
      </w:r>
      <w:r>
        <w:rPr>
          <w:i/>
          <w:iCs/>
        </w:rPr>
        <w:t>Stanford Social Innovation Review</w:t>
      </w:r>
      <w:r>
        <w:t>, 8(2), pp. 47–51.</w:t>
      </w:r>
    </w:p>
    <w:p w:rsidR="00CF4039" w:rsidRDefault="00CD01CF">
      <w:pPr>
        <w:pStyle w:val="Bibliography"/>
      </w:pPr>
      <w:bookmarkStart w:id="547" w:name="ref-bridle2016"/>
      <w:bookmarkEnd w:id="546"/>
      <w:r>
        <w:t xml:space="preserve">Bridle, J. (2016) ‘Algorithmic Citizenship, Digital Statelessness’, </w:t>
      </w:r>
      <w:r>
        <w:rPr>
          <w:i/>
          <w:iCs/>
        </w:rPr>
        <w:t>GeoHumanities</w:t>
      </w:r>
      <w:r>
        <w:t xml:space="preserve">. James Bridle, 2(2), pp. 377–381. doi: </w:t>
      </w:r>
      <w:hyperlink r:id="rId171">
        <w:r>
          <w:rPr>
            <w:rStyle w:val="Hyperlink"/>
          </w:rPr>
          <w:t>10.1080/2373566x.2016.1237858</w:t>
        </w:r>
      </w:hyperlink>
      <w:r>
        <w:t>.</w:t>
      </w:r>
    </w:p>
    <w:p w:rsidR="00CF4039" w:rsidRDefault="00CD01CF">
      <w:pPr>
        <w:pStyle w:val="Bibliography"/>
      </w:pPr>
      <w:bookmarkStart w:id="548" w:name="ref-bbc1997rd"/>
      <w:bookmarkEnd w:id="547"/>
      <w:r>
        <w:t xml:space="preserve">British Broadcasting Corporation (1997) ‘Our purpose’. available at: </w:t>
      </w:r>
      <w:hyperlink r:id="rId172">
        <w:r>
          <w:rPr>
            <w:rStyle w:val="Hyperlink"/>
          </w:rPr>
          <w:t>https://www.bbc.co.uk/rd/about/our-purpose</w:t>
        </w:r>
      </w:hyperlink>
      <w:r>
        <w:t xml:space="preserve"> (accessed: 18 August 2022).</w:t>
      </w:r>
    </w:p>
    <w:p w:rsidR="00CF4039" w:rsidRDefault="00CD01CF">
      <w:pPr>
        <w:pStyle w:val="Bibliography"/>
      </w:pPr>
      <w:bookmarkStart w:id="549" w:name="ref-brooks2013"/>
      <w:bookmarkEnd w:id="548"/>
      <w:r>
        <w:t xml:space="preserve">Brooks, D. (2013) ‘The Philosophy of Data’. available at: </w:t>
      </w:r>
      <w:hyperlink r:id="rId173">
        <w:r>
          <w:rPr>
            <w:rStyle w:val="Hyperlink"/>
          </w:rPr>
          <w:t>https://www.nytimes.com/2013/02/05/opinion/brooks-the-philosophy-of-data.html</w:t>
        </w:r>
      </w:hyperlink>
      <w:r>
        <w:t>.</w:t>
      </w:r>
    </w:p>
    <w:p w:rsidR="00CF4039" w:rsidRDefault="00CD01CF">
      <w:pPr>
        <w:pStyle w:val="Bibliography"/>
      </w:pPr>
      <w:bookmarkStart w:id="550" w:name="ref-brown2015"/>
      <w:bookmarkEnd w:id="549"/>
      <w:r>
        <w:t xml:space="preserve">Brown, D. (2015) ‘Here’s what ‘fail fast’ really means’. available at: </w:t>
      </w:r>
      <w:hyperlink r:id="rId174">
        <w:r>
          <w:rPr>
            <w:rStyle w:val="Hyperlink"/>
          </w:rPr>
          <w:t>https://venturebeat.com/2015/03/15/heres-what-fail-fast-really-means/</w:t>
        </w:r>
      </w:hyperlink>
      <w:r>
        <w:t>.</w:t>
      </w:r>
    </w:p>
    <w:p w:rsidR="00CF4039" w:rsidRDefault="00CD01CF">
      <w:pPr>
        <w:pStyle w:val="Bibliography"/>
      </w:pPr>
      <w:bookmarkStart w:id="551" w:name="ref-brynjolfsson2012"/>
      <w:bookmarkEnd w:id="550"/>
      <w:r>
        <w:t xml:space="preserve">Brynjolfsson, E. and Oh, J. H. (2012) ‘The attention economy: Measuring the value of free digital services on the internet’, </w:t>
      </w:r>
      <w:r>
        <w:rPr>
          <w:i/>
          <w:iCs/>
        </w:rPr>
        <w:t>International Conference on Information Systems, ICIS 2012</w:t>
      </w:r>
      <w:r>
        <w:t>, 4, pp. 3243–3261.</w:t>
      </w:r>
    </w:p>
    <w:p w:rsidR="00CF4039" w:rsidRDefault="00CD01CF">
      <w:pPr>
        <w:pStyle w:val="Bibliography"/>
      </w:pPr>
      <w:bookmarkStart w:id="552" w:name="ref-bufalieri2020"/>
      <w:bookmarkEnd w:id="551"/>
      <w:r>
        <w:t xml:space="preserve">Bufalieri, L. </w:t>
      </w:r>
      <w:r>
        <w:rPr>
          <w:i/>
          <w:iCs/>
        </w:rPr>
        <w:t>et al.</w:t>
      </w:r>
      <w:r>
        <w:t xml:space="preserve"> (2020) ‘GDPR: When the right to access personal data becomes a threat’. doi: </w:t>
      </w:r>
      <w:hyperlink r:id="rId175">
        <w:r>
          <w:rPr>
            <w:rStyle w:val="Hyperlink"/>
          </w:rPr>
          <w:t>10.1109/icws49710.2020.00017</w:t>
        </w:r>
      </w:hyperlink>
      <w:r>
        <w:t>.</w:t>
      </w:r>
    </w:p>
    <w:p w:rsidR="00CF4039" w:rsidRDefault="00CD01CF">
      <w:pPr>
        <w:pStyle w:val="Bibliography"/>
      </w:pPr>
      <w:bookmarkStart w:id="553" w:name="ref-bunge1999"/>
      <w:bookmarkEnd w:id="552"/>
      <w:r>
        <w:t xml:space="preserve">Bunge, M. (1999) </w:t>
      </w:r>
      <w:r>
        <w:rPr>
          <w:i/>
          <w:iCs/>
        </w:rPr>
        <w:t>Social Science Under Debate: A Philosophical Perspective</w:t>
      </w:r>
      <w:r>
        <w:t xml:space="preserve">. University of Toronto Press. available at: </w:t>
      </w:r>
      <w:hyperlink r:id="rId176">
        <w:r>
          <w:rPr>
            <w:rStyle w:val="Hyperlink"/>
          </w:rPr>
          <w:t>https://books.google.co.uk/books?id=-MLjZzJLbpkC</w:t>
        </w:r>
      </w:hyperlink>
      <w:r>
        <w:t>.</w:t>
      </w:r>
    </w:p>
    <w:p w:rsidR="00CF4039" w:rsidRDefault="00CD01CF">
      <w:pPr>
        <w:pStyle w:val="Bibliography"/>
      </w:pPr>
      <w:bookmarkStart w:id="554" w:name="ref-burgess2021"/>
      <w:bookmarkEnd w:id="553"/>
      <w:r>
        <w:t xml:space="preserve">Burgess, M. (2021) ‘Why Amazon’s £636m GDPR fine really matters’, </w:t>
      </w:r>
      <w:r>
        <w:rPr>
          <w:i/>
          <w:iCs/>
        </w:rPr>
        <w:t>Wired</w:t>
      </w:r>
      <w:r>
        <w:t xml:space="preserve">. available at: </w:t>
      </w:r>
      <w:hyperlink r:id="rId177">
        <w:r>
          <w:rPr>
            <w:rStyle w:val="Hyperlink"/>
          </w:rPr>
          <w:t>https://www.wired.co.uk/article/amazon-gdpr-fine</w:t>
        </w:r>
      </w:hyperlink>
      <w:r>
        <w:t>.</w:t>
      </w:r>
    </w:p>
    <w:p w:rsidR="00CF4039" w:rsidRDefault="00CD01CF">
      <w:pPr>
        <w:pStyle w:val="Bibliography"/>
      </w:pPr>
      <w:bookmarkStart w:id="555" w:name="ref-burkeman2011"/>
      <w:bookmarkEnd w:id="554"/>
      <w:r>
        <w:t xml:space="preserve">Burkeman, O. (2011) ‘SXSW 2011: The internet is over’. available at: </w:t>
      </w:r>
      <w:hyperlink r:id="rId178">
        <w:r>
          <w:rPr>
            <w:rStyle w:val="Hyperlink"/>
          </w:rPr>
          <w:t>https://www.theguardian.com/technology/2011/mar/15/sxsw-2011-internet-online</w:t>
        </w:r>
      </w:hyperlink>
      <w:r>
        <w:t xml:space="preserve"> (accessed: 23 March 2021).</w:t>
      </w:r>
    </w:p>
    <w:p w:rsidR="00CF4039" w:rsidRDefault="00CD01CF">
      <w:pPr>
        <w:pStyle w:val="Bibliography"/>
      </w:pPr>
      <w:bookmarkStart w:id="556" w:name="ref-bush1945"/>
      <w:bookmarkEnd w:id="555"/>
      <w:r>
        <w:t xml:space="preserve">Bush, V. (1945) ‘As we may think’, </w:t>
      </w:r>
      <w:r>
        <w:rPr>
          <w:i/>
          <w:iCs/>
        </w:rPr>
        <w:t>The Atlantic Monthly</w:t>
      </w:r>
      <w:r>
        <w:t xml:space="preserve">, 3(2), pp. 35–46. doi: </w:t>
      </w:r>
      <w:hyperlink r:id="rId179">
        <w:r>
          <w:rPr>
            <w:rStyle w:val="Hyperlink"/>
          </w:rPr>
          <w:t>10.1145/227181.227186</w:t>
        </w:r>
      </w:hyperlink>
      <w:r>
        <w:t>.</w:t>
      </w:r>
    </w:p>
    <w:p w:rsidR="00CF4039" w:rsidRDefault="00CD01CF">
      <w:pPr>
        <w:pStyle w:val="Bibliography"/>
      </w:pPr>
      <w:bookmarkStart w:id="557" w:name="ref-dictEmpowerment"/>
      <w:bookmarkEnd w:id="556"/>
      <w:r>
        <w:lastRenderedPageBreak/>
        <w:t xml:space="preserve">Cambridge Dictionary (no date) ‘Empowerment’. available at: </w:t>
      </w:r>
      <w:hyperlink r:id="rId180">
        <w:r>
          <w:rPr>
            <w:rStyle w:val="Hyperlink"/>
          </w:rPr>
          <w:t>https://dictionary.cambridge.org/dictionary/english/empowerment</w:t>
        </w:r>
      </w:hyperlink>
      <w:r>
        <w:t>.</w:t>
      </w:r>
    </w:p>
    <w:p w:rsidR="00CF4039" w:rsidRDefault="00CD01CF">
      <w:pPr>
        <w:pStyle w:val="Bibliography"/>
      </w:pPr>
      <w:bookmarkStart w:id="558" w:name="ref-campbell2011"/>
      <w:bookmarkEnd w:id="557"/>
      <w:r>
        <w:t xml:space="preserve">Campbell, P. L. (2011) ‘Peirce, pragmatism, and the right way of thinking’, </w:t>
      </w:r>
      <w:r>
        <w:rPr>
          <w:i/>
          <w:iCs/>
        </w:rPr>
        <w:t>Sandia National Laboratories, Albuquerque</w:t>
      </w:r>
      <w:r>
        <w:t>. Citeseer.</w:t>
      </w:r>
    </w:p>
    <w:p w:rsidR="00CF4039" w:rsidRDefault="00CD01CF">
      <w:pPr>
        <w:pStyle w:val="Bibliography"/>
      </w:pPr>
      <w:bookmarkStart w:id="559" w:name="ref-carter2015"/>
      <w:bookmarkEnd w:id="558"/>
      <w:r>
        <w:t xml:space="preserve">Carter, J. (2015) ‘Who are the digital disruptors redefining entire industries?’ available at: </w:t>
      </w:r>
      <w:hyperlink r:id="rId181">
        <w:r>
          <w:rPr>
            <w:rStyle w:val="Hyperlink"/>
          </w:rPr>
          <w:t>https://www.techradar.com/uk/news/world-of-tech/who-are-the-digital-disruptors-redefining-entire-industries-1298171</w:t>
        </w:r>
      </w:hyperlink>
      <w:r>
        <w:t xml:space="preserve"> (accessed: 23 March 2021).</w:t>
      </w:r>
    </w:p>
    <w:p w:rsidR="00CF4039" w:rsidRDefault="00CD01CF">
      <w:pPr>
        <w:pStyle w:val="Bibliography"/>
      </w:pPr>
      <w:bookmarkStart w:id="560" w:name="ref-caruthers2018"/>
      <w:bookmarkEnd w:id="559"/>
      <w:r>
        <w:t xml:space="preserve">Caruthers, M. (2018) ‘World Password Day: How to Improve Your Passwords’. available at: </w:t>
      </w:r>
      <w:hyperlink r:id="rId182">
        <w:r>
          <w:rPr>
            <w:rStyle w:val="Hyperlink"/>
          </w:rPr>
          <w:t>https://blog.dashlane.com/world-password-day/</w:t>
        </w:r>
      </w:hyperlink>
      <w:r>
        <w:t xml:space="preserve"> (accessed: 5 May 2021).</w:t>
      </w:r>
    </w:p>
    <w:p w:rsidR="00CF4039" w:rsidRDefault="00CD01CF">
      <w:pPr>
        <w:pStyle w:val="Bibliography"/>
      </w:pPr>
      <w:bookmarkStart w:id="561" w:name="ref-cavoukian2010"/>
      <w:bookmarkEnd w:id="560"/>
      <w:r>
        <w:t xml:space="preserve">Cavoukian, A. (2010) ‘Privacy by design: the definitive workshop. A foreword by Ann Cavoukian, Ph.D’, </w:t>
      </w:r>
      <w:r>
        <w:rPr>
          <w:i/>
          <w:iCs/>
        </w:rPr>
        <w:t>Identity in the Information Society</w:t>
      </w:r>
      <w:r>
        <w:t xml:space="preserve">, 3(2), pp. 247–251. doi: </w:t>
      </w:r>
      <w:hyperlink r:id="rId183">
        <w:r>
          <w:rPr>
            <w:rStyle w:val="Hyperlink"/>
          </w:rPr>
          <w:t>10.1007/s12394-010-0062-y</w:t>
        </w:r>
      </w:hyperlink>
      <w:r>
        <w:t>.</w:t>
      </w:r>
    </w:p>
    <w:p w:rsidR="00CF4039" w:rsidRDefault="00CD01CF">
      <w:pPr>
        <w:pStyle w:val="Bibliography"/>
      </w:pPr>
      <w:bookmarkStart w:id="562" w:name="ref-cavoukian2012"/>
      <w:bookmarkEnd w:id="561"/>
      <w:r>
        <w:t>Cavoukian, A. (2012) ‘Privacy by Design and the Emerging Personal Data Ecosystem’, (October), pp. 1–39.</w:t>
      </w:r>
    </w:p>
    <w:p w:rsidR="00CF4039" w:rsidRDefault="00CD01CF">
      <w:pPr>
        <w:pStyle w:val="Bibliography"/>
      </w:pPr>
      <w:bookmarkStart w:id="563" w:name="ref-chalmers2003"/>
      <w:bookmarkEnd w:id="562"/>
      <w:r>
        <w:t xml:space="preserve">Chalmers, M., MacColl, I. and Bell, M. (2003) ‘Seamful design: Showing the seams in wearable computing’, </w:t>
      </w:r>
      <w:r>
        <w:rPr>
          <w:i/>
          <w:iCs/>
        </w:rPr>
        <w:t>IEE Eurowearable</w:t>
      </w:r>
      <w:r>
        <w:t>.</w:t>
      </w:r>
    </w:p>
    <w:p w:rsidR="00CF4039" w:rsidRDefault="00CD01CF">
      <w:pPr>
        <w:pStyle w:val="Bibliography"/>
      </w:pPr>
      <w:bookmarkStart w:id="564" w:name="ref-chan2019"/>
      <w:bookmarkEnd w:id="563"/>
      <w:r>
        <w:t xml:space="preserve">Chan, R. (2019) ‘The cambridge analytica whistleblower explains how the firm used facebook data to sway elections’, </w:t>
      </w:r>
      <w:r>
        <w:rPr>
          <w:i/>
          <w:iCs/>
        </w:rPr>
        <w:t>Business Insider</w:t>
      </w:r>
      <w:r>
        <w:t xml:space="preserve">. available at: </w:t>
      </w:r>
      <w:hyperlink r:id="rId184">
        <w:r>
          <w:rPr>
            <w:rStyle w:val="Hyperlink"/>
          </w:rPr>
          <w:t>https://www.businessinsider.com/cambridge-analytica-whistleblower-christopher-wylie-facebook-data-2019-10?r=US&amp;IR=T</w:t>
        </w:r>
      </w:hyperlink>
      <w:r>
        <w:t>.</w:t>
      </w:r>
    </w:p>
    <w:p w:rsidR="00CF4039" w:rsidRDefault="00CD01CF">
      <w:pPr>
        <w:pStyle w:val="Bibliography"/>
      </w:pPr>
      <w:bookmarkStart w:id="565" w:name="ref-chang2018"/>
      <w:bookmarkEnd w:id="564"/>
      <w:r>
        <w:t xml:space="preserve">Chang, A. (2018) ‘The Facebook and Cambridge Analytica scandal, explained with a simple diagram - Vox’. available at: </w:t>
      </w:r>
      <w:hyperlink r:id="rId185">
        <w:r>
          <w:rPr>
            <w:rStyle w:val="Hyperlink"/>
          </w:rPr>
          <w:t>https://www.vox.com/policy-and-politics/2018/3/23/17151916/facebook-cambridge-analytica-trump-diagram</w:t>
        </w:r>
      </w:hyperlink>
      <w:r>
        <w:t>.</w:t>
      </w:r>
    </w:p>
    <w:p w:rsidR="00CF4039" w:rsidRDefault="00CD01CF">
      <w:pPr>
        <w:pStyle w:val="Bibliography"/>
      </w:pPr>
      <w:bookmarkStart w:id="566" w:name="ref-cheetham2018"/>
      <w:bookmarkEnd w:id="565"/>
      <w:r>
        <w:t xml:space="preserve">Cheetham, M. </w:t>
      </w:r>
      <w:r>
        <w:rPr>
          <w:i/>
          <w:iCs/>
        </w:rPr>
        <w:t>et al.</w:t>
      </w:r>
      <w:r>
        <w:t xml:space="preserve"> (2018) ‘Embedded research: A promising way to create evidence-informed impact in public health?’, </w:t>
      </w:r>
      <w:r>
        <w:rPr>
          <w:i/>
          <w:iCs/>
        </w:rPr>
        <w:t>Journal of Public Health (United Kingdom)</w:t>
      </w:r>
      <w:r>
        <w:t xml:space="preserve">. Oxford University Press, 40(suppl_1), pp. i64–i70. doi: </w:t>
      </w:r>
      <w:hyperlink r:id="rId186">
        <w:r>
          <w:rPr>
            <w:rStyle w:val="Hyperlink"/>
          </w:rPr>
          <w:t>10.1093/pubmed/fdx125</w:t>
        </w:r>
      </w:hyperlink>
      <w:r>
        <w:t>.</w:t>
      </w:r>
    </w:p>
    <w:p w:rsidR="00CF4039" w:rsidRDefault="00CD01CF">
      <w:pPr>
        <w:pStyle w:val="Bibliography"/>
      </w:pPr>
      <w:bookmarkStart w:id="567" w:name="ref-chevalier2008"/>
      <w:bookmarkEnd w:id="566"/>
      <w:r>
        <w:lastRenderedPageBreak/>
        <w:t xml:space="preserve">Chevalier, J. M. and Buckles, D. J. (2008) </w:t>
      </w:r>
      <w:r>
        <w:rPr>
          <w:i/>
          <w:iCs/>
        </w:rPr>
        <w:t>SAS2: A guide to collaborative inquiry and social engagement</w:t>
      </w:r>
      <w:r>
        <w:t>. SAGE Publishing India.</w:t>
      </w:r>
    </w:p>
    <w:p w:rsidR="00CF4039" w:rsidRDefault="00CD01CF">
      <w:pPr>
        <w:pStyle w:val="Bibliography"/>
      </w:pPr>
      <w:bookmarkStart w:id="568" w:name="ref-chevalier2019"/>
      <w:bookmarkEnd w:id="567"/>
      <w:r>
        <w:t xml:space="preserve">Chevalier, J. M. and Buckles, D. J. (2019) </w:t>
      </w:r>
      <w:r>
        <w:rPr>
          <w:i/>
          <w:iCs/>
        </w:rPr>
        <w:t>Participatory action research: Theory and methods for engaged inquiry</w:t>
      </w:r>
      <w:r>
        <w:t>. Routledge.</w:t>
      </w:r>
    </w:p>
    <w:p w:rsidR="00CF4039" w:rsidRDefault="00CD01CF">
      <w:pPr>
        <w:pStyle w:val="Bibliography"/>
      </w:pPr>
      <w:bookmarkStart w:id="569" w:name="ref-choe2014"/>
      <w:bookmarkEnd w:id="568"/>
      <w:r>
        <w:t xml:space="preserve">Choe, E. K. </w:t>
      </w:r>
      <w:r>
        <w:rPr>
          <w:i/>
          <w:iCs/>
        </w:rPr>
        <w:t>et al.</w:t>
      </w:r>
      <w:r>
        <w:t xml:space="preserve"> (2014) ‘Understanding quantified-selfers’ practices in collecting and exploring personal data’, in </w:t>
      </w:r>
      <w:r>
        <w:rPr>
          <w:i/>
          <w:iCs/>
        </w:rPr>
        <w:t>Proceedings of the 32nd annual ACM conference on human factors in computing systems - CHI ’14</w:t>
      </w:r>
      <w:r>
        <w:t xml:space="preserve">. New York, New York, USA: ACM Press, pp. 1143–1152. doi: </w:t>
      </w:r>
      <w:hyperlink r:id="rId187">
        <w:r>
          <w:rPr>
            <w:rStyle w:val="Hyperlink"/>
          </w:rPr>
          <w:t>10.1145/2556288.2557372</w:t>
        </w:r>
      </w:hyperlink>
      <w:r>
        <w:t>.</w:t>
      </w:r>
    </w:p>
    <w:p w:rsidR="00CF4039" w:rsidRDefault="00CD01CF">
      <w:pPr>
        <w:pStyle w:val="Bibliography"/>
      </w:pPr>
      <w:bookmarkStart w:id="570" w:name="ref-chung2016"/>
      <w:bookmarkEnd w:id="569"/>
      <w:r>
        <w:t xml:space="preserve">Chung, C. F. </w:t>
      </w:r>
      <w:r>
        <w:rPr>
          <w:i/>
          <w:iCs/>
        </w:rPr>
        <w:t>et al.</w:t>
      </w:r>
      <w:r>
        <w:t xml:space="preserve"> (2016) ‘Boundary negotiating artifacts in personal informatics: Patient-provider collaboration with patient-generated data’, </w:t>
      </w:r>
      <w:r>
        <w:rPr>
          <w:i/>
          <w:iCs/>
        </w:rPr>
        <w:t>Proceedings of the ACM Conference on Computer Supported Cooperative Work, CSCW</w:t>
      </w:r>
      <w:r>
        <w:t xml:space="preserve">, 27, pp. 770–786. doi: </w:t>
      </w:r>
      <w:hyperlink r:id="rId188">
        <w:r>
          <w:rPr>
            <w:rStyle w:val="Hyperlink"/>
          </w:rPr>
          <w:t>10.1145/2818048.2819926</w:t>
        </w:r>
      </w:hyperlink>
      <w:r>
        <w:t>.</w:t>
      </w:r>
    </w:p>
    <w:p w:rsidR="00CF4039" w:rsidRDefault="00CD01CF">
      <w:pPr>
        <w:pStyle w:val="Bibliography"/>
      </w:pPr>
      <w:bookmarkStart w:id="571" w:name="ref-citizenme2021"/>
      <w:bookmarkEnd w:id="570"/>
      <w:r>
        <w:t xml:space="preserve">CitizenMe (2021) ‘Become a Citizen and unlock the value of your data’. available at: </w:t>
      </w:r>
      <w:hyperlink r:id="rId189">
        <w:r>
          <w:rPr>
            <w:rStyle w:val="Hyperlink"/>
          </w:rPr>
          <w:t>https://www.citizenme.com/for-citizens/</w:t>
        </w:r>
      </w:hyperlink>
      <w:r>
        <w:t xml:space="preserve"> (accessed: 23 August 2021).</w:t>
      </w:r>
    </w:p>
    <w:p w:rsidR="00CF4039" w:rsidRDefault="00CD01CF">
      <w:pPr>
        <w:pStyle w:val="Bibliography"/>
      </w:pPr>
      <w:bookmarkStart w:id="572" w:name="ref-claburn2021"/>
      <w:bookmarkEnd w:id="571"/>
      <w:r>
        <w:t xml:space="preserve">Claburn, T. (2021) ‘Android’s Messages, Dialer apps quietly sent text, call info to Google’. available at: </w:t>
      </w:r>
      <w:hyperlink r:id="rId190">
        <w:r>
          <w:rPr>
            <w:rStyle w:val="Hyperlink"/>
          </w:rPr>
          <w:t>https://www.theregister.com/2022/03/21/google_messages_gdpr/</w:t>
        </w:r>
      </w:hyperlink>
      <w:r>
        <w:t>.</w:t>
      </w:r>
    </w:p>
    <w:p w:rsidR="00CF4039" w:rsidRDefault="00CD01CF">
      <w:pPr>
        <w:pStyle w:val="Bibliography"/>
      </w:pPr>
      <w:bookmarkStart w:id="573" w:name="ref-clarke2019"/>
      <w:bookmarkEnd w:id="572"/>
      <w:r>
        <w:t xml:space="preserve">Clarke, N. </w:t>
      </w:r>
      <w:r>
        <w:rPr>
          <w:i/>
          <w:iCs/>
        </w:rPr>
        <w:t>et al.</w:t>
      </w:r>
      <w:r>
        <w:t xml:space="preserve"> (2019) ‘GDPR: an impediment to research?’, </w:t>
      </w:r>
      <w:r>
        <w:rPr>
          <w:i/>
          <w:iCs/>
        </w:rPr>
        <w:t>Irish Journal of Medical Science (1971-)</w:t>
      </w:r>
      <w:r>
        <w:t>. Springer, 188(4), pp. 1129–1135.</w:t>
      </w:r>
    </w:p>
    <w:p w:rsidR="00CF4039" w:rsidRDefault="00CD01CF">
      <w:pPr>
        <w:pStyle w:val="Bibliography"/>
      </w:pPr>
      <w:bookmarkStart w:id="574" w:name="ref-cockton2004"/>
      <w:bookmarkEnd w:id="573"/>
      <w:r>
        <w:t xml:space="preserve">Cockton, G. (2004) ‘Value-centred HCI’, </w:t>
      </w:r>
      <w:r>
        <w:rPr>
          <w:i/>
          <w:iCs/>
        </w:rPr>
        <w:t>NordiCHI</w:t>
      </w:r>
      <w:r>
        <w:t>.</w:t>
      </w:r>
    </w:p>
    <w:p w:rsidR="00CF4039" w:rsidRDefault="00CD01CF">
      <w:pPr>
        <w:pStyle w:val="Bibliography"/>
      </w:pPr>
      <w:bookmarkStart w:id="575" w:name="ref-cogran2012"/>
      <w:bookmarkEnd w:id="574"/>
      <w:r>
        <w:t xml:space="preserve">Cogran, P. and Kinsley, S. (2012) ‘Paying Attention: towards a critique of the attention economy’, </w:t>
      </w:r>
      <w:r>
        <w:rPr>
          <w:i/>
          <w:iCs/>
        </w:rPr>
        <w:t>Cultural Machine</w:t>
      </w:r>
      <w:r>
        <w:t>, 13.</w:t>
      </w:r>
    </w:p>
    <w:p w:rsidR="00CF4039" w:rsidRDefault="00CD01CF">
      <w:pPr>
        <w:pStyle w:val="Bibliography"/>
      </w:pPr>
      <w:bookmarkStart w:id="576" w:name="ref-colbert2022"/>
      <w:bookmarkEnd w:id="575"/>
      <w:r>
        <w:t xml:space="preserve">Colbert, M. (2022) ‘Labour members left in the dark over data breach’, </w:t>
      </w:r>
      <w:r>
        <w:rPr>
          <w:i/>
          <w:iCs/>
        </w:rPr>
        <w:t>Byline Times</w:t>
      </w:r>
      <w:r>
        <w:t xml:space="preserve">. available at: </w:t>
      </w:r>
      <w:hyperlink r:id="rId191">
        <w:r>
          <w:rPr>
            <w:rStyle w:val="Hyperlink"/>
          </w:rPr>
          <w:t>https://bylinetimes.com/2022/06/06/labour-members-left-in-dark-over-data-breach/</w:t>
        </w:r>
      </w:hyperlink>
      <w:r>
        <w:t>.</w:t>
      </w:r>
    </w:p>
    <w:p w:rsidR="00CF4039" w:rsidRDefault="00CD01CF">
      <w:pPr>
        <w:pStyle w:val="Bibliography"/>
      </w:pPr>
      <w:bookmarkStart w:id="577" w:name="ref-dictBleedingEdge"/>
      <w:bookmarkEnd w:id="576"/>
      <w:r>
        <w:t xml:space="preserve">Collins Dictionary (no date) ‘bleeding edge’. available at: </w:t>
      </w:r>
      <w:hyperlink r:id="rId192">
        <w:r>
          <w:rPr>
            <w:rStyle w:val="Hyperlink"/>
          </w:rPr>
          <w:t>https://www.collinsdictionary.com/dictionary/english/bleeding-edge</w:t>
        </w:r>
      </w:hyperlink>
      <w:r>
        <w:t xml:space="preserve"> (accessed: 29 July 2022).</w:t>
      </w:r>
    </w:p>
    <w:p w:rsidR="00CF4039" w:rsidRDefault="00CD01CF">
      <w:pPr>
        <w:pStyle w:val="Bibliography"/>
      </w:pPr>
      <w:bookmarkStart w:id="578" w:name="ref-dictUseability"/>
      <w:bookmarkEnd w:id="577"/>
      <w:r>
        <w:lastRenderedPageBreak/>
        <w:t xml:space="preserve">Collins English Dictionary (no date a) ‘Useability’. available at: </w:t>
      </w:r>
      <w:hyperlink r:id="rId193">
        <w:r>
          <w:rPr>
            <w:rStyle w:val="Hyperlink"/>
          </w:rPr>
          <w:t>https://www.thefreedictionary.com/useability</w:t>
        </w:r>
      </w:hyperlink>
      <w:r>
        <w:t>.</w:t>
      </w:r>
    </w:p>
    <w:p w:rsidR="00CF4039" w:rsidRDefault="00CD01CF">
      <w:pPr>
        <w:pStyle w:val="Bibliography"/>
      </w:pPr>
      <w:bookmarkStart w:id="579" w:name="ref-dictUseable"/>
      <w:bookmarkEnd w:id="578"/>
      <w:r>
        <w:t xml:space="preserve">Collins English Dictionary (no date b) ‘Useable’. available at: </w:t>
      </w:r>
      <w:hyperlink r:id="rId194">
        <w:r>
          <w:rPr>
            <w:rStyle w:val="Hyperlink"/>
          </w:rPr>
          <w:t>https://www.thefreedictionary.com/useable</w:t>
        </w:r>
      </w:hyperlink>
      <w:r>
        <w:t>.</w:t>
      </w:r>
    </w:p>
    <w:p w:rsidR="00CF4039" w:rsidRDefault="00CD01CF">
      <w:pPr>
        <w:pStyle w:val="Bibliography"/>
      </w:pPr>
      <w:bookmarkStart w:id="580" w:name="ref-comande2021"/>
      <w:bookmarkEnd w:id="579"/>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 </w:t>
      </w:r>
      <w:r>
        <w:rPr>
          <w:i/>
          <w:iCs/>
        </w:rPr>
        <w:t>Computer Law &amp; Security Review</w:t>
      </w:r>
      <w:r>
        <w:t>. Elsevier, 41, p. 105539.</w:t>
      </w:r>
    </w:p>
    <w:p w:rsidR="00CF4039" w:rsidRDefault="00CD01CF">
      <w:pPr>
        <w:pStyle w:val="Bibliography"/>
      </w:pPr>
      <w:bookmarkStart w:id="581" w:name="ref-ConnectedHealthCities2017silver"/>
      <w:bookmarkEnd w:id="580"/>
      <w:r>
        <w:t xml:space="preserve">Connected Health Cities (2017) ‘SILVER Project: Smart Interventions for Local Residents’. available at: </w:t>
      </w:r>
      <w:hyperlink r:id="rId195">
        <w:r>
          <w:rPr>
            <w:rStyle w:val="Hyperlink"/>
          </w:rPr>
          <w:t>https://web.archive.org/web/20210308040602/https://www.connectedhealthcities.org/research-projects/troubled-families/</w:t>
        </w:r>
      </w:hyperlink>
      <w:r>
        <w:t xml:space="preserve"> (accessed: 8 March 2021).</w:t>
      </w:r>
    </w:p>
    <w:p w:rsidR="00CF4039" w:rsidRDefault="00CD01CF">
      <w:pPr>
        <w:pStyle w:val="Bibliography"/>
      </w:pPr>
      <w:bookmarkStart w:id="582" w:name="ref-ConnectedHealthCities2021impact"/>
      <w:bookmarkEnd w:id="581"/>
      <w:r>
        <w:t xml:space="preserve">Connected Health Cities (2021) </w:t>
      </w:r>
      <w:r>
        <w:rPr>
          <w:i/>
          <w:iCs/>
        </w:rPr>
        <w:t>Connected health cities impact report: 2016 - 2020</w:t>
      </w:r>
      <w:r>
        <w:t xml:space="preserve">. available at: </w:t>
      </w:r>
      <w:hyperlink r:id="rId196">
        <w:r>
          <w:rPr>
            <w:rStyle w:val="Hyperlink"/>
          </w:rPr>
          <w:t>https://web.archive.org/web/20211225192408/https://www.chc-impact-report.co.uk/</w:t>
        </w:r>
      </w:hyperlink>
      <w:r>
        <w:t xml:space="preserve"> (accessed: 25 December 2021).</w:t>
      </w:r>
    </w:p>
    <w:p w:rsidR="00CF4039" w:rsidRDefault="00CD01CF">
      <w:pPr>
        <w:pStyle w:val="Bibliography"/>
      </w:pPr>
      <w:bookmarkStart w:id="583" w:name="ref-copeland2015"/>
      <w:bookmarkEnd w:id="582"/>
      <w:r>
        <w:t xml:space="preserve">Copeland, E. (2015) </w:t>
      </w:r>
      <w:r>
        <w:rPr>
          <w:i/>
          <w:iCs/>
        </w:rPr>
        <w:t>Small Pieces Loosely Joined: How smarter use of technology and data can deliver real reform of local government</w:t>
      </w:r>
      <w:r>
        <w:t xml:space="preserve">. available at: </w:t>
      </w:r>
      <w:hyperlink r:id="rId197">
        <w:r>
          <w:rPr>
            <w:rStyle w:val="Hyperlink"/>
          </w:rPr>
          <w:t>www.policyexchange.org.uk https://policyexchange.org.uk/publication/small-pieces-loosely-joined-how-smarter-use-of-technology-and-data-can-deliver-real-reform-of-local-government/</w:t>
        </w:r>
      </w:hyperlink>
      <w:r>
        <w:t>.</w:t>
      </w:r>
    </w:p>
    <w:p w:rsidR="00CF4039" w:rsidRDefault="00CD01CF">
      <w:pPr>
        <w:pStyle w:val="Bibliography"/>
      </w:pPr>
      <w:bookmarkStart w:id="584" w:name="ref-cormack2016"/>
      <w:bookmarkEnd w:id="583"/>
      <w:r>
        <w:t xml:space="preserve">Cormack, A. (2016) ‘Is the Subject Access Right Now Too Great a Threat to Privacy?’, </w:t>
      </w:r>
      <w:r>
        <w:rPr>
          <w:i/>
          <w:iCs/>
        </w:rPr>
        <w:t>European Data Protection Law Review</w:t>
      </w:r>
      <w:r>
        <w:t xml:space="preserve">, 2(1), pp. 15–27. doi: </w:t>
      </w:r>
      <w:hyperlink r:id="rId198">
        <w:r>
          <w:rPr>
            <w:rStyle w:val="Hyperlink"/>
          </w:rPr>
          <w:t>10.21552/edpl/2016/1/5</w:t>
        </w:r>
      </w:hyperlink>
      <w:r>
        <w:t>.</w:t>
      </w:r>
    </w:p>
    <w:p w:rsidR="00CF4039" w:rsidRDefault="00CD01CF">
      <w:pPr>
        <w:pStyle w:val="Bibliography"/>
      </w:pPr>
      <w:bookmarkStart w:id="585" w:name="ref-cormack2021"/>
      <w:bookmarkEnd w:id="584"/>
      <w:r>
        <w:t xml:space="preserve">Cormack, A. (2021) ‘Thinking with GDPR: A guide to better system design’, </w:t>
      </w:r>
      <w:r>
        <w:rPr>
          <w:i/>
          <w:iCs/>
        </w:rPr>
        <w:t>Information Services &amp; Use</w:t>
      </w:r>
      <w:r>
        <w:t xml:space="preserve">, 41(1-2), pp. 61–69. doi: </w:t>
      </w:r>
      <w:hyperlink r:id="rId199">
        <w:r>
          <w:rPr>
            <w:rStyle w:val="Hyperlink"/>
          </w:rPr>
          <w:t>10.3233/isu-210107</w:t>
        </w:r>
      </w:hyperlink>
      <w:r>
        <w:t>.</w:t>
      </w:r>
    </w:p>
    <w:p w:rsidR="00CF4039" w:rsidRDefault="00CD01CF">
      <w:pPr>
        <w:pStyle w:val="Bibliography"/>
      </w:pPr>
      <w:bookmarkStart w:id="586" w:name="ref-cornford2013"/>
      <w:bookmarkEnd w:id="585"/>
      <w:r>
        <w:t xml:space="preserve">Cornford, J., Baines, S. and Wilson, R. (2013) ‘Representing the family: how does the state ’think family’?’, </w:t>
      </w:r>
      <w:r>
        <w:rPr>
          <w:i/>
          <w:iCs/>
        </w:rPr>
        <w:t>Policy &amp; Politics</w:t>
      </w:r>
      <w:r>
        <w:t xml:space="preserve">, 41(1), pp. 1–19. doi: </w:t>
      </w:r>
      <w:hyperlink r:id="rId200">
        <w:r>
          <w:rPr>
            <w:rStyle w:val="Hyperlink"/>
          </w:rPr>
          <w:t>10.1332/030557312X645838</w:t>
        </w:r>
      </w:hyperlink>
      <w:r>
        <w:t>.</w:t>
      </w:r>
    </w:p>
    <w:p w:rsidR="00CF4039" w:rsidRDefault="00CD01CF">
      <w:pPr>
        <w:pStyle w:val="Bibliography"/>
      </w:pPr>
      <w:bookmarkStart w:id="587" w:name="ref-corra2002"/>
      <w:bookmarkEnd w:id="586"/>
      <w:r>
        <w:t xml:space="preserve">Corra, M. and Willer, D. (2002) ‘The gatekeeper’, </w:t>
      </w:r>
      <w:r>
        <w:rPr>
          <w:i/>
          <w:iCs/>
        </w:rPr>
        <w:t>Sociological Theory</w:t>
      </w:r>
      <w:r>
        <w:t>. SAGE Publications Sage CA: Los Angeles, CA, 20(2), pp. 180–207.</w:t>
      </w:r>
    </w:p>
    <w:p w:rsidR="00CF4039" w:rsidRDefault="00CD01CF">
      <w:pPr>
        <w:pStyle w:val="Bibliography"/>
      </w:pPr>
      <w:bookmarkStart w:id="588" w:name="ref-coughlan2013a"/>
      <w:bookmarkEnd w:id="587"/>
      <w:r>
        <w:lastRenderedPageBreak/>
        <w:t xml:space="preserve">Coughlan, T., Leder Mackley, K., </w:t>
      </w:r>
      <w:r>
        <w:rPr>
          <w:i/>
          <w:iCs/>
        </w:rPr>
        <w:t>et al.</w:t>
      </w:r>
      <w:r>
        <w:t xml:space="preserve"> (2013) ‘Current issues and future directions in methods for studying technology in the home’, </w:t>
      </w:r>
      <w:r>
        <w:rPr>
          <w:i/>
          <w:iCs/>
        </w:rPr>
        <w:t>PsychNology Journal</w:t>
      </w:r>
      <w:r>
        <w:t>, 11(2), pp. 159–184.</w:t>
      </w:r>
    </w:p>
    <w:p w:rsidR="00CF4039" w:rsidRDefault="00CD01CF">
      <w:pPr>
        <w:pStyle w:val="Bibliography"/>
      </w:pPr>
      <w:bookmarkStart w:id="589" w:name="ref-coughlan2013b"/>
      <w:bookmarkEnd w:id="588"/>
      <w:r>
        <w:t xml:space="preserve">Coughlan, T., Brown, M., </w:t>
      </w:r>
      <w:r>
        <w:rPr>
          <w:i/>
          <w:iCs/>
        </w:rPr>
        <w:t>et al.</w:t>
      </w:r>
      <w:r>
        <w:t xml:space="preserve"> (2013) ‘Methods for studying technology in the home’, in </w:t>
      </w:r>
      <w:r>
        <w:rPr>
          <w:i/>
          <w:iCs/>
        </w:rPr>
        <w:t>CHI’13 extended abstracts on human factors in computing systems</w:t>
      </w:r>
      <w:r>
        <w:t>, pp. 3207–3210.</w:t>
      </w:r>
    </w:p>
    <w:p w:rsidR="00CF4039" w:rsidRDefault="00CD01CF">
      <w:pPr>
        <w:pStyle w:val="Bibliography"/>
      </w:pPr>
      <w:bookmarkStart w:id="590" w:name="ref-EUCouncil2015gdpr"/>
      <w:bookmarkEnd w:id="589"/>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 </w:t>
      </w:r>
      <w:hyperlink r:id="rId201">
        <w:r>
          <w:rPr>
            <w:rStyle w:val="Hyperlink"/>
          </w:rPr>
          <w:t>http://data.consilium.europa.eu/doc/document/ST-9565-2015-INIT/en/pdf</w:t>
        </w:r>
      </w:hyperlink>
      <w:r>
        <w:t>.</w:t>
      </w:r>
    </w:p>
    <w:p w:rsidR="00CF4039" w:rsidRDefault="00CD01CF">
      <w:pPr>
        <w:pStyle w:val="Bibliography"/>
      </w:pPr>
      <w:bookmarkStart w:id="591" w:name="ref-crabtree2016"/>
      <w:bookmarkEnd w:id="590"/>
      <w:r>
        <w:t xml:space="preserve">Crabtree, A. and Mortier, R. (2016) ‘Personal Data, Privacy and the Internet of Things: The Shifting Locus of Agency and Control’, </w:t>
      </w:r>
      <w:r>
        <w:rPr>
          <w:i/>
          <w:iCs/>
        </w:rPr>
        <w:t>SSRN Electronic Journal</w:t>
      </w:r>
      <w:r>
        <w:t xml:space="preserve">, pp. 1–20. doi: </w:t>
      </w:r>
      <w:hyperlink r:id="rId202">
        <w:r>
          <w:rPr>
            <w:rStyle w:val="Hyperlink"/>
          </w:rPr>
          <w:t>10.2139/ssrn.2874312</w:t>
        </w:r>
      </w:hyperlink>
      <w:r>
        <w:t>.</w:t>
      </w:r>
    </w:p>
    <w:p w:rsidR="00CF4039" w:rsidRDefault="00CD01CF">
      <w:pPr>
        <w:pStyle w:val="Bibliography"/>
      </w:pPr>
      <w:bookmarkStart w:id="592" w:name="ref-tolmie2018"/>
      <w:bookmarkEnd w:id="591"/>
      <w:r>
        <w:t xml:space="preserve">Crabtree, A. and Tolmie, P. (2018) ‘The practical politics of sharing personal data’, in </w:t>
      </w:r>
      <w:r>
        <w:rPr>
          <w:i/>
          <w:iCs/>
        </w:rPr>
        <w:t>Personal and Ubiquitous Computing</w:t>
      </w:r>
      <w:r>
        <w:t xml:space="preserve">. Springer-Verlag (2), pp. 293–315. doi: </w:t>
      </w:r>
      <w:hyperlink r:id="rId203">
        <w:r>
          <w:rPr>
            <w:rStyle w:val="Hyperlink"/>
          </w:rPr>
          <w:t>10.1007/s00779-017-1071-8</w:t>
        </w:r>
      </w:hyperlink>
      <w:r>
        <w:t>.</w:t>
      </w:r>
    </w:p>
    <w:p w:rsidR="00CF4039" w:rsidRDefault="00CD01CF">
      <w:pPr>
        <w:pStyle w:val="Bibliography"/>
      </w:pPr>
      <w:bookmarkStart w:id="593" w:name="ref-crabtree2007"/>
      <w:bookmarkEnd w:id="592"/>
      <w:r>
        <w:t xml:space="preserve">Crabtree, J. (2007) ‘Civic hacking: A new agenda for e-democracy’, </w:t>
      </w:r>
      <w:r>
        <w:rPr>
          <w:i/>
          <w:iCs/>
        </w:rPr>
        <w:t>openDemocracy</w:t>
      </w:r>
      <w:r>
        <w:t xml:space="preserve">. available at: </w:t>
      </w:r>
      <w:hyperlink r:id="rId204">
        <w:r>
          <w:rPr>
            <w:rStyle w:val="Hyperlink"/>
          </w:rPr>
          <w:t>https://www.opendemocracy.net/en/civic_hacking_a_new_agenda_for_e_democracy/</w:t>
        </w:r>
      </w:hyperlink>
      <w:r>
        <w:t>.</w:t>
      </w:r>
    </w:p>
    <w:p w:rsidR="00CF4039" w:rsidRDefault="00CD01CF">
      <w:pPr>
        <w:pStyle w:val="Bibliography"/>
      </w:pPr>
      <w:bookmarkStart w:id="594" w:name="ref-crivellaro2019"/>
      <w:bookmarkEnd w:id="593"/>
      <w:r>
        <w:t xml:space="preserve">Crivellaro, C. </w:t>
      </w:r>
      <w:r>
        <w:rPr>
          <w:i/>
          <w:iCs/>
        </w:rPr>
        <w:t>et al.</w:t>
      </w:r>
      <w:r>
        <w:t xml:space="preserve"> (2019) ‘Not-equal: Democratizing research in digital innovation for social justice’, </w:t>
      </w:r>
      <w:r>
        <w:rPr>
          <w:i/>
          <w:iCs/>
        </w:rPr>
        <w:t>Interactions</w:t>
      </w:r>
      <w:r>
        <w:t xml:space="preserve">, 26(2), pp. 70–73. doi: </w:t>
      </w:r>
      <w:hyperlink r:id="rId205">
        <w:r>
          <w:rPr>
            <w:rStyle w:val="Hyperlink"/>
          </w:rPr>
          <w:t>10.1145/3301655</w:t>
        </w:r>
      </w:hyperlink>
      <w:r>
        <w:t>.</w:t>
      </w:r>
    </w:p>
    <w:p w:rsidR="00CF4039" w:rsidRDefault="00CD01CF">
      <w:pPr>
        <w:pStyle w:val="Bibliography"/>
      </w:pPr>
      <w:bookmarkStart w:id="595" w:name="ref-croll2009"/>
      <w:bookmarkEnd w:id="594"/>
      <w:r>
        <w:t xml:space="preserve">Croll, A. (2009) ‘The Three Economies of Online Currency’. available at: </w:t>
      </w:r>
      <w:hyperlink r:id="rId206">
        <w:r>
          <w:rPr>
            <w:rStyle w:val="Hyperlink"/>
          </w:rPr>
          <w:t>https://solveforinteresting.com/the-three-currencies-of-the-online-economy/</w:t>
        </w:r>
      </w:hyperlink>
      <w:r>
        <w:t>.</w:t>
      </w:r>
    </w:p>
    <w:p w:rsidR="00CF4039" w:rsidRDefault="00CD01CF">
      <w:pPr>
        <w:pStyle w:val="Bibliography"/>
      </w:pPr>
      <w:bookmarkStart w:id="596" w:name="ref-acroll2009"/>
      <w:bookmarkEnd w:id="595"/>
      <w:r>
        <w:t xml:space="preserve">Croll, A. and Bowyer, A. (2009) ‘Why email clients need to change’. available at: </w:t>
      </w:r>
      <w:hyperlink r:id="rId207">
        <w:r>
          <w:rPr>
            <w:rStyle w:val="Hyperlink"/>
          </w:rPr>
          <w:t>https://web.archive.org/web/20120128050842/http://gigaom.com/2009/04/24/why-email-clients-need-to-change/</w:t>
        </w:r>
      </w:hyperlink>
      <w:r>
        <w:t>.</w:t>
      </w:r>
    </w:p>
    <w:p w:rsidR="00CF4039" w:rsidRDefault="00CD01CF">
      <w:pPr>
        <w:pStyle w:val="Bibliography"/>
      </w:pPr>
      <w:bookmarkStart w:id="597" w:name="ref-crossley2022"/>
      <w:bookmarkEnd w:id="596"/>
      <w:r>
        <w:t xml:space="preserve">Crossley, S. (2022) ‘Misrecognising ‘complex’families: A social harm perspective’, in </w:t>
      </w:r>
      <w:r>
        <w:rPr>
          <w:i/>
          <w:iCs/>
        </w:rPr>
        <w:t>Negotiating families and personal lives in the 21st century</w:t>
      </w:r>
      <w:r>
        <w:t>. Routledge, pp. 30–45.</w:t>
      </w:r>
    </w:p>
    <w:p w:rsidR="00CF4039" w:rsidRDefault="00CD01CF">
      <w:pPr>
        <w:pStyle w:val="Bibliography"/>
      </w:pPr>
      <w:bookmarkStart w:id="598" w:name="ref-crossley2017tfp"/>
      <w:bookmarkEnd w:id="597"/>
      <w:r>
        <w:lastRenderedPageBreak/>
        <w:t xml:space="preserve">Crossley, S. and Lambert, M. (2017) ‘Introduction: “Looking for trouble?” Critically examining the UK government’s troubled families programme’, </w:t>
      </w:r>
      <w:r>
        <w:rPr>
          <w:i/>
          <w:iCs/>
        </w:rPr>
        <w:t>Social Policy and Society</w:t>
      </w:r>
      <w:r>
        <w:t xml:space="preserve">. Cambridge University Press, 16(1), pp. 81–85. doi: </w:t>
      </w:r>
      <w:hyperlink r:id="rId208">
        <w:r>
          <w:rPr>
            <w:rStyle w:val="Hyperlink"/>
          </w:rPr>
          <w:t>10.1017/S1474746416000476</w:t>
        </w:r>
      </w:hyperlink>
      <w:r>
        <w:t>.</w:t>
      </w:r>
    </w:p>
    <w:p w:rsidR="00CF4039" w:rsidRDefault="00CD01CF">
      <w:pPr>
        <w:pStyle w:val="Bibliography"/>
      </w:pPr>
      <w:bookmarkStart w:id="599" w:name="ref-ctrlshift2014"/>
      <w:bookmarkEnd w:id="598"/>
      <w:r>
        <w:t xml:space="preserve">Ctrl-Shift (2014) ‘Personal Information Management Services: An analysis of an emerging market’. Nesta, p. 38. available at: </w:t>
      </w:r>
      <w:hyperlink r:id="rId209">
        <w:r>
          <w:rPr>
            <w:rStyle w:val="Hyperlink"/>
          </w:rPr>
          <w:t>https://www.nesta.org.uk/report/personal-information-management-services-an-analysis-of-an-emerging-market/</w:t>
        </w:r>
      </w:hyperlink>
      <w:r>
        <w:t>.</w:t>
      </w:r>
    </w:p>
    <w:p w:rsidR="00CF4039" w:rsidRDefault="00CD01CF">
      <w:pPr>
        <w:pStyle w:val="Bibliography"/>
      </w:pPr>
      <w:bookmarkStart w:id="600" w:name="ref-quirkos2013"/>
      <w:bookmarkEnd w:id="599"/>
      <w:r>
        <w:t xml:space="preserve">Daniel Turner (2014) ‘Quirkos cloud’. available at: </w:t>
      </w:r>
      <w:hyperlink r:id="rId210">
        <w:r>
          <w:rPr>
            <w:rStyle w:val="Hyperlink"/>
          </w:rPr>
          <w:t>https://www.quirkos.com/learn-qualitative/features.html</w:t>
        </w:r>
      </w:hyperlink>
      <w:r>
        <w:t>.</w:t>
      </w:r>
    </w:p>
    <w:p w:rsidR="00CF4039" w:rsidRDefault="00CD01CF">
      <w:pPr>
        <w:pStyle w:val="Bibliography"/>
      </w:pPr>
      <w:bookmarkStart w:id="601" w:name="ref-grammaristData"/>
      <w:bookmarkEnd w:id="600"/>
      <w:r>
        <w:t xml:space="preserve">‘Data’ (no date). Grammarist. available at: </w:t>
      </w:r>
      <w:hyperlink r:id="rId211">
        <w:r>
          <w:rPr>
            <w:rStyle w:val="Hyperlink"/>
          </w:rPr>
          <w:t>https://grammarist.com/usage/data/</w:t>
        </w:r>
      </w:hyperlink>
      <w:r>
        <w:t>.</w:t>
      </w:r>
    </w:p>
    <w:p w:rsidR="00CF4039" w:rsidRDefault="00CD01CF">
      <w:pPr>
        <w:pStyle w:val="Bibliography"/>
      </w:pPr>
      <w:bookmarkStart w:id="602" w:name="ref-avast2022databrokers"/>
      <w:bookmarkEnd w:id="601"/>
      <w:r>
        <w:t xml:space="preserve">‘Data Brokers: Everything You Need to Know’ (2022). available at: </w:t>
      </w:r>
      <w:hyperlink r:id="rId212">
        <w:r>
          <w:rPr>
            <w:rStyle w:val="Hyperlink"/>
          </w:rPr>
          <w:t>https://www.avast.com/c-data-brokers</w:t>
        </w:r>
      </w:hyperlink>
      <w:r>
        <w:t xml:space="preserve"> (accessed: 11 February 2022).</w:t>
      </w:r>
    </w:p>
    <w:p w:rsidR="00CF4039" w:rsidRDefault="00CD01CF">
      <w:pPr>
        <w:pStyle w:val="Bibliography"/>
      </w:pPr>
      <w:bookmarkStart w:id="603" w:name="ref-datacy2021"/>
      <w:bookmarkEnd w:id="602"/>
      <w:r>
        <w:t xml:space="preserve">‘datacy - About Us’ (no date). available at: </w:t>
      </w:r>
      <w:hyperlink r:id="rId213">
        <w:r>
          <w:rPr>
            <w:rStyle w:val="Hyperlink"/>
          </w:rPr>
          <w:t>https://www.datacy.com/personal/about-us</w:t>
        </w:r>
      </w:hyperlink>
      <w:r>
        <w:t xml:space="preserve"> (accessed: 22 March 2019).</w:t>
      </w:r>
    </w:p>
    <w:p w:rsidR="00CF4039" w:rsidRDefault="00CD01CF">
      <w:pPr>
        <w:pStyle w:val="Bibliography"/>
      </w:pPr>
      <w:bookmarkStart w:id="604" w:name="ref-davies1990"/>
      <w:bookmarkEnd w:id="603"/>
      <w:r>
        <w:t xml:space="preserve">Davies, S. (1990) ‘Privacy international: About us’. available at: </w:t>
      </w:r>
      <w:hyperlink r:id="rId214">
        <w:r>
          <w:rPr>
            <w:rStyle w:val="Hyperlink"/>
          </w:rPr>
          <w:t>https://privacyinternational.org/about</w:t>
        </w:r>
      </w:hyperlink>
      <w:r>
        <w:t>.</w:t>
      </w:r>
    </w:p>
    <w:p w:rsidR="00CF4039" w:rsidRDefault="00CD01CF">
      <w:pPr>
        <w:pStyle w:val="Bibliography"/>
      </w:pPr>
      <w:bookmarkStart w:id="605" w:name="ref-decker2004"/>
      <w:bookmarkEnd w:id="604"/>
      <w:r>
        <w:t xml:space="preserve">Decker, S. and Frank, M. (2004) ‘The Networked Semantic Desktop’, </w:t>
      </w:r>
      <w:r>
        <w:rPr>
          <w:i/>
          <w:iCs/>
        </w:rPr>
        <w:t>WWW Workshop on Application Design, Development and Implementation Issues in the Semantic Web</w:t>
      </w:r>
      <w:r>
        <w:t xml:space="preserve">. doi: </w:t>
      </w:r>
      <w:hyperlink r:id="rId215">
        <w:r>
          <w:rPr>
            <w:rStyle w:val="Hyperlink"/>
          </w:rPr>
          <w:t>10.1108/eb057368</w:t>
        </w:r>
      </w:hyperlink>
      <w:r>
        <w:t>.</w:t>
      </w:r>
    </w:p>
    <w:p w:rsidR="00CF4039" w:rsidRDefault="00CD01CF">
      <w:pPr>
        <w:pStyle w:val="Bibliography"/>
      </w:pPr>
      <w:bookmarkStart w:id="606" w:name="ref-deckers2018"/>
      <w:bookmarkEnd w:id="605"/>
      <w:r>
        <w:t xml:space="preserve">Deckers, E. (2018) ‘Data-enabled design’, </w:t>
      </w:r>
      <w:r>
        <w:rPr>
          <w:i/>
          <w:iCs/>
        </w:rPr>
        <w:t>UXDX</w:t>
      </w:r>
      <w:r>
        <w:t xml:space="preserve">. available at: </w:t>
      </w:r>
      <w:hyperlink r:id="rId216">
        <w:r>
          <w:rPr>
            <w:rStyle w:val="Hyperlink"/>
          </w:rPr>
          <w:t>https://uxdx.com/blog/data-enabled-design/</w:t>
        </w:r>
      </w:hyperlink>
      <w:r>
        <w:t>.</w:t>
      </w:r>
    </w:p>
    <w:p w:rsidR="00CF4039" w:rsidRDefault="00CD01CF">
      <w:pPr>
        <w:pStyle w:val="Bibliography"/>
      </w:pPr>
      <w:bookmarkStart w:id="607" w:name="ref-dehaye2017"/>
      <w:bookmarkEnd w:id="606"/>
      <w:r>
        <w:t xml:space="preserve">Dehaye, P.-O. (2017) ‘Facebook forced to disclose more information about its ad targeting’, </w:t>
      </w:r>
      <w:r>
        <w:rPr>
          <w:i/>
          <w:iCs/>
        </w:rPr>
        <w:t>Medium</w:t>
      </w:r>
      <w:r>
        <w:t xml:space="preserve">. available at: </w:t>
      </w:r>
      <w:hyperlink r:id="rId217">
        <w:r>
          <w:rPr>
            <w:rStyle w:val="Hyperlink"/>
          </w:rPr>
          <w:t>https://medium.com/personaldata-io/facebook-forced-to-disclose-more-information-about-its-ad-targeting-7e6c0127722</w:t>
        </w:r>
      </w:hyperlink>
      <w:r>
        <w:t>.</w:t>
      </w:r>
    </w:p>
    <w:p w:rsidR="00CF4039" w:rsidRDefault="00CD01CF">
      <w:pPr>
        <w:pStyle w:val="Bibliography"/>
      </w:pPr>
      <w:bookmarkStart w:id="608" w:name="ref-dehaye2018"/>
      <w:bookmarkEnd w:id="607"/>
      <w:r>
        <w:t xml:space="preserve">Dehaye, P.-O. (2018) ‘Post-hearing questions by Senator Blumenthal to Mark Zuckerberg’. available at: </w:t>
      </w:r>
      <w:hyperlink r:id="rId218">
        <w:r>
          <w:rPr>
            <w:rStyle w:val="Hyperlink"/>
          </w:rPr>
          <w:t>https://wiki.personaldata.io/wiki/Item:Q1800</w:t>
        </w:r>
      </w:hyperlink>
      <w:r>
        <w:t>.</w:t>
      </w:r>
    </w:p>
    <w:p w:rsidR="00CF4039" w:rsidRDefault="00CD01CF">
      <w:pPr>
        <w:pStyle w:val="Bibliography"/>
      </w:pPr>
      <w:bookmarkStart w:id="609" w:name="ref-dehaye2019"/>
      <w:bookmarkEnd w:id="608"/>
      <w:r>
        <w:t xml:space="preserve">Dehaye, P.-O. (2019) ‘Hestia.ai: About us’. available at: </w:t>
      </w:r>
      <w:hyperlink r:id="rId219">
        <w:r>
          <w:rPr>
            <w:rStyle w:val="Hyperlink"/>
          </w:rPr>
          <w:t>https://hestia.ai/en/about/</w:t>
        </w:r>
      </w:hyperlink>
      <w:r>
        <w:t>.</w:t>
      </w:r>
    </w:p>
    <w:p w:rsidR="00CF4039" w:rsidRDefault="00CD01CF">
      <w:pPr>
        <w:pStyle w:val="Bibliography"/>
      </w:pPr>
      <w:bookmarkStart w:id="610" w:name="ref-hestialabs2021"/>
      <w:bookmarkEnd w:id="609"/>
      <w:r>
        <w:lastRenderedPageBreak/>
        <w:t xml:space="preserve">Dehaye, P.-O. (2021) ‘HestiaLabs’. Geneva, Switzerland. available at: </w:t>
      </w:r>
      <w:hyperlink r:id="rId220">
        <w:r>
          <w:rPr>
            <w:rStyle w:val="Hyperlink"/>
          </w:rPr>
          <w:t>https://hestialabs.org/en/</w:t>
        </w:r>
      </w:hyperlink>
      <w:r>
        <w:t xml:space="preserve"> (accessed: 23 August 2021).</w:t>
      </w:r>
    </w:p>
    <w:p w:rsidR="00CF4039" w:rsidRDefault="00CD01CF">
      <w:pPr>
        <w:pStyle w:val="Bibliography"/>
      </w:pPr>
      <w:bookmarkStart w:id="611" w:name="ref-hestia2022realization"/>
      <w:bookmarkEnd w:id="610"/>
      <w:r>
        <w:t xml:space="preserve">Dehaye, P.-O. (2022) ‘Hestia.ai: achievements’. available at: </w:t>
      </w:r>
      <w:hyperlink r:id="rId221" w:anchor="realization">
        <w:r>
          <w:rPr>
            <w:rStyle w:val="Hyperlink"/>
          </w:rPr>
          <w:t>https://hestia.ai/en/#realization</w:t>
        </w:r>
      </w:hyperlink>
      <w:r>
        <w:t>.</w:t>
      </w:r>
    </w:p>
    <w:p w:rsidR="00CF4039" w:rsidRDefault="00CD01CF">
      <w:pPr>
        <w:pStyle w:val="Bibliography"/>
      </w:pPr>
      <w:bookmarkStart w:id="612" w:name="ref-wikipedia2003delicious"/>
      <w:bookmarkEnd w:id="611"/>
      <w:r>
        <w:t xml:space="preserve">‘Delicious’ (2003). available at: </w:t>
      </w:r>
      <w:hyperlink r:id="rId222">
        <w:r>
          <w:rPr>
            <w:rStyle w:val="Hyperlink"/>
          </w:rPr>
          <w:t>https://en.wikipedia.org/wiki/Delicious_(website)</w:t>
        </w:r>
      </w:hyperlink>
      <w:r>
        <w:t>.</w:t>
      </w:r>
    </w:p>
    <w:p w:rsidR="00CF4039" w:rsidRDefault="00CD01CF">
      <w:pPr>
        <w:pStyle w:val="Bibliography"/>
      </w:pPr>
      <w:bookmarkStart w:id="613" w:name="ref-dfe2018"/>
      <w:bookmarkEnd w:id="612"/>
      <w:r>
        <w:t xml:space="preserve">Department for Education (2018) </w:t>
      </w:r>
      <w:r>
        <w:rPr>
          <w:i/>
          <w:iCs/>
        </w:rPr>
        <w:t>Working Together to Safeguard Children</w:t>
      </w:r>
      <w:r>
        <w:t xml:space="preserve">. March, p. 393. doi: </w:t>
      </w:r>
      <w:hyperlink r:id="rId223">
        <w:r>
          <w:rPr>
            <w:rStyle w:val="Hyperlink"/>
          </w:rPr>
          <w:t>10.1080/13561820020003919</w:t>
        </w:r>
      </w:hyperlink>
      <w:r>
        <w:t>.</w:t>
      </w:r>
    </w:p>
    <w:p w:rsidR="00CF4039" w:rsidRDefault="00CD01CF">
      <w:pPr>
        <w:pStyle w:val="Bibliography"/>
      </w:pPr>
      <w:bookmarkStart w:id="614" w:name="ref-everychildmatters2006"/>
      <w:bookmarkEnd w:id="613"/>
      <w:r>
        <w:t xml:space="preserve">Department of Health, Home Office and Department for Education and Skills (2006) </w:t>
      </w:r>
      <w:r>
        <w:rPr>
          <w:i/>
          <w:iCs/>
        </w:rPr>
        <w:t>Working together to safeguard children: A guide to inter-agency working to safeguard and promote the welfare of children</w:t>
      </w:r>
      <w:r>
        <w:t>. Department for Education; Skills, p. 256.</w:t>
      </w:r>
    </w:p>
    <w:p w:rsidR="00CF4039" w:rsidRDefault="00CD01CF">
      <w:pPr>
        <w:pStyle w:val="Bibliography"/>
      </w:pPr>
      <w:bookmarkStart w:id="615" w:name="ref-designcounciluk2004"/>
      <w:bookmarkEnd w:id="614"/>
      <w:r>
        <w:t xml:space="preserve">Design Council UK (2004) ‘What is the framework for innovation? Design Council’s evolved Double Diamond’. available at: </w:t>
      </w:r>
      <w:hyperlink r:id="rId224">
        <w:r>
          <w:rPr>
            <w:rStyle w:val="Hyperlink"/>
          </w:rPr>
          <w:t>https://www.designcouncil.org.uk/news-opinion/what-framework-innovation-design-councils-evolved-double-diamond</w:t>
        </w:r>
      </w:hyperlink>
      <w:r>
        <w:t xml:space="preserve"> (accessed: 20 May 2021).</w:t>
      </w:r>
    </w:p>
    <w:p w:rsidR="00CF4039" w:rsidRDefault="00CD01CF">
      <w:pPr>
        <w:pStyle w:val="Bibliography"/>
      </w:pPr>
      <w:bookmarkStart w:id="616" w:name="ref-dewey1938"/>
      <w:bookmarkEnd w:id="615"/>
      <w:r>
        <w:t>Dewey, J. (1938) ‘Experience and education’.</w:t>
      </w:r>
    </w:p>
    <w:p w:rsidR="00CF4039" w:rsidRDefault="00CD01CF">
      <w:pPr>
        <w:pStyle w:val="Bibliography"/>
      </w:pPr>
      <w:bookmarkStart w:id="617" w:name="ref-dewey1974"/>
      <w:bookmarkEnd w:id="616"/>
      <w:r>
        <w:t>Dewey, J. and Archambault, R. D. (1964) ‘John Dewey on education: Selected writings’.</w:t>
      </w:r>
    </w:p>
    <w:p w:rsidR="00CF4039" w:rsidRDefault="00CD01CF">
      <w:pPr>
        <w:pStyle w:val="Bibliography"/>
      </w:pPr>
      <w:bookmarkStart w:id="618" w:name="ref-dey2000"/>
      <w:bookmarkEnd w:id="617"/>
      <w:r>
        <w:t xml:space="preserve">Dey, A. K. (2000) </w:t>
      </w:r>
      <w:hyperlink r:id="rId225">
        <w:r>
          <w:rPr>
            <w:rStyle w:val="Hyperlink"/>
            <w:i w:val="0"/>
            <w:iCs/>
          </w:rPr>
          <w:t>Providing Architectural Support for Building Context-Aware Applications</w:t>
        </w:r>
      </w:hyperlink>
      <w:r>
        <w:t>. PhD thesis.</w:t>
      </w:r>
    </w:p>
    <w:p w:rsidR="00CF4039" w:rsidRDefault="00CD01CF">
      <w:pPr>
        <w:pStyle w:val="Bibliography"/>
      </w:pPr>
      <w:bookmarkStart w:id="619" w:name="ref-dey2001"/>
      <w:bookmarkEnd w:id="618"/>
      <w:r>
        <w:t xml:space="preserve">Dey, A. K. (2001) ‘Understanding and using context’, </w:t>
      </w:r>
      <w:r>
        <w:rPr>
          <w:i/>
          <w:iCs/>
        </w:rPr>
        <w:t>Personal and ubiquitous computing</w:t>
      </w:r>
      <w:r>
        <w:t xml:space="preserve">, pp. 4–7. available at: </w:t>
      </w:r>
      <w:hyperlink r:id="rId226">
        <w:r>
          <w:rPr>
            <w:rStyle w:val="Hyperlink"/>
          </w:rPr>
          <w:t>http://dl.acm.org/citation.cfm?id=593572</w:t>
        </w:r>
      </w:hyperlink>
      <w:r>
        <w:t>.</w:t>
      </w:r>
    </w:p>
    <w:p w:rsidR="00CF4039" w:rsidRDefault="00CD01CF">
      <w:pPr>
        <w:pStyle w:val="Bibliography"/>
      </w:pPr>
      <w:bookmarkStart w:id="620" w:name="ref-digimePrivateSharing"/>
      <w:bookmarkEnd w:id="619"/>
      <w:r>
        <w:t xml:space="preserve">digi.me (2019) ‘Digi.me private sharing: See how you can do more with your personal data’. YouTube video; YouTube. available at: </w:t>
      </w:r>
      <w:hyperlink r:id="rId227">
        <w:r>
          <w:rPr>
            <w:rStyle w:val="Hyperlink"/>
          </w:rPr>
          <w:t>https://www.youtube.com/watch?v=pGcnK_KraXs</w:t>
        </w:r>
      </w:hyperlink>
      <w:r>
        <w:t>.</w:t>
      </w:r>
    </w:p>
    <w:p w:rsidR="00CF4039" w:rsidRDefault="00CD01CF">
      <w:pPr>
        <w:pStyle w:val="Bibliography"/>
      </w:pPr>
      <w:bookmarkStart w:id="621" w:name="ref-digime2021"/>
      <w:bookmarkEnd w:id="620"/>
      <w:r>
        <w:t xml:space="preserve">‘Digi.me’ (no date). available at: </w:t>
      </w:r>
      <w:hyperlink r:id="rId228">
        <w:r>
          <w:rPr>
            <w:rStyle w:val="Hyperlink"/>
          </w:rPr>
          <w:t>https://digi.me/</w:t>
        </w:r>
      </w:hyperlink>
      <w:r>
        <w:t xml:space="preserve"> (accessed: 23 August 2021).</w:t>
      </w:r>
    </w:p>
    <w:p w:rsidR="00CF4039" w:rsidRDefault="00CD01CF">
      <w:pPr>
        <w:pStyle w:val="Bibliography"/>
      </w:pPr>
      <w:bookmarkStart w:id="622" w:name="ref-vandijck2014"/>
      <w:bookmarkEnd w:id="621"/>
      <w:r>
        <w:t xml:space="preserve">Dijck, J. van (2014) ‘Datafication, dataism and dataveillance: Big data between scientific paradigm and ideology’, </w:t>
      </w:r>
      <w:r>
        <w:rPr>
          <w:i/>
          <w:iCs/>
        </w:rPr>
        <w:t>Surveillance and Society</w:t>
      </w:r>
      <w:r>
        <w:t xml:space="preserve">. Surveillance Studies Network, 12(2), pp. 197–208. doi: </w:t>
      </w:r>
      <w:hyperlink r:id="rId229">
        <w:r>
          <w:rPr>
            <w:rStyle w:val="Hyperlink"/>
          </w:rPr>
          <w:t>10.24908/ss.v12i2.4776</w:t>
        </w:r>
      </w:hyperlink>
      <w:r>
        <w:t>.</w:t>
      </w:r>
    </w:p>
    <w:p w:rsidR="00CF4039" w:rsidRDefault="00CD01CF">
      <w:pPr>
        <w:pStyle w:val="Bibliography"/>
      </w:pPr>
      <w:bookmarkStart w:id="623" w:name="ref-disalvo2010"/>
      <w:bookmarkEnd w:id="622"/>
      <w:r>
        <w:t xml:space="preserve">DiSalvo, C. (2010) ‘Design, Democracy and Agonistic Pluralism’, </w:t>
      </w:r>
      <w:r>
        <w:rPr>
          <w:i/>
          <w:iCs/>
        </w:rPr>
        <w:t>Proceedings of the Design Research Society Conference 2010</w:t>
      </w:r>
      <w:r>
        <w:t>, pp. 366–371.</w:t>
      </w:r>
    </w:p>
    <w:p w:rsidR="00CF4039" w:rsidRDefault="00CD01CF">
      <w:pPr>
        <w:pStyle w:val="Bibliography"/>
      </w:pPr>
      <w:bookmarkStart w:id="624" w:name="ref-disalvo2012"/>
      <w:bookmarkEnd w:id="623"/>
      <w:r>
        <w:lastRenderedPageBreak/>
        <w:t xml:space="preserve">DiSalvo, C. (2012) </w:t>
      </w:r>
      <w:r>
        <w:rPr>
          <w:i/>
          <w:iCs/>
        </w:rPr>
        <w:t>Adversarial Design</w:t>
      </w:r>
      <w:r>
        <w:t xml:space="preserve">. MIT Press (Design thinking, design theory). doi: </w:t>
      </w:r>
      <w:hyperlink r:id="rId230">
        <w:r>
          <w:rPr>
            <w:rStyle w:val="Hyperlink"/>
          </w:rPr>
          <w:t>10.7551/mitpress/8732.003.0007</w:t>
        </w:r>
      </w:hyperlink>
      <w:r>
        <w:t>.</w:t>
      </w:r>
    </w:p>
    <w:p w:rsidR="00CF4039" w:rsidRDefault="00CD01CF">
      <w:pPr>
        <w:pStyle w:val="Bibliography"/>
      </w:pPr>
      <w:bookmarkStart w:id="625" w:name="ref-doctorow2019"/>
      <w:bookmarkEnd w:id="624"/>
      <w:r>
        <w:t xml:space="preserve">Doctorow, C. (2019) ‘Adversarial interoperability’, </w:t>
      </w:r>
      <w:r>
        <w:rPr>
          <w:i/>
          <w:iCs/>
        </w:rPr>
        <w:t>Electronic Frontier Foundation</w:t>
      </w:r>
      <w:r>
        <w:t xml:space="preserve">. available at: </w:t>
      </w:r>
      <w:hyperlink r:id="rId231">
        <w:r>
          <w:rPr>
            <w:rStyle w:val="Hyperlink"/>
          </w:rPr>
          <w:t>https://www.eff.org/deeplinks/2019/10/adversarial-interoperability</w:t>
        </w:r>
      </w:hyperlink>
      <w:r>
        <w:t>.</w:t>
      </w:r>
    </w:p>
    <w:p w:rsidR="00CF4039" w:rsidRDefault="00CD01CF">
      <w:pPr>
        <w:pStyle w:val="Bibliography"/>
      </w:pPr>
      <w:bookmarkStart w:id="626" w:name="ref-dourish2000"/>
      <w:bookmarkEnd w:id="625"/>
      <w:r>
        <w:t xml:space="preserve">Dourish, P. </w:t>
      </w:r>
      <w:r>
        <w:rPr>
          <w:i/>
          <w:iCs/>
        </w:rPr>
        <w:t>et al.</w:t>
      </w:r>
      <w:r>
        <w:t xml:space="preserve"> (2000) ‘Extending document management systems with user-specific active properties’, </w:t>
      </w:r>
      <w:r>
        <w:rPr>
          <w:i/>
          <w:iCs/>
        </w:rPr>
        <w:t>ACM Transactions on Information Systems</w:t>
      </w:r>
      <w:r>
        <w:t xml:space="preserve">, 18(2), pp. 140–170. doi: </w:t>
      </w:r>
      <w:hyperlink r:id="rId232">
        <w:r>
          <w:rPr>
            <w:rStyle w:val="Hyperlink"/>
          </w:rPr>
          <w:t>10.1145/348751.348758</w:t>
        </w:r>
      </w:hyperlink>
      <w:r>
        <w:t>.</w:t>
      </w:r>
    </w:p>
    <w:p w:rsidR="00CF4039" w:rsidRDefault="00CD01CF">
      <w:pPr>
        <w:pStyle w:val="Bibliography"/>
      </w:pPr>
      <w:bookmarkStart w:id="627" w:name="ref-dourish2001"/>
      <w:bookmarkEnd w:id="626"/>
      <w:r>
        <w:t xml:space="preserve">Dourish, P. (2001) </w:t>
      </w:r>
      <w:r>
        <w:rPr>
          <w:i/>
          <w:iCs/>
        </w:rPr>
        <w:t>Where the action is: the foundations of embodied interaction</w:t>
      </w:r>
      <w:r>
        <w:t>. MIT press.</w:t>
      </w:r>
    </w:p>
    <w:p w:rsidR="00CF4039" w:rsidRDefault="00CD01CF">
      <w:pPr>
        <w:pStyle w:val="Bibliography"/>
      </w:pPr>
      <w:bookmarkStart w:id="628" w:name="ref-dourish2003"/>
      <w:bookmarkEnd w:id="627"/>
      <w:r>
        <w:t xml:space="preserve">Dourish, P. (2003) ‘The appropriation of interactive technologies: Some Lessons From Placeless Documents’, </w:t>
      </w:r>
      <w:r>
        <w:rPr>
          <w:i/>
          <w:iCs/>
        </w:rPr>
        <w:t>Computer Supported Cooperative Work</w:t>
      </w:r>
      <w:r>
        <w:t>, 12(4), pp. 465–490.</w:t>
      </w:r>
    </w:p>
    <w:p w:rsidR="00CF4039" w:rsidRDefault="00CD01CF">
      <w:pPr>
        <w:pStyle w:val="Bibliography"/>
      </w:pPr>
      <w:bookmarkStart w:id="629" w:name="ref-dourish2004"/>
      <w:bookmarkEnd w:id="628"/>
      <w:r>
        <w:t xml:space="preserve">Dourish, P. (2004) ‘What we talk about when we talk about context’, </w:t>
      </w:r>
      <w:r>
        <w:rPr>
          <w:i/>
          <w:iCs/>
        </w:rPr>
        <w:t>Personal and Ubiquitous Computing</w:t>
      </w:r>
      <w:r>
        <w:t xml:space="preserve">, 8(1), pp. 19–30. doi: </w:t>
      </w:r>
      <w:hyperlink r:id="rId233">
        <w:r>
          <w:rPr>
            <w:rStyle w:val="Hyperlink"/>
          </w:rPr>
          <w:t>10.1007/s00779-003-0253-8</w:t>
        </w:r>
      </w:hyperlink>
      <w:r>
        <w:t>.</w:t>
      </w:r>
    </w:p>
    <w:p w:rsidR="00CF4039" w:rsidRDefault="00CD01CF">
      <w:pPr>
        <w:pStyle w:val="Bibliography"/>
      </w:pPr>
      <w:bookmarkStart w:id="630" w:name="ref-dudovskiy2012"/>
      <w:bookmarkEnd w:id="629"/>
      <w:r>
        <w:t xml:space="preserve">Dudovskiy, J. (2012) ‘Interpretivism (interpretivist) research philosophy’, </w:t>
      </w:r>
      <w:r>
        <w:rPr>
          <w:i/>
          <w:iCs/>
        </w:rPr>
        <w:t>Business Research Methodology</w:t>
      </w:r>
      <w:r>
        <w:t xml:space="preserve">. available at: </w:t>
      </w:r>
      <w:hyperlink r:id="rId234">
        <w:r>
          <w:rPr>
            <w:rStyle w:val="Hyperlink"/>
          </w:rPr>
          <w:t>https://research-methodology.net/research-philosophy/interpretivism/</w:t>
        </w:r>
      </w:hyperlink>
      <w:r>
        <w:t>.</w:t>
      </w:r>
    </w:p>
    <w:p w:rsidR="00CF4039" w:rsidRDefault="00CD01CF">
      <w:pPr>
        <w:pStyle w:val="Bibliography"/>
      </w:pPr>
      <w:bookmarkStart w:id="631" w:name="ref-edwards2006"/>
      <w:bookmarkEnd w:id="630"/>
      <w:r>
        <w:t xml:space="preserve">Edwards, A. and Elwyn, G. (2006) ‘Inside the black box of shared decision making: distinguishing between the process of involvement and who makes the decision’, </w:t>
      </w:r>
      <w:r>
        <w:rPr>
          <w:i/>
          <w:iCs/>
        </w:rPr>
        <w:t>Health Expectations</w:t>
      </w:r>
      <w:r>
        <w:t xml:space="preserve">. Wiley/Blackwell (10.1111), 9(4), pp. 307–320. doi: </w:t>
      </w:r>
      <w:hyperlink r:id="rId235">
        <w:r>
          <w:rPr>
            <w:rStyle w:val="Hyperlink"/>
          </w:rPr>
          <w:t>10.1111/j.1369-7625.2006.00401.x</w:t>
        </w:r>
      </w:hyperlink>
      <w:r>
        <w:t>.</w:t>
      </w:r>
    </w:p>
    <w:p w:rsidR="00CF4039" w:rsidRDefault="00CD01CF">
      <w:pPr>
        <w:pStyle w:val="Bibliography"/>
      </w:pPr>
      <w:bookmarkStart w:id="632" w:name="ref-eliasson2009"/>
      <w:bookmarkEnd w:id="631"/>
      <w:r>
        <w:t xml:space="preserve">Eliasson, J., Cerratto Pargman, T. and Ramberg, R. (2009) ‘Embodied interaction or context-aware computing? An integrated approach to design’, in </w:t>
      </w:r>
      <w:r>
        <w:rPr>
          <w:i/>
          <w:iCs/>
        </w:rPr>
        <w:t>Lecture notes in computer science (including subseries lecture notes in artificial intelligence and lecture notes in bioinformatics)</w:t>
      </w:r>
      <w:r>
        <w:t xml:space="preserve">. Springer, Berlin, Heidelberg (PART 1), pp. 606–615. doi: </w:t>
      </w:r>
      <w:hyperlink r:id="rId236">
        <w:r>
          <w:rPr>
            <w:rStyle w:val="Hyperlink"/>
          </w:rPr>
          <w:t>10.1007/978-3-642-02574-7_68</w:t>
        </w:r>
      </w:hyperlink>
      <w:r>
        <w:t>.</w:t>
      </w:r>
    </w:p>
    <w:p w:rsidR="00CF4039" w:rsidRDefault="00CD01CF">
      <w:pPr>
        <w:pStyle w:val="Bibliography"/>
      </w:pPr>
      <w:bookmarkStart w:id="633" w:name="ref-engelbart1962"/>
      <w:bookmarkEnd w:id="632"/>
      <w:r>
        <w:t>Engelbart, D. C. (1962) ‘Augmenting human intellect: A conceptual framework’. Menlo Park, CA, USA: Stanford Research Institute.</w:t>
      </w:r>
    </w:p>
    <w:p w:rsidR="00CF4039" w:rsidRDefault="00CD01CF">
      <w:pPr>
        <w:pStyle w:val="Bibliography"/>
      </w:pPr>
      <w:bookmarkStart w:id="634" w:name="ref-vanEs2015"/>
      <w:bookmarkEnd w:id="633"/>
      <w:r>
        <w:t>Es, M. van, Guijt, I. and Vogel, I. (2015) ‘Hivos ToC Guidelines: Theory of Change Thinking in Practice’. The Hague, The Netherlands: Hivos.</w:t>
      </w:r>
    </w:p>
    <w:p w:rsidR="00CF4039" w:rsidRDefault="00CD01CF">
      <w:pPr>
        <w:pStyle w:val="Bibliography"/>
      </w:pPr>
      <w:bookmarkStart w:id="635" w:name="ref-ethi2021"/>
      <w:bookmarkEnd w:id="634"/>
      <w:r>
        <w:lastRenderedPageBreak/>
        <w:t xml:space="preserve">‘Ethi’ (no date). available at: </w:t>
      </w:r>
      <w:hyperlink r:id="rId237">
        <w:r>
          <w:rPr>
            <w:rStyle w:val="Hyperlink"/>
          </w:rPr>
          <w:t>https://www.ethi.me/</w:t>
        </w:r>
      </w:hyperlink>
      <w:r>
        <w:t>.</w:t>
      </w:r>
    </w:p>
    <w:p w:rsidR="00CF4039" w:rsidRDefault="00CD01CF">
      <w:pPr>
        <w:pStyle w:val="Bibliography"/>
      </w:pPr>
      <w:bookmarkStart w:id="636" w:name="ref-etzel1995"/>
      <w:bookmarkEnd w:id="635"/>
      <w:r>
        <w:t xml:space="preserve">Etzel, B. (1995) ‘New strategy and techniques to cope with information overload’, in </w:t>
      </w:r>
      <w:r>
        <w:rPr>
          <w:i/>
          <w:iCs/>
        </w:rPr>
        <w:t>IEE colloquium on information overload</w:t>
      </w:r>
      <w:r>
        <w:t xml:space="preserve">. IEE (223), pp. 2–2. doi: </w:t>
      </w:r>
      <w:hyperlink r:id="rId238">
        <w:r>
          <w:rPr>
            <w:rStyle w:val="Hyperlink"/>
          </w:rPr>
          <w:t>10.1049/ic:19951427</w:t>
        </w:r>
      </w:hyperlink>
      <w:r>
        <w:t>.</w:t>
      </w:r>
    </w:p>
    <w:p w:rsidR="00CF4039" w:rsidRDefault="00CD01CF">
      <w:pPr>
        <w:pStyle w:val="Bibliography"/>
      </w:pPr>
      <w:bookmarkStart w:id="637" w:name="ref-ec2014"/>
      <w:bookmarkEnd w:id="636"/>
      <w:r>
        <w:t xml:space="preserve">European Commission (2014) </w:t>
      </w:r>
      <w:r>
        <w:rPr>
          <w:i/>
          <w:iCs/>
        </w:rPr>
        <w:t>Research and Innovation in the field of ICT for Health, Wellbeing and Ageing Well: an overview</w:t>
      </w:r>
      <w:r>
        <w:t>, p. 39.</w:t>
      </w:r>
    </w:p>
    <w:p w:rsidR="00CF4039" w:rsidRDefault="00CD01CF">
      <w:pPr>
        <w:pStyle w:val="Bibliography"/>
      </w:pPr>
      <w:bookmarkStart w:id="638" w:name="ref-edpb2022guidelines"/>
      <w:bookmarkEnd w:id="637"/>
      <w:r>
        <w:t xml:space="preserve">European Data Protection Board (2022) ‘Guidelines 01/2022 on data subject rights - right of access version 1.0 - public consultation’. available at: </w:t>
      </w:r>
      <w:hyperlink r:id="rId239">
        <w:r>
          <w:rPr>
            <w:rStyle w:val="Hyperlink"/>
          </w:rPr>
          <w:t>https://edpb.europa.eu/our-work-tools/documents/public-consultations/2022/guidelines-012022-data-subject-rights-right_en</w:t>
        </w:r>
      </w:hyperlink>
      <w:r>
        <w:t>.</w:t>
      </w:r>
    </w:p>
    <w:p w:rsidR="00CF4039" w:rsidRDefault="00CD01CF">
      <w:pPr>
        <w:pStyle w:val="Bibliography"/>
      </w:pPr>
      <w:bookmarkStart w:id="639" w:name="ref-EUAFR2020"/>
      <w:bookmarkEnd w:id="638"/>
      <w:r>
        <w:t xml:space="preserve">European Union Agency for Fundamental Rights (2020) ‘Your Rights Matter: Data Protection and Privacy 2020’, p. 20. doi: </w:t>
      </w:r>
      <w:hyperlink r:id="rId240">
        <w:r>
          <w:rPr>
            <w:rStyle w:val="Hyperlink"/>
          </w:rPr>
          <w:t>10.2811/031862</w:t>
        </w:r>
      </w:hyperlink>
      <w:r>
        <w:t>.</w:t>
      </w:r>
    </w:p>
    <w:p w:rsidR="00CF4039" w:rsidRDefault="00CD01CF">
      <w:pPr>
        <w:pStyle w:val="Bibliography"/>
      </w:pPr>
      <w:bookmarkStart w:id="640" w:name="ref-eurostat2020"/>
      <w:bookmarkEnd w:id="639"/>
      <w:r>
        <w:t xml:space="preserve">Eurostat (2020) ‘First population estimates: EU population in 2020.’ available at: </w:t>
      </w:r>
      <w:hyperlink r:id="rId241">
        <w:r>
          <w:rPr>
            <w:rStyle w:val="Hyperlink"/>
          </w:rPr>
          <w:t>https://ec.europa.eu/eurostat/documents/2995521/11081093/3-10072020-AP-EN.pdf/d2f799bf-4412-05cc-a357-7b49b93615f1</w:t>
        </w:r>
      </w:hyperlink>
      <w:r>
        <w:t xml:space="preserve"> (accessed: 23 August 2021).</w:t>
      </w:r>
    </w:p>
    <w:p w:rsidR="00CF4039" w:rsidRDefault="00CD01CF">
      <w:pPr>
        <w:pStyle w:val="Bibliography"/>
      </w:pPr>
      <w:bookmarkStart w:id="641" w:name="ref-evans2021"/>
      <w:bookmarkEnd w:id="640"/>
      <w:r>
        <w:t>Evans, W. (2021) ‘Amazon’s dark secret: It has failed to protect your data’.</w:t>
      </w:r>
    </w:p>
    <w:p w:rsidR="00CF4039" w:rsidRDefault="00CD01CF">
      <w:pPr>
        <w:pStyle w:val="Bibliography"/>
      </w:pPr>
      <w:bookmarkStart w:id="642" w:name="ref-existio2021"/>
      <w:bookmarkEnd w:id="641"/>
      <w:r>
        <w:t xml:space="preserve">‘Exist.io’ (no date). available at: </w:t>
      </w:r>
      <w:hyperlink r:id="rId242">
        <w:r>
          <w:rPr>
            <w:rStyle w:val="Hyperlink"/>
          </w:rPr>
          <w:t>https://exist.io/</w:t>
        </w:r>
      </w:hyperlink>
      <w:r>
        <w:t xml:space="preserve"> (accessed: 23 August 2021).</w:t>
      </w:r>
    </w:p>
    <w:p w:rsidR="00CF4039" w:rsidRDefault="00CD01CF">
      <w:pPr>
        <w:pStyle w:val="Bibliography"/>
      </w:pPr>
      <w:bookmarkStart w:id="643" w:name="ref-explainableAI"/>
      <w:bookmarkEnd w:id="642"/>
      <w:r>
        <w:t xml:space="preserve">‘Explainable AI: Making machines understandable for humans’ (no date). available at: </w:t>
      </w:r>
      <w:hyperlink r:id="rId243">
        <w:r>
          <w:rPr>
            <w:rStyle w:val="Hyperlink"/>
          </w:rPr>
          <w:t>https://explainableai.com/</w:t>
        </w:r>
      </w:hyperlink>
      <w:r>
        <w:t xml:space="preserve"> (accessed: 16 June 2022).</w:t>
      </w:r>
    </w:p>
    <w:p w:rsidR="00CF4039" w:rsidRDefault="00CD01CF">
      <w:pPr>
        <w:pStyle w:val="Bibliography"/>
      </w:pPr>
      <w:bookmarkStart w:id="644" w:name="ref-facebook2021priv"/>
      <w:bookmarkEnd w:id="643"/>
      <w:r>
        <w:t xml:space="preserve">‘Facebook - Data Policy’ (no date). available at: </w:t>
      </w:r>
      <w:hyperlink r:id="rId244">
        <w:r>
          <w:rPr>
            <w:rStyle w:val="Hyperlink"/>
          </w:rPr>
          <w:t>https://www.facebook.com/about/privacy</w:t>
        </w:r>
      </w:hyperlink>
      <w:r>
        <w:t xml:space="preserve"> (accessed: 9 August 2021).</w:t>
      </w:r>
    </w:p>
    <w:p w:rsidR="00CF4039" w:rsidRDefault="00CD01CF">
      <w:pPr>
        <w:pStyle w:val="Bibliography"/>
      </w:pPr>
      <w:bookmarkStart w:id="645" w:name="ref-wikipedia2018cambAna"/>
      <w:bookmarkEnd w:id="644"/>
      <w:r>
        <w:t xml:space="preserve">‘Facebook–Cambridge Analytica Data Scandal’ (2014). available at: </w:t>
      </w:r>
      <w:hyperlink r:id="rId245">
        <w:r>
          <w:rPr>
            <w:rStyle w:val="Hyperlink"/>
          </w:rPr>
          <w:t>https://en.wikipedia.org/wiki/Facebook–Cambridge_Analytica_data_scandal</w:t>
        </w:r>
      </w:hyperlink>
      <w:r>
        <w:t>.</w:t>
      </w:r>
    </w:p>
    <w:p w:rsidR="00CF4039" w:rsidRDefault="00CD01CF">
      <w:pPr>
        <w:pStyle w:val="Bibliography"/>
      </w:pPr>
      <w:bookmarkStart w:id="646" w:name="ref-faife2021"/>
      <w:bookmarkEnd w:id="645"/>
      <w:r>
        <w:t xml:space="preserve">Faife, C. (2021) ‘Facebook rolls out news feed change that blocks watchdogs from gathering data’, </w:t>
      </w:r>
      <w:r>
        <w:rPr>
          <w:i/>
          <w:iCs/>
        </w:rPr>
        <w:t>The Markup</w:t>
      </w:r>
      <w:r>
        <w:t xml:space="preserve">. available at: </w:t>
      </w:r>
      <w:hyperlink r:id="rId246">
        <w:r>
          <w:rPr>
            <w:rStyle w:val="Hyperlink"/>
          </w:rPr>
          <w:t>https://themarkup.org/citizen-browser/2021/09/21/facebook-rolls-out-news-feed-change-that-blocks-watchdogs-from-gathering-data</w:t>
        </w:r>
      </w:hyperlink>
      <w:r>
        <w:t>.</w:t>
      </w:r>
    </w:p>
    <w:p w:rsidR="00CF4039" w:rsidRDefault="00CD01CF">
      <w:pPr>
        <w:pStyle w:val="Bibliography"/>
      </w:pPr>
      <w:bookmarkStart w:id="647" w:name="ref-feng2019"/>
      <w:bookmarkEnd w:id="646"/>
      <w:r>
        <w:lastRenderedPageBreak/>
        <w:t xml:space="preserve">Feng, Y. and Agosto, D. E. (2019) ‘Revisiting personal information management through information practices with activity tracking technology’, </w:t>
      </w:r>
      <w:r>
        <w:rPr>
          <w:i/>
          <w:iCs/>
        </w:rPr>
        <w:t>Journal of the Association for Information Science and Technology</w:t>
      </w:r>
      <w:r>
        <w:t xml:space="preserve">, 70(12), pp. 1352–1367. doi: </w:t>
      </w:r>
      <w:hyperlink r:id="rId247">
        <w:r>
          <w:rPr>
            <w:rStyle w:val="Hyperlink"/>
          </w:rPr>
          <w:t>10.1002/asi.24253</w:t>
        </w:r>
      </w:hyperlink>
      <w:r>
        <w:t>.</w:t>
      </w:r>
    </w:p>
    <w:p w:rsidR="00CF4039" w:rsidRDefault="00CD01CF">
      <w:pPr>
        <w:pStyle w:val="Bibliography"/>
      </w:pPr>
      <w:bookmarkStart w:id="648" w:name="ref-field2010"/>
      <w:bookmarkEnd w:id="647"/>
      <w:r>
        <w:t xml:space="preserve">Field, F. (2010) </w:t>
      </w:r>
      <w:r>
        <w:rPr>
          <w:i/>
          <w:iCs/>
        </w:rPr>
        <w:t>The Foundation Years: preventing poor children becoming poor adults</w:t>
      </w:r>
      <w:r>
        <w:t xml:space="preserve">. available at: </w:t>
      </w:r>
      <w:hyperlink r:id="rId248">
        <w:r>
          <w:rPr>
            <w:rStyle w:val="Hyperlink"/>
          </w:rPr>
          <w:t>www.frankfield.co.uk http://www.inspiredbybabies.org.uk/Page2NationalrelevantDocsresources/Frank Field Preventing poor children becoming poor adults 2011.pdf</w:t>
        </w:r>
      </w:hyperlink>
      <w:r>
        <w:t>.</w:t>
      </w:r>
    </w:p>
    <w:p w:rsidR="00CF4039" w:rsidRDefault="00CD01CF">
      <w:pPr>
        <w:pStyle w:val="Bibliography"/>
      </w:pPr>
      <w:bookmarkStart w:id="649" w:name="ref-huffpo2010finlandbb"/>
      <w:bookmarkEnd w:id="648"/>
      <w:r>
        <w:t xml:space="preserve">‘Finland: Broadband Access Made Legal Right in Landmark Law’ (2010). available at: </w:t>
      </w:r>
      <w:hyperlink r:id="rId249">
        <w:r>
          <w:rPr>
            <w:rStyle w:val="Hyperlink"/>
          </w:rPr>
          <w:t>https://www.huffpost.com/entry/finland-broadband-access_n_320481</w:t>
        </w:r>
      </w:hyperlink>
      <w:r>
        <w:t xml:space="preserve"> (accessed: 23 March 2021).</w:t>
      </w:r>
    </w:p>
    <w:p w:rsidR="00CF4039" w:rsidRDefault="00CD01CF">
      <w:pPr>
        <w:pStyle w:val="Bibliography"/>
      </w:pPr>
      <w:bookmarkStart w:id="650" w:name="ref-firth2019"/>
      <w:bookmarkEnd w:id="649"/>
      <w:r>
        <w:t xml:space="preserve">Firth, E. (2019) ‘Personal data has value in so many different ways’. digi.me. available at: </w:t>
      </w:r>
      <w:hyperlink r:id="rId250">
        <w:r>
          <w:rPr>
            <w:rStyle w:val="Hyperlink"/>
          </w:rPr>
          <w:t>https://blog.digi.me/2019/09/04/personal-data-has-so-much-more-value-than-pure-cash/</w:t>
        </w:r>
      </w:hyperlink>
      <w:r>
        <w:t>.</w:t>
      </w:r>
    </w:p>
    <w:p w:rsidR="00CF4039" w:rsidRDefault="00CD01CF">
      <w:pPr>
        <w:pStyle w:val="Bibliography"/>
      </w:pPr>
      <w:bookmarkStart w:id="651" w:name="ref-fisch2015"/>
      <w:bookmarkEnd w:id="650"/>
      <w:r>
        <w:t>Fisch, J. (2015) ‘Individual self-determination’, in. Cambridge University Press.</w:t>
      </w:r>
    </w:p>
    <w:p w:rsidR="00CF4039" w:rsidRDefault="00CD01CF">
      <w:pPr>
        <w:pStyle w:val="Bibliography"/>
      </w:pPr>
      <w:bookmarkStart w:id="652" w:name="ref-forrester2021"/>
      <w:bookmarkEnd w:id="651"/>
      <w:r>
        <w:t xml:space="preserve">Forrester, I. (2021) ‘Talking about human values and design’, </w:t>
      </w:r>
      <w:r>
        <w:rPr>
          <w:i/>
          <w:iCs/>
        </w:rPr>
        <w:t>BBC Research &amp; Development</w:t>
      </w:r>
      <w:r>
        <w:t xml:space="preserve">. available at: </w:t>
      </w:r>
      <w:hyperlink r:id="rId251">
        <w:r>
          <w:rPr>
            <w:rStyle w:val="Hyperlink"/>
          </w:rPr>
          <w:t>https://www.bbc.co.uk/rd/blog/2021-07-talking-about-human-values-and-design</w:t>
        </w:r>
      </w:hyperlink>
      <w:r>
        <w:t>.</w:t>
      </w:r>
    </w:p>
    <w:p w:rsidR="00CF4039" w:rsidRDefault="00CD01CF">
      <w:pPr>
        <w:pStyle w:val="Bibliography"/>
      </w:pPr>
      <w:bookmarkStart w:id="653" w:name="ref-foucault1975"/>
      <w:bookmarkEnd w:id="652"/>
      <w:r>
        <w:t xml:space="preserve">Foucault, M. (1975) ‘Discipline and punish: The birth of the prison’, </w:t>
      </w:r>
      <w:r>
        <w:rPr>
          <w:i/>
          <w:iCs/>
        </w:rPr>
        <w:t>New York</w:t>
      </w:r>
      <w:r>
        <w:t>. Pantheon Books.</w:t>
      </w:r>
    </w:p>
    <w:p w:rsidR="00CF4039" w:rsidRDefault="00CD01CF">
      <w:pPr>
        <w:pStyle w:val="Bibliography"/>
      </w:pPr>
      <w:bookmarkStart w:id="654" w:name="ref-dumas2021"/>
      <w:bookmarkEnd w:id="653"/>
      <w:r>
        <w:t xml:space="preserve">Foucault-Dumas, C. (2021) ‘“This case forces uber to do a lot more than ever before”, says data protection expert’, </w:t>
      </w:r>
      <w:r>
        <w:rPr>
          <w:i/>
          <w:iCs/>
        </w:rPr>
        <w:t>Medium</w:t>
      </w:r>
      <w:r>
        <w:t xml:space="preserve">. available at: </w:t>
      </w:r>
      <w:hyperlink r:id="rId252">
        <w:r>
          <w:rPr>
            <w:rStyle w:val="Hyperlink"/>
          </w:rPr>
          <w:t>https://medium.com/personaldata-io/uber-vs-drivers-trial-interview-data-protection-expert-rene-mahieu-55359f8cdd9d</w:t>
        </w:r>
      </w:hyperlink>
      <w:r>
        <w:t>.</w:t>
      </w:r>
    </w:p>
    <w:p w:rsidR="00CF4039" w:rsidRDefault="00CD01CF">
      <w:pPr>
        <w:pStyle w:val="Bibliography"/>
      </w:pPr>
      <w:bookmarkStart w:id="655" w:name="ref-eyeballs2022"/>
      <w:bookmarkEnd w:id="654"/>
      <w:r>
        <w:t xml:space="preserve">Foucault-Dumas, C. (2022) ‘The eyeballs: We are the targeted audience’. available at: </w:t>
      </w:r>
      <w:hyperlink r:id="rId253">
        <w:r>
          <w:rPr>
            <w:rStyle w:val="Hyperlink"/>
          </w:rPr>
          <w:t>https://eyeballs.hestialabs.org/en/</w:t>
        </w:r>
      </w:hyperlink>
      <w:r>
        <w:t>.</w:t>
      </w:r>
    </w:p>
    <w:p w:rsidR="00CF4039" w:rsidRDefault="00CD01CF">
      <w:pPr>
        <w:pStyle w:val="Bibliography"/>
      </w:pPr>
      <w:bookmarkStart w:id="656" w:name="ref-foulonneau2008"/>
      <w:bookmarkEnd w:id="655"/>
      <w:r>
        <w:t xml:space="preserve">Foulonneau, Muriel. and Riley, Jenn. (2008) </w:t>
      </w:r>
      <w:r>
        <w:rPr>
          <w:i/>
          <w:iCs/>
        </w:rPr>
        <w:t>Metadata for digital resources : implementation, systems design and interoperability</w:t>
      </w:r>
      <w:r>
        <w:t>. Chandos Pub, p. 203.</w:t>
      </w:r>
    </w:p>
    <w:p w:rsidR="00CF4039" w:rsidRDefault="00CD01CF">
      <w:pPr>
        <w:pStyle w:val="Bibliography"/>
      </w:pPr>
      <w:bookmarkStart w:id="657" w:name="ref-fowler2001"/>
      <w:bookmarkEnd w:id="656"/>
      <w:r>
        <w:t xml:space="preserve">Fowler, M. and Highsmith, J. (2001) ‘The agile manifesto’, </w:t>
      </w:r>
      <w:r>
        <w:rPr>
          <w:i/>
          <w:iCs/>
        </w:rPr>
        <w:t>Software Development</w:t>
      </w:r>
      <w:r>
        <w:t>. [San Francisco, CA: Miller Freeman, Inc., 1993-, 9(8), pp. 28–35.</w:t>
      </w:r>
    </w:p>
    <w:p w:rsidR="00CF4039" w:rsidRDefault="00CD01CF">
      <w:pPr>
        <w:pStyle w:val="Bibliography"/>
      </w:pPr>
      <w:bookmarkStart w:id="658" w:name="ref-freeman1996"/>
      <w:bookmarkEnd w:id="657"/>
      <w:r>
        <w:lastRenderedPageBreak/>
        <w:t xml:space="preserve">Freeman, E. and Gelernter, D. (1996) ‘Lifestreams: A Storage Model for Personal Data’, </w:t>
      </w:r>
      <w:r>
        <w:rPr>
          <w:i/>
          <w:iCs/>
        </w:rPr>
        <w:t>SIGMOD Record (ACM Special Interest Group on Management of Data)</w:t>
      </w:r>
      <w:r>
        <w:t xml:space="preserve">. Association for Computing Machinery (ACM), 25(1), pp. 80–86. doi: </w:t>
      </w:r>
      <w:hyperlink r:id="rId254">
        <w:r>
          <w:rPr>
            <w:rStyle w:val="Hyperlink"/>
          </w:rPr>
          <w:t>10.1145/381854.381893</w:t>
        </w:r>
      </w:hyperlink>
      <w:r>
        <w:t>.</w:t>
      </w:r>
    </w:p>
    <w:p w:rsidR="00CF4039" w:rsidRDefault="00CD01CF">
      <w:pPr>
        <w:pStyle w:val="Bibliography"/>
      </w:pPr>
      <w:bookmarkStart w:id="659" w:name="ref-friedman2019"/>
      <w:bookmarkEnd w:id="658"/>
      <w:r>
        <w:t xml:space="preserve">Friedman, B. and Hendry, D. G. (2019) </w:t>
      </w:r>
      <w:r>
        <w:rPr>
          <w:i/>
          <w:iCs/>
        </w:rPr>
        <w:t>Value Sensitive Design: Shaping Technology with Moral Imagination</w:t>
      </w:r>
      <w:r>
        <w:t xml:space="preserve">. MIT Press (The MIT press). available at: </w:t>
      </w:r>
      <w:hyperlink r:id="rId255">
        <w:r>
          <w:rPr>
            <w:rStyle w:val="Hyperlink"/>
          </w:rPr>
          <w:t>https://books.google.co.uk/books?id=8ZiWDwAAQBAJ</w:t>
        </w:r>
      </w:hyperlink>
      <w:r>
        <w:t>.</w:t>
      </w:r>
    </w:p>
    <w:p w:rsidR="00CF4039" w:rsidRDefault="00CD01CF">
      <w:pPr>
        <w:pStyle w:val="Bibliography"/>
      </w:pPr>
      <w:bookmarkStart w:id="660" w:name="ref-friedman2006"/>
      <w:bookmarkEnd w:id="659"/>
      <w:r>
        <w:t xml:space="preserve">Friedman, R. L. (2006) ‘Deweyan Pragmatism’, </w:t>
      </w:r>
      <w:r>
        <w:rPr>
          <w:i/>
          <w:iCs/>
        </w:rPr>
        <w:t>William James Studies</w:t>
      </w:r>
      <w:r>
        <w:t xml:space="preserve">, 1. available at: </w:t>
      </w:r>
      <w:hyperlink r:id="rId256">
        <w:r>
          <w:rPr>
            <w:rStyle w:val="Hyperlink"/>
          </w:rPr>
          <w:t>https://williamjamesstudies.org/deweyan-pragmatism/</w:t>
        </w:r>
      </w:hyperlink>
      <w:r>
        <w:t>.</w:t>
      </w:r>
    </w:p>
    <w:p w:rsidR="00CF4039" w:rsidRDefault="00CD01CF">
      <w:pPr>
        <w:pStyle w:val="Bibliography"/>
      </w:pPr>
      <w:bookmarkStart w:id="661" w:name="ref-frost2019"/>
      <w:bookmarkEnd w:id="660"/>
      <w:r>
        <w:t xml:space="preserve">Frost, A. (2019) ‘Forget Folders: The Best Ways to Organize Your Files with Tags and Labels’. available at: </w:t>
      </w:r>
      <w:hyperlink r:id="rId257">
        <w:r>
          <w:rPr>
            <w:rStyle w:val="Hyperlink"/>
          </w:rPr>
          <w:t>https://zapier.com/blog/how-to-use-tags-and-labels/</w:t>
        </w:r>
      </w:hyperlink>
      <w:r>
        <w:t>.</w:t>
      </w:r>
    </w:p>
    <w:p w:rsidR="00CF4039" w:rsidRDefault="00CD01CF">
      <w:pPr>
        <w:pStyle w:val="Bibliography"/>
      </w:pPr>
      <w:bookmarkStart w:id="662" w:name="ref-fu2020"/>
      <w:bookmarkEnd w:id="661"/>
      <w:r>
        <w:t xml:space="preserve">Fu, S. </w:t>
      </w:r>
      <w:r>
        <w:rPr>
          <w:i/>
          <w:iCs/>
        </w:rPr>
        <w:t>et al.</w:t>
      </w:r>
      <w:r>
        <w:t xml:space="preserve"> (2020) ‘Social media overload, exhaustion, and use discontinuance: Examining the effects of information overload, system feature overload, and social overload’, </w:t>
      </w:r>
      <w:r>
        <w:rPr>
          <w:i/>
          <w:iCs/>
        </w:rPr>
        <w:t>Information Processing and Management</w:t>
      </w:r>
      <w:r>
        <w:t xml:space="preserve">, 57(6). doi: </w:t>
      </w:r>
      <w:hyperlink r:id="rId258">
        <w:r>
          <w:rPr>
            <w:rStyle w:val="Hyperlink"/>
          </w:rPr>
          <w:t>10.1016/j.ipm.2020.102307</w:t>
        </w:r>
      </w:hyperlink>
      <w:r>
        <w:t>.</w:t>
      </w:r>
    </w:p>
    <w:p w:rsidR="00CF4039" w:rsidRDefault="00CD01CF">
      <w:pPr>
        <w:pStyle w:val="Bibliography"/>
      </w:pPr>
      <w:bookmarkStart w:id="663" w:name="ref-gayomali2015"/>
      <w:bookmarkEnd w:id="662"/>
      <w:r>
        <w:t xml:space="preserve">Gayomali, C. (2015) ‘Why twitter is killing TweetDeck’. The Week. available at: </w:t>
      </w:r>
      <w:hyperlink r:id="rId259">
        <w:r>
          <w:rPr>
            <w:rStyle w:val="Hyperlink"/>
          </w:rPr>
          <w:t>https://theweek.com/articles/467040/why-twitter-killing-tweetdeck</w:t>
        </w:r>
      </w:hyperlink>
      <w:r>
        <w:t>.</w:t>
      </w:r>
    </w:p>
    <w:p w:rsidR="00CF4039" w:rsidRDefault="00CD01CF">
      <w:pPr>
        <w:pStyle w:val="Bibliography"/>
      </w:pPr>
      <w:bookmarkStart w:id="664" w:name="ref-gelernter1994"/>
      <w:bookmarkEnd w:id="663"/>
      <w:r>
        <w:t xml:space="preserve">Gelernter, D. (1994) ‘The cyber-road not taken: Lost on the info-highway? Here’s some stuff that could really change your life.’, </w:t>
      </w:r>
      <w:r>
        <w:rPr>
          <w:i/>
          <w:iCs/>
        </w:rPr>
        <w:t>The Washington Post</w:t>
      </w:r>
      <w:r>
        <w:t>, 3.</w:t>
      </w:r>
    </w:p>
    <w:p w:rsidR="00CF4039" w:rsidRDefault="00CD01CF">
      <w:pPr>
        <w:pStyle w:val="Bibliography"/>
      </w:pPr>
      <w:bookmarkStart w:id="665" w:name="ref-gellman2013"/>
      <w:bookmarkEnd w:id="664"/>
      <w:r>
        <w:t xml:space="preserve">Gellman, B. (2013) ‘Edward Snowden, after months of NSA revelations, says his mission’s accomplished’, </w:t>
      </w:r>
      <w:r>
        <w:rPr>
          <w:i/>
          <w:iCs/>
        </w:rPr>
        <w:t>The Washington Post</w:t>
      </w:r>
      <w:r>
        <w:t xml:space="preserve">, 23. available at: </w:t>
      </w:r>
      <w:hyperlink r:id="rId260">
        <w:r>
          <w:rPr>
            <w:rStyle w:val="Hyperlink"/>
          </w:rPr>
          <w:t>http://www.washingtonpost.com/world/national-security/edward-snowden-after-months-of-nsa-revelations-says-his-missions-accomplished/2013/12/23/49fc36de-6c1c-11e3-a523-fe73f0ff6b8d_story.html%5Cnhttp://www.washingtonpost.com/world/national-security/edward-</w:t>
        </w:r>
      </w:hyperlink>
      <w:r>
        <w:t>.</w:t>
      </w:r>
    </w:p>
    <w:p w:rsidR="00CF4039" w:rsidRDefault="00CD01CF">
      <w:pPr>
        <w:pStyle w:val="Bibliography"/>
      </w:pPr>
      <w:bookmarkStart w:id="666" w:name="ref-gemmell2006"/>
      <w:bookmarkEnd w:id="665"/>
      <w:r>
        <w:t xml:space="preserve">Gemmell, J., Bell, G. and Lueder, R. (2006) ‘MyLifeBits: A personal database for everything’, </w:t>
      </w:r>
      <w:r>
        <w:rPr>
          <w:i/>
          <w:iCs/>
        </w:rPr>
        <w:t>Communications of the ACM</w:t>
      </w:r>
      <w:r>
        <w:t xml:space="preserve">, 49(1), pp. 88–95. doi: </w:t>
      </w:r>
      <w:hyperlink r:id="rId261">
        <w:r>
          <w:rPr>
            <w:rStyle w:val="Hyperlink"/>
          </w:rPr>
          <w:t>10.1145/1107458.1107460</w:t>
        </w:r>
      </w:hyperlink>
      <w:r>
        <w:t>.</w:t>
      </w:r>
    </w:p>
    <w:p w:rsidR="00CF4039" w:rsidRDefault="00CD01CF">
      <w:pPr>
        <w:pStyle w:val="Bibliography"/>
      </w:pPr>
      <w:bookmarkStart w:id="667" w:name="ref-gener82021"/>
      <w:bookmarkEnd w:id="666"/>
      <w:r>
        <w:t xml:space="preserve">Gener8 (2021) ‘Gener8’. available at: </w:t>
      </w:r>
      <w:hyperlink r:id="rId262">
        <w:r>
          <w:rPr>
            <w:rStyle w:val="Hyperlink"/>
          </w:rPr>
          <w:t>https://gener8ads.com/</w:t>
        </w:r>
      </w:hyperlink>
      <w:r>
        <w:t xml:space="preserve"> (accessed: 23 August 2021).</w:t>
      </w:r>
    </w:p>
    <w:p w:rsidR="00CF4039" w:rsidRDefault="00CD01CF">
      <w:pPr>
        <w:pStyle w:val="Bibliography"/>
      </w:pPr>
      <w:bookmarkStart w:id="668" w:name="ref-gheera2011"/>
      <w:bookmarkEnd w:id="667"/>
      <w:r>
        <w:lastRenderedPageBreak/>
        <w:t xml:space="preserve">Gheera, M. (2011) </w:t>
      </w:r>
      <w:r>
        <w:rPr>
          <w:i/>
          <w:iCs/>
        </w:rPr>
        <w:t>The ContactPoint database</w:t>
      </w:r>
      <w:r>
        <w:t xml:space="preserve">. The House of Commons Library. available at: </w:t>
      </w:r>
      <w:hyperlink r:id="rId263">
        <w:r>
          <w:rPr>
            <w:rStyle w:val="Hyperlink"/>
          </w:rPr>
          <w:t>https://researchbriefings.files.parliament.uk/documents/SN05171/SN05171.pdf</w:t>
        </w:r>
      </w:hyperlink>
      <w:r>
        <w:t>.</w:t>
      </w:r>
    </w:p>
    <w:p w:rsidR="00CF4039" w:rsidRDefault="00CD01CF">
      <w:pPr>
        <w:pStyle w:val="Bibliography"/>
      </w:pPr>
      <w:bookmarkStart w:id="669" w:name="ref-gillespie2016"/>
      <w:bookmarkEnd w:id="668"/>
      <w:r>
        <w:t xml:space="preserve">Gillespie, T. and Seaver, N. (2016) ‘Critical Algorithm Studies - A Reading List’. available at: </w:t>
      </w:r>
      <w:hyperlink r:id="rId264">
        <w:r>
          <w:rPr>
            <w:rStyle w:val="Hyperlink"/>
          </w:rPr>
          <w:t>https://socialmediacollective.org/reading-lists/critical-algorithm-studies/</w:t>
        </w:r>
      </w:hyperlink>
      <w:r>
        <w:t>.</w:t>
      </w:r>
    </w:p>
    <w:p w:rsidR="00CF4039" w:rsidRDefault="00CD01CF">
      <w:pPr>
        <w:pStyle w:val="Bibliography"/>
      </w:pPr>
      <w:bookmarkStart w:id="670" w:name="ref-gitelman2013"/>
      <w:bookmarkEnd w:id="669"/>
      <w:r>
        <w:t xml:space="preserve">Gitelman, L. (2013) </w:t>
      </w:r>
      <w:r>
        <w:rPr>
          <w:i/>
          <w:iCs/>
        </w:rPr>
        <w:t>Raw data is an oxymoron</w:t>
      </w:r>
      <w:r>
        <w:t xml:space="preserve">. edited by Lisa Gitelman. MIT Press, p. 182. available at: </w:t>
      </w:r>
      <w:hyperlink r:id="rId265">
        <w:r>
          <w:rPr>
            <w:rStyle w:val="Hyperlink"/>
          </w:rPr>
          <w:t>https://mitpress.mit.edu/books/raw-data-oxymoron</w:t>
        </w:r>
      </w:hyperlink>
      <w:r>
        <w:t>.</w:t>
      </w:r>
    </w:p>
    <w:p w:rsidR="00CF4039" w:rsidRDefault="00CD01CF">
      <w:pPr>
        <w:pStyle w:val="Bibliography"/>
      </w:pPr>
      <w:bookmarkStart w:id="671" w:name="ref-glavic2021"/>
      <w:bookmarkEnd w:id="670"/>
      <w:r>
        <w:t xml:space="preserve">Glavic, B. </w:t>
      </w:r>
      <w:r>
        <w:rPr>
          <w:i/>
          <w:iCs/>
        </w:rPr>
        <w:t>et al.</w:t>
      </w:r>
      <w:r>
        <w:t xml:space="preserve"> (2021) ‘Trends in Explanations: Understanding and Debugging Data-driven Systems’, </w:t>
      </w:r>
      <w:r>
        <w:rPr>
          <w:i/>
          <w:iCs/>
        </w:rPr>
        <w:t>Foundations and Trendsin Databases</w:t>
      </w:r>
      <w:r>
        <w:t xml:space="preserve">. Now Publishers, Inc., 11(3), pp. 226–318. doi: </w:t>
      </w:r>
      <w:hyperlink r:id="rId266">
        <w:r>
          <w:rPr>
            <w:rStyle w:val="Hyperlink"/>
          </w:rPr>
          <w:t>10.1561/XXXXXXXXX.Boris</w:t>
        </w:r>
      </w:hyperlink>
      <w:r>
        <w:t>.</w:t>
      </w:r>
    </w:p>
    <w:p w:rsidR="00CF4039" w:rsidRDefault="00CD01CF">
      <w:pPr>
        <w:pStyle w:val="Bibliography"/>
      </w:pPr>
      <w:bookmarkStart w:id="672" w:name="ref-goffe2021"/>
      <w:bookmarkEnd w:id="671"/>
      <w:r>
        <w:t xml:space="preserve">Goffe, L. </w:t>
      </w:r>
      <w:r>
        <w:rPr>
          <w:i/>
          <w:iCs/>
        </w:rPr>
        <w:t>et al.</w:t>
      </w:r>
      <w:r>
        <w:t xml:space="preserve"> (2021) ‘Appetite for disruption: Designing human-centred augmentations to an online food ordering platform’, in </w:t>
      </w:r>
      <w:r>
        <w:rPr>
          <w:i/>
          <w:iCs/>
        </w:rPr>
        <w:t>34th british HCI conference</w:t>
      </w:r>
      <w:r>
        <w:t>, pp. 155–167.</w:t>
      </w:r>
    </w:p>
    <w:p w:rsidR="00CF4039" w:rsidRDefault="00CD01CF">
      <w:pPr>
        <w:pStyle w:val="Bibliography"/>
      </w:pPr>
      <w:bookmarkStart w:id="673" w:name="ref-goffe2022"/>
      <w:bookmarkEnd w:id="672"/>
      <w:r>
        <w:t xml:space="preserve">Goffe, L. </w:t>
      </w:r>
      <w:r>
        <w:rPr>
          <w:i/>
          <w:iCs/>
        </w:rPr>
        <w:t>et al.</w:t>
      </w:r>
      <w:r>
        <w:t xml:space="preserve"> (2022) ‘Web augmentation for well-being: The human-centred design of a takeaway food ordering digital platform’, </w:t>
      </w:r>
      <w:r>
        <w:rPr>
          <w:i/>
          <w:iCs/>
        </w:rPr>
        <w:t>Interacting with Computers</w:t>
      </w:r>
      <w:r>
        <w:t>.</w:t>
      </w:r>
    </w:p>
    <w:p w:rsidR="00CF4039" w:rsidRDefault="00CD01CF">
      <w:pPr>
        <w:pStyle w:val="Bibliography"/>
      </w:pPr>
      <w:bookmarkStart w:id="674" w:name="ref-golder2006"/>
      <w:bookmarkEnd w:id="673"/>
      <w:r>
        <w:t xml:space="preserve">Golder, S. A. and Huberman, B. A. (2006) ‘Usage patterns of collaborative tagging systems’, </w:t>
      </w:r>
      <w:r>
        <w:rPr>
          <w:i/>
          <w:iCs/>
        </w:rPr>
        <w:t>Journal of Information Science</w:t>
      </w:r>
      <w:r>
        <w:t xml:space="preserve">, 32, pp. 198–208. doi: </w:t>
      </w:r>
      <w:hyperlink r:id="rId267">
        <w:r>
          <w:rPr>
            <w:rStyle w:val="Hyperlink"/>
          </w:rPr>
          <w:t>10.1177/0165551506062337</w:t>
        </w:r>
      </w:hyperlink>
      <w:r>
        <w:t>.</w:t>
      </w:r>
    </w:p>
    <w:p w:rsidR="00CF4039" w:rsidRDefault="00CD01CF">
      <w:pPr>
        <w:pStyle w:val="Bibliography"/>
      </w:pPr>
      <w:bookmarkStart w:id="675" w:name="ref-golembewski2010"/>
      <w:bookmarkEnd w:id="674"/>
      <w:r>
        <w:t xml:space="preserve">Golembewski, M. and Selby, M. (2010) ‘Ideation decks’, in </w:t>
      </w:r>
      <w:r>
        <w:rPr>
          <w:i/>
          <w:iCs/>
        </w:rPr>
        <w:t>Proceedings of the 8th ACM conference on designing interactive systems - DIS ’10</w:t>
      </w:r>
      <w:r>
        <w:t xml:space="preserve">. New York, New York, USA: ACM Press, p. 89. doi: </w:t>
      </w:r>
      <w:hyperlink r:id="rId268">
        <w:r>
          <w:rPr>
            <w:rStyle w:val="Hyperlink"/>
          </w:rPr>
          <w:t>10.1145/1858171.1858189</w:t>
        </w:r>
      </w:hyperlink>
      <w:r>
        <w:t>.</w:t>
      </w:r>
    </w:p>
    <w:p w:rsidR="00CF4039" w:rsidRDefault="00CD01CF">
      <w:pPr>
        <w:pStyle w:val="Bibliography"/>
      </w:pPr>
      <w:bookmarkStart w:id="676" w:name="ref-gonscherowski2018"/>
      <w:bookmarkEnd w:id="675"/>
      <w:r>
        <w:t xml:space="preserve">Gonscherowski, S. and Bieker, F. (2018) ‘Who You Gonna Call When There’s Something Wrong in Your Processing? Risk Assessment and Data Breach Notifications in Practice’, in </w:t>
      </w:r>
      <w:r>
        <w:rPr>
          <w:i/>
          <w:iCs/>
        </w:rPr>
        <w:t>IFIP international summer school on privacy and identity management</w:t>
      </w:r>
      <w:r>
        <w:t>. Springer, pp. 35–50.</w:t>
      </w:r>
    </w:p>
    <w:p w:rsidR="00CF4039" w:rsidRDefault="00CD01CF">
      <w:pPr>
        <w:pStyle w:val="Bibliography"/>
      </w:pPr>
      <w:bookmarkStart w:id="677" w:name="ref-goodwins2021"/>
      <w:bookmarkEnd w:id="676"/>
      <w:r>
        <w:t xml:space="preserve">Goodwins, R. (2021) ‘Sir tim berners-lee and the BBC stage a very british coup to rescue our data from facebook and friends’, </w:t>
      </w:r>
      <w:r>
        <w:rPr>
          <w:i/>
          <w:iCs/>
        </w:rPr>
        <w:t>The Register</w:t>
      </w:r>
      <w:r>
        <w:t xml:space="preserve">. available at: </w:t>
      </w:r>
      <w:hyperlink r:id="rId269">
        <w:r>
          <w:rPr>
            <w:rStyle w:val="Hyperlink"/>
          </w:rPr>
          <w:t>https://www.theregister.com/2021/10/04/column_data_privacy/</w:t>
        </w:r>
      </w:hyperlink>
      <w:r>
        <w:t xml:space="preserve"> (accessed: 25 August 2022).</w:t>
      </w:r>
    </w:p>
    <w:p w:rsidR="00CF4039" w:rsidRDefault="00CD01CF">
      <w:pPr>
        <w:pStyle w:val="Bibliography"/>
      </w:pPr>
      <w:bookmarkStart w:id="678" w:name="ref-wikipedia2004googledesktop"/>
      <w:bookmarkEnd w:id="677"/>
      <w:r>
        <w:t xml:space="preserve">‘Google Desktop Search’ (2004). available at: </w:t>
      </w:r>
      <w:hyperlink r:id="rId270">
        <w:r>
          <w:rPr>
            <w:rStyle w:val="Hyperlink"/>
          </w:rPr>
          <w:t>https://en.wikipedia.org/wiki/Google_Desktop</w:t>
        </w:r>
      </w:hyperlink>
      <w:r>
        <w:t>.</w:t>
      </w:r>
    </w:p>
    <w:p w:rsidR="00CF4039" w:rsidRDefault="00CD01CF">
      <w:pPr>
        <w:pStyle w:val="Bibliography"/>
      </w:pPr>
      <w:bookmarkStart w:id="679" w:name="ref-guba1990"/>
      <w:bookmarkEnd w:id="678"/>
      <w:r>
        <w:lastRenderedPageBreak/>
        <w:t xml:space="preserve">Guba, E. G. (1990) ‘The alternative paradigm dialog’, </w:t>
      </w:r>
      <w:r>
        <w:rPr>
          <w:i/>
          <w:iCs/>
        </w:rPr>
        <w:t>The paradigm dialog</w:t>
      </w:r>
      <w:r>
        <w:t xml:space="preserve">. Sage Publications, Inc, pp. 17–30. available at: </w:t>
      </w:r>
      <w:hyperlink r:id="rId271">
        <w:r>
          <w:rPr>
            <w:rStyle w:val="Hyperlink"/>
          </w:rPr>
          <w:t>http://www.jstor.org/stable/3340973</w:t>
        </w:r>
      </w:hyperlink>
      <w:r>
        <w:t>.</w:t>
      </w:r>
    </w:p>
    <w:p w:rsidR="00CF4039" w:rsidRDefault="00CD01CF">
      <w:pPr>
        <w:pStyle w:val="Bibliography"/>
      </w:pPr>
      <w:bookmarkStart w:id="680" w:name="ref-gulite2014"/>
      <w:bookmarkEnd w:id="679"/>
      <w:r>
        <w:t xml:space="preserve">Gulite, K. (2014) ‘What is civil libertarianism?’, </w:t>
      </w:r>
      <w:r>
        <w:rPr>
          <w:i/>
          <w:iCs/>
        </w:rPr>
        <w:t>ThoughtsOnLiberty: Women Writing for a Free World</w:t>
      </w:r>
      <w:r>
        <w:t>.</w:t>
      </w:r>
    </w:p>
    <w:p w:rsidR="00CF4039" w:rsidRDefault="00CD01CF">
      <w:pPr>
        <w:pStyle w:val="Bibliography"/>
      </w:pPr>
      <w:bookmarkStart w:id="681" w:name="ref-gurstein2003"/>
      <w:bookmarkEnd w:id="680"/>
      <w:r>
        <w:t xml:space="preserve">Gurstein, M. (2003) ‘Effective use: A community informatics strategy beyond the digital divide’, </w:t>
      </w:r>
      <w:r>
        <w:rPr>
          <w:i/>
          <w:iCs/>
        </w:rPr>
        <w:t>First Monday</w:t>
      </w:r>
      <w:r>
        <w:t xml:space="preserve">, 8(12). doi: </w:t>
      </w:r>
      <w:hyperlink r:id="rId272">
        <w:r>
          <w:rPr>
            <w:rStyle w:val="Hyperlink"/>
          </w:rPr>
          <w:t>10.5210/fm.v0i0.1798</w:t>
        </w:r>
      </w:hyperlink>
      <w:r>
        <w:t>.</w:t>
      </w:r>
    </w:p>
    <w:p w:rsidR="00CF4039" w:rsidRDefault="00CD01CF">
      <w:pPr>
        <w:pStyle w:val="Bibliography"/>
      </w:pPr>
      <w:bookmarkStart w:id="682" w:name="ref-gurstein2011"/>
      <w:bookmarkEnd w:id="681"/>
      <w:r>
        <w:t xml:space="preserve">Gurstein, M. B. (2011) ‘Open data: Empowering the empowered or effective data use for everyone?’, </w:t>
      </w:r>
      <w:r>
        <w:rPr>
          <w:i/>
          <w:iCs/>
        </w:rPr>
        <w:t>First Monday</w:t>
      </w:r>
      <w:r>
        <w:t xml:space="preserve">. First Monday, 16(2). doi: </w:t>
      </w:r>
      <w:hyperlink r:id="rId273">
        <w:r>
          <w:rPr>
            <w:rStyle w:val="Hyperlink"/>
          </w:rPr>
          <w:t>10.5210/fm.v16i2.3316</w:t>
        </w:r>
      </w:hyperlink>
      <w:r>
        <w:t>.</w:t>
      </w:r>
    </w:p>
    <w:p w:rsidR="00CF4039" w:rsidRDefault="00CD01CF">
      <w:pPr>
        <w:pStyle w:val="Bibliography"/>
      </w:pPr>
      <w:bookmarkStart w:id="683" w:name="ref-hall2018"/>
      <w:bookmarkEnd w:id="682"/>
      <w:r>
        <w:t xml:space="preserve">Hall, W., Tinati, R. and Jennings, W. (2018) ‘From brexit to trump: Social media’s role in democracy’, </w:t>
      </w:r>
      <w:r>
        <w:rPr>
          <w:i/>
          <w:iCs/>
        </w:rPr>
        <w:t>Computer</w:t>
      </w:r>
      <w:r>
        <w:t>. IEEE, 51(1), pp. 18–27.</w:t>
      </w:r>
    </w:p>
    <w:p w:rsidR="00CF4039" w:rsidRDefault="00CD01CF">
      <w:pPr>
        <w:pStyle w:val="Bibliography"/>
      </w:pPr>
      <w:bookmarkStart w:id="684" w:name="ref-hamon2021"/>
      <w:bookmarkEnd w:id="683"/>
      <w:r>
        <w:t xml:space="preserve">Hamon, R. </w:t>
      </w:r>
      <w:r>
        <w:rPr>
          <w:i/>
          <w:iCs/>
        </w:rPr>
        <w:t>et al.</w:t>
      </w:r>
      <w:r>
        <w:t xml:space="preserve"> (2021) ‘Impossible Explanations? Beyond explainable AI in the GDPR from a COVID-19 use case scenario’, in </w:t>
      </w:r>
      <w:r>
        <w:rPr>
          <w:i/>
          <w:iCs/>
        </w:rPr>
        <w:t>Proceedings of the 2021 ACM conference on fairness, accountability, and transparency</w:t>
      </w:r>
      <w:r>
        <w:t>, pp. 549–559.</w:t>
      </w:r>
    </w:p>
    <w:p w:rsidR="00CF4039" w:rsidRDefault="00CD01CF">
      <w:pPr>
        <w:pStyle w:val="Bibliography"/>
      </w:pPr>
      <w:bookmarkStart w:id="685" w:name="ref-harbird2006"/>
      <w:bookmarkEnd w:id="684"/>
      <w:r>
        <w:t xml:space="preserve">Harbird, R. (2006) ‘Novel Applications for Information Technology in Risk Assessment for Children’s Social Care in the UK’, </w:t>
      </w:r>
      <w:r>
        <w:rPr>
          <w:i/>
          <w:iCs/>
        </w:rPr>
        <w:t>Rn</w:t>
      </w:r>
      <w:r>
        <w:t xml:space="preserve">. available at: </w:t>
      </w:r>
      <w:hyperlink r:id="rId274">
        <w:r>
          <w:rPr>
            <w:rStyle w:val="Hyperlink"/>
          </w:rPr>
          <w:t>http://www.cs.ucl.ac.uk/research/researchnotes/documents/RN_06_11.pdf</w:t>
        </w:r>
      </w:hyperlink>
      <w:r>
        <w:t>.</w:t>
      </w:r>
    </w:p>
    <w:p w:rsidR="00CF4039" w:rsidRDefault="00CD01CF">
      <w:pPr>
        <w:pStyle w:val="Bibliography"/>
      </w:pPr>
      <w:bookmarkStart w:id="686" w:name="ref-härkönen2022report"/>
      <w:bookmarkEnd w:id="685"/>
      <w:r>
        <w:t xml:space="preserve">Härkönen, T. </w:t>
      </w:r>
      <w:r>
        <w:rPr>
          <w:i/>
          <w:iCs/>
        </w:rPr>
        <w:t>et al.</w:t>
      </w:r>
      <w:r>
        <w:t xml:space="preserve"> (2022) </w:t>
      </w:r>
      <w:r>
        <w:rPr>
          <w:i/>
          <w:iCs/>
        </w:rPr>
        <w:t>Tracking digipower: How data can be used for influencing decision-makers and steering the world</w:t>
      </w:r>
      <w:r>
        <w:t xml:space="preserve">. Sitra. available at: </w:t>
      </w:r>
      <w:hyperlink r:id="rId275">
        <w:r>
          <w:rPr>
            <w:rStyle w:val="Hyperlink"/>
          </w:rPr>
          <w:t>https://www.sitra.fi/en/publications/tracking-digipower/</w:t>
        </w:r>
      </w:hyperlink>
      <w:r>
        <w:t>.</w:t>
      </w:r>
    </w:p>
    <w:p w:rsidR="00CF4039" w:rsidRDefault="00CD01CF">
      <w:pPr>
        <w:pStyle w:val="Bibliography"/>
      </w:pPr>
      <w:bookmarkStart w:id="687" w:name="ref-härkönen2022project"/>
      <w:bookmarkEnd w:id="686"/>
      <w:r>
        <w:t xml:space="preserve">Härkönen, T. and Vänskä, R. (2021). Sitra. available at: </w:t>
      </w:r>
      <w:hyperlink r:id="rId276" w:anchor="what-is-it-about">
        <w:r>
          <w:rPr>
            <w:rStyle w:val="Hyperlink"/>
          </w:rPr>
          <w:t>https://www.sitra.fi/en/projects/digipower-investigation/#what-is-it-about</w:t>
        </w:r>
      </w:hyperlink>
      <w:r>
        <w:t>.</w:t>
      </w:r>
    </w:p>
    <w:p w:rsidR="00CF4039" w:rsidRDefault="00CD01CF">
      <w:pPr>
        <w:pStyle w:val="Bibliography"/>
      </w:pPr>
      <w:bookmarkStart w:id="688" w:name="ref-harris2013"/>
      <w:bookmarkEnd w:id="687"/>
      <w:r>
        <w:t xml:space="preserve">Harris, T. (2013a) ‘A Call to Minimize Distraction Respect Users’ Attention’. available at: </w:t>
      </w:r>
      <w:hyperlink r:id="rId277">
        <w:r>
          <w:rPr>
            <w:rStyle w:val="Hyperlink"/>
          </w:rPr>
          <w:t>http://www.minimizedistraction.com/</w:t>
        </w:r>
      </w:hyperlink>
      <w:r>
        <w:t>.</w:t>
      </w:r>
    </w:p>
    <w:p w:rsidR="00CF4039" w:rsidRDefault="00CD01CF">
      <w:pPr>
        <w:pStyle w:val="Bibliography"/>
      </w:pPr>
      <w:bookmarkStart w:id="689" w:name="ref-harris2018"/>
      <w:bookmarkEnd w:id="688"/>
      <w:r>
        <w:t xml:space="preserve">Harris, T. (2013b) ‘Who We Are: Center for Humane Technology (CHT)’. available at: </w:t>
      </w:r>
      <w:hyperlink r:id="rId278">
        <w:r>
          <w:rPr>
            <w:rStyle w:val="Hyperlink"/>
          </w:rPr>
          <w:t>https://www.humanetech.com/who-we-are</w:t>
        </w:r>
      </w:hyperlink>
      <w:r>
        <w:t>.</w:t>
      </w:r>
    </w:p>
    <w:p w:rsidR="00CF4039" w:rsidRDefault="00CD01CF">
      <w:pPr>
        <w:pStyle w:val="Bibliography"/>
      </w:pPr>
      <w:bookmarkStart w:id="690" w:name="ref-harris2016"/>
      <w:bookmarkEnd w:id="689"/>
      <w:r>
        <w:t xml:space="preserve">Harris, T. (2016) ‘How Technology Hijacks People’s Minds — from a Magician and Google’s Design Ethicist’. available at: </w:t>
      </w:r>
      <w:hyperlink r:id="rId279">
        <w:r>
          <w:rPr>
            <w:rStyle w:val="Hyperlink"/>
          </w:rPr>
          <w:t>https://www.tristanharris.com/2016/05/how-technology-</w:t>
        </w:r>
        <w:r>
          <w:rPr>
            <w:rStyle w:val="Hyperlink"/>
          </w:rPr>
          <w:lastRenderedPageBreak/>
          <w:t>hijacks-peoples-minds - from-a-magician-and-googles-design-ethicist/</w:t>
        </w:r>
      </w:hyperlink>
      <w:r>
        <w:t xml:space="preserve"> (accessed: 22 March 2019).</w:t>
      </w:r>
    </w:p>
    <w:p w:rsidR="00CF4039" w:rsidRDefault="00CD01CF">
      <w:pPr>
        <w:pStyle w:val="Bibliography"/>
      </w:pPr>
      <w:bookmarkStart w:id="691" w:name="ref-hartdavidson2012"/>
      <w:bookmarkEnd w:id="690"/>
      <w:r>
        <w:t xml:space="preserve">Hart-Davidson, W., Zachry, M. and Spinuzzi, C. (2012) ‘Activity streams: Building context to coordinate writing activity in collaborative teams’, in </w:t>
      </w:r>
      <w:r>
        <w:rPr>
          <w:i/>
          <w:iCs/>
        </w:rPr>
        <w:t>SIGDOC’12 - proceedings of the 30th ACM international conference on design of communication</w:t>
      </w:r>
      <w:r>
        <w:t xml:space="preserve">. New York, New York, USA: ACM Press, pp. 279–287. doi: </w:t>
      </w:r>
      <w:hyperlink r:id="rId280">
        <w:r>
          <w:rPr>
            <w:rStyle w:val="Hyperlink"/>
          </w:rPr>
          <w:t>10.1145/2379057.2379109</w:t>
        </w:r>
      </w:hyperlink>
      <w:r>
        <w:t>.</w:t>
      </w:r>
    </w:p>
    <w:p w:rsidR="00CF4039" w:rsidRDefault="00CD01CF">
      <w:pPr>
        <w:pStyle w:val="Bibliography"/>
      </w:pPr>
      <w:bookmarkStart w:id="692" w:name="ref-hartman2020"/>
      <w:bookmarkEnd w:id="691"/>
      <w:r>
        <w:t xml:space="preserve">Hartman, T. </w:t>
      </w:r>
      <w:r>
        <w:rPr>
          <w:i/>
          <w:iCs/>
        </w:rPr>
        <w:t>et al.</w:t>
      </w:r>
      <w:r>
        <w:t xml:space="preserve"> (2020) ‘Public perceptions of good data management: Findings from a UK-based survey:’, </w:t>
      </w:r>
      <w:r>
        <w:rPr>
          <w:i/>
          <w:iCs/>
        </w:rPr>
        <w:t>https://doi.org/10.1177/2053951720935616</w:t>
      </w:r>
      <w:r>
        <w:t xml:space="preserve">. SAGE PublicationsSage UK: London, England, 7. doi: </w:t>
      </w:r>
      <w:hyperlink r:id="rId281">
        <w:r>
          <w:rPr>
            <w:rStyle w:val="Hyperlink"/>
          </w:rPr>
          <w:t>10.1177/2053951720935616</w:t>
        </w:r>
      </w:hyperlink>
      <w:r>
        <w:t>.</w:t>
      </w:r>
    </w:p>
    <w:p w:rsidR="00CF4039" w:rsidRDefault="00CD01CF">
      <w:pPr>
        <w:pStyle w:val="Bibliography"/>
      </w:pPr>
      <w:bookmarkStart w:id="693" w:name="ref-hatmaker2018"/>
      <w:bookmarkEnd w:id="692"/>
      <w:r>
        <w:t>Hatmaker, T. (2018) ‘Twitter is killing its twitter for mac desktop client’. TechCrunch.</w:t>
      </w:r>
    </w:p>
    <w:p w:rsidR="00CF4039" w:rsidRDefault="00CD01CF">
      <w:pPr>
        <w:pStyle w:val="Bibliography"/>
      </w:pPr>
      <w:bookmarkStart w:id="694" w:name="ref-havlak2016"/>
      <w:bookmarkEnd w:id="693"/>
      <w:r>
        <w:t xml:space="preserve">Havlak, H. and Abelson, B. (2016) ‘The definitive list of what everyone likes on facebook’, </w:t>
      </w:r>
      <w:r>
        <w:rPr>
          <w:i/>
          <w:iCs/>
        </w:rPr>
        <w:t>The Verge</w:t>
      </w:r>
      <w:r>
        <w:t xml:space="preserve">. available at: </w:t>
      </w:r>
      <w:hyperlink r:id="rId282">
        <w:r>
          <w:rPr>
            <w:rStyle w:val="Hyperlink"/>
          </w:rPr>
          <w:t>https://www.theverge.com/2016/2/1/10872792/facebook-interests-ranked-preferred-audience-size</w:t>
        </w:r>
      </w:hyperlink>
      <w:r>
        <w:t>.</w:t>
      </w:r>
    </w:p>
    <w:p w:rsidR="00CF4039" w:rsidRDefault="00CD01CF">
      <w:pPr>
        <w:pStyle w:val="Bibliography"/>
      </w:pPr>
      <w:bookmarkStart w:id="695" w:name="ref-hayes2011"/>
      <w:bookmarkEnd w:id="694"/>
      <w:r>
        <w:t xml:space="preserve">Hayes, G. R. (2011) ‘The relationship of action research to human-computer interaction’, </w:t>
      </w:r>
      <w:r>
        <w:rPr>
          <w:i/>
          <w:iCs/>
        </w:rPr>
        <w:t>ACM Transactions on Computer-Human Interaction</w:t>
      </w:r>
      <w:r>
        <w:t xml:space="preserve">, 18(3), pp. 1–20. doi: </w:t>
      </w:r>
      <w:hyperlink r:id="rId283">
        <w:r>
          <w:rPr>
            <w:rStyle w:val="Hyperlink"/>
          </w:rPr>
          <w:t>10.1145/1993060.1993065</w:t>
        </w:r>
      </w:hyperlink>
      <w:r>
        <w:t>.</w:t>
      </w:r>
    </w:p>
    <w:p w:rsidR="00CF4039" w:rsidRDefault="00CD01CF">
      <w:pPr>
        <w:pStyle w:val="Bibliography"/>
      </w:pPr>
      <w:bookmarkStart w:id="696" w:name="ref-hdilab2020"/>
      <w:bookmarkEnd w:id="695"/>
      <w:r>
        <w:t xml:space="preserve">‘HDI Lab, Heerlen’ (2020). available at: </w:t>
      </w:r>
      <w:hyperlink r:id="rId284">
        <w:r>
          <w:rPr>
            <w:rStyle w:val="Hyperlink"/>
          </w:rPr>
          <w:t>https://hdilab.com/</w:t>
        </w:r>
      </w:hyperlink>
      <w:r>
        <w:t>.</w:t>
      </w:r>
    </w:p>
    <w:p w:rsidR="00CF4039" w:rsidRDefault="00CD01CF">
      <w:pPr>
        <w:pStyle w:val="Bibliography"/>
      </w:pPr>
      <w:bookmarkStart w:id="697" w:name="ref-hdiplus2018"/>
      <w:bookmarkEnd w:id="696"/>
      <w:r>
        <w:t xml:space="preserve">‘HDI Network Plus, University of Glasgow’ (2018). available at: </w:t>
      </w:r>
      <w:hyperlink r:id="rId285">
        <w:r>
          <w:rPr>
            <w:rStyle w:val="Hyperlink"/>
          </w:rPr>
          <w:t>https://hdi-network.org/</w:t>
        </w:r>
      </w:hyperlink>
      <w:r>
        <w:t>.</w:t>
      </w:r>
    </w:p>
    <w:p w:rsidR="00CF4039" w:rsidRDefault="00CD01CF">
      <w:pPr>
        <w:pStyle w:val="Bibliography"/>
      </w:pPr>
      <w:bookmarkStart w:id="698" w:name="ref-helmond2015"/>
      <w:bookmarkEnd w:id="697"/>
      <w:r>
        <w:t xml:space="preserve">Helmond, A. (2015) ‘The platformization of the web: Making web data platform ready’, </w:t>
      </w:r>
      <w:r>
        <w:rPr>
          <w:i/>
          <w:iCs/>
        </w:rPr>
        <w:t>Social media+ society</w:t>
      </w:r>
      <w:r>
        <w:t>. Sage Publications Sage UK: London, England, 1(2), p. 2056305115603080.</w:t>
      </w:r>
    </w:p>
    <w:p w:rsidR="00CF4039" w:rsidRDefault="00CD01CF">
      <w:pPr>
        <w:pStyle w:val="Bibliography"/>
      </w:pPr>
      <w:bookmarkStart w:id="699" w:name="ref-hemp2009"/>
      <w:bookmarkEnd w:id="698"/>
      <w:r>
        <w:t xml:space="preserve">Hemp, P. (2009) ‘Death by Information Overload’. available at: </w:t>
      </w:r>
      <w:hyperlink r:id="rId286">
        <w:r>
          <w:rPr>
            <w:rStyle w:val="Hyperlink"/>
          </w:rPr>
          <w:t>https://hbr.org/2009/09/death-by-information-overload</w:t>
        </w:r>
      </w:hyperlink>
      <w:r>
        <w:t xml:space="preserve"> (accessed: 23 March 2021).</w:t>
      </w:r>
    </w:p>
    <w:p w:rsidR="00CF4039" w:rsidRDefault="00CD01CF">
      <w:pPr>
        <w:pStyle w:val="Bibliography"/>
      </w:pPr>
      <w:bookmarkStart w:id="700" w:name="ref-henderson2020"/>
      <w:bookmarkEnd w:id="699"/>
      <w:r>
        <w:t xml:space="preserve">Henderson, I. and B-s Working Group (2020) ‘Customer — Supplier Engagement Framework Explained’, pp. 1–7. available at: </w:t>
      </w:r>
      <w:hyperlink r:id="rId287">
        <w:r>
          <w:rPr>
            <w:rStyle w:val="Hyperlink"/>
          </w:rPr>
          <w:t>https://me2ba.org/wp-content/uploads/2020/09/customer-supplier-engagement-framework-updated-9-28.pdf</w:t>
        </w:r>
      </w:hyperlink>
      <w:r>
        <w:t>.</w:t>
      </w:r>
    </w:p>
    <w:p w:rsidR="00CF4039" w:rsidRDefault="00CD01CF">
      <w:pPr>
        <w:pStyle w:val="Bibliography"/>
      </w:pPr>
      <w:bookmarkStart w:id="701" w:name="ref-hendler2010"/>
      <w:bookmarkEnd w:id="700"/>
      <w:r>
        <w:t xml:space="preserve">Hendler, J. and Berners-Lee, T. (2010) ‘From the Semantic Web to social machines: A research challenge for AI on the World Wide Web’. doi: </w:t>
      </w:r>
      <w:hyperlink r:id="rId288">
        <w:r>
          <w:rPr>
            <w:rStyle w:val="Hyperlink"/>
          </w:rPr>
          <w:t>10.1016/j.artint.2009.11.010</w:t>
        </w:r>
      </w:hyperlink>
      <w:r>
        <w:t>.</w:t>
      </w:r>
    </w:p>
    <w:p w:rsidR="00CF4039" w:rsidRDefault="00CD01CF">
      <w:pPr>
        <w:pStyle w:val="Bibliography"/>
      </w:pPr>
      <w:bookmarkStart w:id="702" w:name="ref-herselman2016"/>
      <w:bookmarkEnd w:id="701"/>
      <w:r>
        <w:lastRenderedPageBreak/>
        <w:t xml:space="preserve">Herselman, M. </w:t>
      </w:r>
      <w:r>
        <w:rPr>
          <w:i/>
          <w:iCs/>
        </w:rPr>
        <w:t>et al.</w:t>
      </w:r>
      <w:r>
        <w:t xml:space="preserve"> (2016) ‘A Digital Health Innovation Ecosystem for South Africa’, in </w:t>
      </w:r>
      <w:r>
        <w:rPr>
          <w:i/>
          <w:iCs/>
        </w:rPr>
        <w:t>2016 IST-africa conference, IST-africa 2016</w:t>
      </w:r>
      <w:r>
        <w:t xml:space="preserve">. doi: </w:t>
      </w:r>
      <w:hyperlink r:id="rId289">
        <w:r>
          <w:rPr>
            <w:rStyle w:val="Hyperlink"/>
          </w:rPr>
          <w:t>10.1109/ISTAFRICA.2016.7530615</w:t>
        </w:r>
      </w:hyperlink>
      <w:r>
        <w:t>.</w:t>
      </w:r>
    </w:p>
    <w:p w:rsidR="00CF4039" w:rsidRDefault="00CD01CF">
      <w:pPr>
        <w:pStyle w:val="Bibliography"/>
      </w:pPr>
      <w:bookmarkStart w:id="703" w:name="ref-hixon1993"/>
      <w:bookmarkEnd w:id="702"/>
      <w:r>
        <w:t xml:space="preserve">Hixon, J. G. and Swann, W. B. (1993) ‘When Does Introspection Bear Fruit? Self-Reflection, Self-Insight, and Interpersonal Choices’, </w:t>
      </w:r>
      <w:r>
        <w:rPr>
          <w:i/>
          <w:iCs/>
        </w:rPr>
        <w:t>Journal of Personality and Social Psychology</w:t>
      </w:r>
      <w:r>
        <w:t xml:space="preserve">, 64(1), pp. 35–43. doi: </w:t>
      </w:r>
      <w:hyperlink r:id="rId290">
        <w:r>
          <w:rPr>
            <w:rStyle w:val="Hyperlink"/>
          </w:rPr>
          <w:t>10.1037/0022-3514.64.1.35</w:t>
        </w:r>
      </w:hyperlink>
      <w:r>
        <w:t>.</w:t>
      </w:r>
    </w:p>
    <w:p w:rsidR="00CF4039" w:rsidRDefault="00CD01CF">
      <w:pPr>
        <w:pStyle w:val="Bibliography"/>
      </w:pPr>
      <w:bookmarkStart w:id="704" w:name="ref-britannicaHobsonsChoice"/>
      <w:bookmarkEnd w:id="703"/>
      <w:r>
        <w:t xml:space="preserve">‘Hobson’s Choice’ (no date). available at: </w:t>
      </w:r>
      <w:hyperlink r:id="rId291">
        <w:r>
          <w:rPr>
            <w:rStyle w:val="Hyperlink"/>
          </w:rPr>
          <w:t>https://www.britannica.com/dictionary/Hobson%27s-choice</w:t>
        </w:r>
      </w:hyperlink>
      <w:r>
        <w:t>.</w:t>
      </w:r>
    </w:p>
    <w:p w:rsidR="00CF4039" w:rsidRDefault="00CD01CF">
      <w:pPr>
        <w:pStyle w:val="Bibliography"/>
      </w:pPr>
      <w:bookmarkStart w:id="705" w:name="ref-wef2010"/>
      <w:bookmarkEnd w:id="704"/>
      <w:r>
        <w:t xml:space="preserve">Hoffman, W. (2010) ‘Rethinking Personal Data’. available at: </w:t>
      </w:r>
      <w:hyperlink r:id="rId292">
        <w:r>
          <w:rPr>
            <w:rStyle w:val="Hyperlink"/>
          </w:rPr>
          <w:t>https://web.archive.org/web/20110220013300/http://www.weforum.org/issues/rethinking-personal-data</w:t>
        </w:r>
      </w:hyperlink>
      <w:r>
        <w:t>.</w:t>
      </w:r>
    </w:p>
    <w:p w:rsidR="00CF4039" w:rsidRDefault="00CD01CF">
      <w:pPr>
        <w:pStyle w:val="Bibliography"/>
      </w:pPr>
      <w:bookmarkStart w:id="706" w:name="ref-wef2011"/>
      <w:bookmarkEnd w:id="705"/>
      <w:r>
        <w:t xml:space="preserve">Hoffman, W. (2011) </w:t>
      </w:r>
      <w:r>
        <w:rPr>
          <w:i/>
          <w:iCs/>
        </w:rPr>
        <w:t>Personal data : The emergence of a new asset class</w:t>
      </w:r>
      <w:r>
        <w:t xml:space="preserve">. World Economic Forum, pp. 1–40. available at: </w:t>
      </w:r>
      <w:hyperlink r:id="rId293">
        <w:r>
          <w:rPr>
            <w:rStyle w:val="Hyperlink"/>
          </w:rPr>
          <w:t>http://www.weforum.org/reports/personal-data-emergence-new-asset-class</w:t>
        </w:r>
      </w:hyperlink>
      <w:r>
        <w:t>.</w:t>
      </w:r>
    </w:p>
    <w:p w:rsidR="00CF4039" w:rsidRDefault="00CD01CF">
      <w:pPr>
        <w:pStyle w:val="Bibliography"/>
      </w:pPr>
      <w:bookmarkStart w:id="707" w:name="ref-wef2013"/>
      <w:bookmarkEnd w:id="706"/>
      <w:r>
        <w:t xml:space="preserve">Hoffman, W. (2013) </w:t>
      </w:r>
      <w:r>
        <w:rPr>
          <w:i/>
          <w:iCs/>
        </w:rPr>
        <w:t>Unlocking the Value of Personal Data: From Collection to Usage Prepared in collaboration with The Boston Consulting Group Industry Agenda</w:t>
      </w:r>
      <w:r>
        <w:t>. February. World Economic Forum.</w:t>
      </w:r>
    </w:p>
    <w:p w:rsidR="00CF4039" w:rsidRDefault="00CD01CF">
      <w:pPr>
        <w:pStyle w:val="Bibliography"/>
      </w:pPr>
      <w:bookmarkStart w:id="708" w:name="ref-wef2014lens"/>
      <w:bookmarkEnd w:id="707"/>
      <w:r>
        <w:t xml:space="preserve">Hoffman, W. (2014a) </w:t>
      </w:r>
      <w:r>
        <w:rPr>
          <w:i/>
          <w:iCs/>
        </w:rPr>
        <w:t>Rethinking Personal Data : A New Lens for Strengthening Trust</w:t>
      </w:r>
      <w:r>
        <w:t xml:space="preserve">. May. World Economic Forum, p. 35. available at: </w:t>
      </w:r>
      <w:hyperlink r:id="rId294">
        <w:r>
          <w:rPr>
            <w:rStyle w:val="Hyperlink"/>
          </w:rPr>
          <w:t>http://www3.weforum.org/docs/WEF_RethinkingPersonalData_ANewLens_Report_2014.pdf</w:t>
        </w:r>
      </w:hyperlink>
      <w:r>
        <w:t>.</w:t>
      </w:r>
    </w:p>
    <w:p w:rsidR="00CF4039" w:rsidRDefault="00CD01CF">
      <w:pPr>
        <w:pStyle w:val="Bibliography"/>
      </w:pPr>
      <w:bookmarkStart w:id="709" w:name="ref-wef2014context"/>
      <w:bookmarkEnd w:id="708"/>
      <w:r>
        <w:t xml:space="preserve">Hoffman, W. (2014b) </w:t>
      </w:r>
      <w:r>
        <w:rPr>
          <w:i/>
          <w:iCs/>
        </w:rPr>
        <w:t>Rethinking personal data: Trust and context in user-centred data ecosystems</w:t>
      </w:r>
      <w:r>
        <w:t xml:space="preserve">. May. World Economic Forum, p. 35. available at: </w:t>
      </w:r>
      <w:hyperlink r:id="rId295">
        <w:r>
          <w:rPr>
            <w:rStyle w:val="Hyperlink"/>
          </w:rPr>
          <w:t>http://www3.weforum.org/docs/WEF_RethinkingPersonalData_TrustandContext_Report_2014.pdf</w:t>
        </w:r>
      </w:hyperlink>
      <w:r>
        <w:t>.</w:t>
      </w:r>
    </w:p>
    <w:p w:rsidR="00CF4039" w:rsidRDefault="00CD01CF">
      <w:pPr>
        <w:pStyle w:val="Bibliography"/>
      </w:pPr>
      <w:bookmarkStart w:id="710" w:name="ref-hogan2012"/>
      <w:bookmarkEnd w:id="709"/>
      <w:r>
        <w:t xml:space="preserve">Hogan, T. (2012) </w:t>
      </w:r>
      <w:r>
        <w:rPr>
          <w:i/>
          <w:iCs/>
        </w:rPr>
        <w:t>Toward a phenomenology of human-data relations</w:t>
      </w:r>
      <w:r>
        <w:t xml:space="preserve">. available at: </w:t>
      </w:r>
      <w:hyperlink r:id="rId296">
        <w:r>
          <w:rPr>
            <w:rStyle w:val="Hyperlink"/>
          </w:rPr>
          <w:t>http://www.manovich.net/DOCS/data_art.doc,</w:t>
        </w:r>
      </w:hyperlink>
      <w:r>
        <w:t>.</w:t>
      </w:r>
    </w:p>
    <w:p w:rsidR="00CF4039" w:rsidRDefault="00CD01CF">
      <w:pPr>
        <w:pStyle w:val="Bibliography"/>
      </w:pPr>
      <w:bookmarkStart w:id="711" w:name="ref-caf2012"/>
      <w:bookmarkEnd w:id="710"/>
      <w:r>
        <w:t xml:space="preserve">Holmes, L. </w:t>
      </w:r>
      <w:r>
        <w:rPr>
          <w:i/>
          <w:iCs/>
        </w:rPr>
        <w:t>et al.</w:t>
      </w:r>
      <w:r>
        <w:t xml:space="preserve"> (2012) </w:t>
      </w:r>
      <w:r>
        <w:rPr>
          <w:i/>
          <w:iCs/>
        </w:rPr>
        <w:t>Exploration of the costs and impact of the common assessment framework</w:t>
      </w:r>
      <w:r>
        <w:t>. Department for Education.</w:t>
      </w:r>
    </w:p>
    <w:p w:rsidR="00CF4039" w:rsidRDefault="00CD01CF">
      <w:pPr>
        <w:pStyle w:val="Bibliography"/>
      </w:pPr>
      <w:bookmarkStart w:id="712" w:name="ref-honeyman2016"/>
      <w:bookmarkEnd w:id="711"/>
      <w:r>
        <w:lastRenderedPageBreak/>
        <w:t xml:space="preserve">Honeyman, M., Dunn, P. and Mckenna, H. (2016) </w:t>
      </w:r>
      <w:r>
        <w:rPr>
          <w:i/>
          <w:iCs/>
        </w:rPr>
        <w:t>A digital NHS?</w:t>
      </w:r>
    </w:p>
    <w:p w:rsidR="00CF4039" w:rsidRDefault="00CD01CF">
      <w:pPr>
        <w:pStyle w:val="Bibliography"/>
      </w:pPr>
      <w:bookmarkStart w:id="713" w:name="ref-hoofnagle2019"/>
      <w:bookmarkEnd w:id="712"/>
      <w:r>
        <w:t xml:space="preserve">Hoofnagle, C. J., Sloot, B. van der and Borgesius, F. Z. (2019) ‘The European Union general data protection regulation: What it is and what it means’, </w:t>
      </w:r>
      <w:r>
        <w:rPr>
          <w:i/>
          <w:iCs/>
        </w:rPr>
        <w:t>Information and Communications Technology Law</w:t>
      </w:r>
      <w:r>
        <w:t xml:space="preserve">. Taylor &amp; Francis, 28(1), pp. 65–98. doi: </w:t>
      </w:r>
      <w:hyperlink r:id="rId297">
        <w:r>
          <w:rPr>
            <w:rStyle w:val="Hyperlink"/>
          </w:rPr>
          <w:t>10.1080/13600834.2019.1573501</w:t>
        </w:r>
      </w:hyperlink>
      <w:r>
        <w:t>.</w:t>
      </w:r>
    </w:p>
    <w:p w:rsidR="00CF4039" w:rsidRDefault="00CD01CF">
      <w:pPr>
        <w:pStyle w:val="Bibliography"/>
      </w:pPr>
      <w:bookmarkStart w:id="714" w:name="ref-horwitz2021"/>
      <w:bookmarkEnd w:id="713"/>
      <w:r>
        <w:t xml:space="preserve">Horwitz, J. </w:t>
      </w:r>
      <w:r>
        <w:rPr>
          <w:i/>
          <w:iCs/>
        </w:rPr>
        <w:t>et al.</w:t>
      </w:r>
      <w:r>
        <w:t xml:space="preserve"> (2021) ‘The facebook files’, </w:t>
      </w:r>
      <w:r>
        <w:rPr>
          <w:i/>
          <w:iCs/>
        </w:rPr>
        <w:t>Wall Street Journal</w:t>
      </w:r>
      <w:r>
        <w:t xml:space="preserve">. available at: </w:t>
      </w:r>
      <w:hyperlink r:id="rId298">
        <w:r>
          <w:rPr>
            <w:rStyle w:val="Hyperlink"/>
          </w:rPr>
          <w:t>https://www.wsj.com/articles/the-facebook-files-11631713039</w:t>
        </w:r>
      </w:hyperlink>
      <w:r>
        <w:t>.</w:t>
      </w:r>
    </w:p>
    <w:p w:rsidR="00CF4039" w:rsidRDefault="00CD01CF">
      <w:pPr>
        <w:pStyle w:val="Bibliography"/>
      </w:pPr>
      <w:bookmarkStart w:id="715" w:name="ref-hosch2017"/>
      <w:bookmarkEnd w:id="714"/>
      <w:r>
        <w:t xml:space="preserve">Hosch, W. L. (2017) ‘Web 2.0’. available at: </w:t>
      </w:r>
      <w:hyperlink r:id="rId299">
        <w:r>
          <w:rPr>
            <w:rStyle w:val="Hyperlink"/>
          </w:rPr>
          <w:t>https://www.britannica.com/topic/Web-20</w:t>
        </w:r>
      </w:hyperlink>
      <w:r>
        <w:t xml:space="preserve"> (accessed: 26 April 2021).</w:t>
      </w:r>
    </w:p>
    <w:p w:rsidR="00CF4039" w:rsidRDefault="00CD01CF">
      <w:pPr>
        <w:pStyle w:val="Bibliography"/>
      </w:pPr>
      <w:bookmarkStart w:id="716" w:name="ref-hotho2005"/>
      <w:bookmarkEnd w:id="715"/>
      <w:r>
        <w:t xml:space="preserve">Hotho, A., Nürnberger, A. and Paaß, G. (2005) ‘A brief survey of text mining.’, in </w:t>
      </w:r>
      <w:r>
        <w:rPr>
          <w:i/>
          <w:iCs/>
        </w:rPr>
        <w:t>Ldv forum</w:t>
      </w:r>
      <w:r>
        <w:t>. Citeseer (1), pp. 19–62.</w:t>
      </w:r>
    </w:p>
    <w:p w:rsidR="00CF4039" w:rsidRDefault="00CD01CF">
      <w:pPr>
        <w:pStyle w:val="Bibliography"/>
      </w:pPr>
      <w:bookmarkStart w:id="717" w:name="ref-huberman2002"/>
      <w:bookmarkEnd w:id="716"/>
      <w:r>
        <w:t xml:space="preserve">Huberman, M. and Miles, M. B. (2002) </w:t>
      </w:r>
      <w:r>
        <w:rPr>
          <w:i/>
          <w:iCs/>
        </w:rPr>
        <w:t>The qualitative researcher’s companion</w:t>
      </w:r>
      <w:r>
        <w:t>. Sage.</w:t>
      </w:r>
    </w:p>
    <w:p w:rsidR="00CF4039" w:rsidRDefault="00CD01CF">
      <w:pPr>
        <w:pStyle w:val="Bibliography"/>
      </w:pPr>
      <w:bookmarkStart w:id="718" w:name="ref-mit2015"/>
      <w:bookmarkEnd w:id="717"/>
      <w:r>
        <w:t xml:space="preserve">‘Human Data Interaction Project at the Data to AI Lab, MIT’ (2015). available at: </w:t>
      </w:r>
      <w:hyperlink r:id="rId300">
        <w:r>
          <w:rPr>
            <w:rStyle w:val="Hyperlink"/>
          </w:rPr>
          <w:t>https://hdi-dai.lids.mit.edu/</w:t>
        </w:r>
      </w:hyperlink>
      <w:r>
        <w:t>.</w:t>
      </w:r>
    </w:p>
    <w:p w:rsidR="00CF4039" w:rsidRDefault="00CD01CF">
      <w:pPr>
        <w:pStyle w:val="Bibliography"/>
      </w:pPr>
      <w:bookmarkStart w:id="719" w:name="ref-human2021"/>
      <w:bookmarkEnd w:id="718"/>
      <w:r>
        <w:t xml:space="preserve">Human, S. and Cech, F. (2021) ‘A human-centric perspective on digital consenting: The case of GAFAM’, </w:t>
      </w:r>
      <w:r>
        <w:rPr>
          <w:i/>
          <w:iCs/>
        </w:rPr>
        <w:t>Smart Innovation, Systems and Technologies</w:t>
      </w:r>
      <w:r>
        <w:t xml:space="preserve">, 189, pp. 139–159. doi: </w:t>
      </w:r>
      <w:hyperlink r:id="rId301">
        <w:r>
          <w:rPr>
            <w:rStyle w:val="Hyperlink"/>
          </w:rPr>
          <w:t>10.1007/978-981-15-5784-2_12</w:t>
        </w:r>
      </w:hyperlink>
      <w:r>
        <w:t>.</w:t>
      </w:r>
    </w:p>
    <w:p w:rsidR="00CF4039" w:rsidRDefault="00CD01CF">
      <w:pPr>
        <w:pStyle w:val="Bibliography"/>
      </w:pPr>
      <w:bookmarkStart w:id="720" w:name="ref-hutton2012"/>
      <w:bookmarkEnd w:id="719"/>
      <w:r>
        <w:t>Hutton, D. M. (2012) ‘Turing’s Cathedral: The Origins of the Digital Universe’. Emerald Group Publishing Limited.</w:t>
      </w:r>
    </w:p>
    <w:p w:rsidR="00CF4039" w:rsidRDefault="00CD01CF">
      <w:pPr>
        <w:pStyle w:val="Bibliography"/>
      </w:pPr>
      <w:bookmarkStart w:id="721" w:name="ref-hwang2021"/>
      <w:bookmarkEnd w:id="720"/>
      <w:r>
        <w:t>Hwang, E. (2021) ‘Sketching Dialogue : Incorporating Sketching in Emphatic Semi-structured Interviews for HCI’.</w:t>
      </w:r>
    </w:p>
    <w:p w:rsidR="00CF4039" w:rsidRDefault="00CD01CF">
      <w:pPr>
        <w:pStyle w:val="Bibliography"/>
      </w:pPr>
      <w:bookmarkStart w:id="722" w:name="ref-ihde1990"/>
      <w:bookmarkEnd w:id="721"/>
      <w:r>
        <w:t xml:space="preserve">Ihde, D. (1990) </w:t>
      </w:r>
      <w:r>
        <w:rPr>
          <w:i/>
          <w:iCs/>
        </w:rPr>
        <w:t>Technology and the lifeworld: From garden to earth</w:t>
      </w:r>
      <w:r>
        <w:t>. Indiana University Press.</w:t>
      </w:r>
    </w:p>
    <w:p w:rsidR="00CF4039" w:rsidRDefault="00CD01CF">
      <w:pPr>
        <w:pStyle w:val="Bibliography"/>
      </w:pPr>
      <w:bookmarkStart w:id="723" w:name="ref-wikipediaInformation"/>
      <w:bookmarkEnd w:id="722"/>
      <w:r>
        <w:t xml:space="preserve">‘Information’ (no date). available at: </w:t>
      </w:r>
      <w:hyperlink r:id="rId302">
        <w:r>
          <w:rPr>
            <w:rStyle w:val="Hyperlink"/>
          </w:rPr>
          <w:t>https://en.wikipedia.org/wiki/Information</w:t>
        </w:r>
      </w:hyperlink>
      <w:r>
        <w:t>.</w:t>
      </w:r>
    </w:p>
    <w:p w:rsidR="00CF4039" w:rsidRDefault="00CD01CF">
      <w:pPr>
        <w:pStyle w:val="Bibliography"/>
      </w:pPr>
      <w:bookmarkStart w:id="724" w:name="ref-ico2014"/>
      <w:bookmarkEnd w:id="723"/>
      <w:r>
        <w:t xml:space="preserve">Information Commissioner’s Office (2014) ‘Data controllers and data processors: what the difference is and what the governance implications are’, p. 20. available at: </w:t>
      </w:r>
      <w:hyperlink r:id="rId303">
        <w:r>
          <w:rPr>
            <w:rStyle w:val="Hyperlink"/>
          </w:rPr>
          <w:t>https://ico.org.uk/for-organisations/guide-to-data-protection/introduction-to-data-protection/some-basic-concepts/</w:t>
        </w:r>
      </w:hyperlink>
      <w:r>
        <w:t>.</w:t>
      </w:r>
    </w:p>
    <w:p w:rsidR="00CF4039" w:rsidRDefault="00CD01CF">
      <w:pPr>
        <w:pStyle w:val="Bibliography"/>
      </w:pPr>
      <w:bookmarkStart w:id="725" w:name="ref-ico2018"/>
      <w:bookmarkEnd w:id="724"/>
      <w:r>
        <w:lastRenderedPageBreak/>
        <w:t xml:space="preserve">Information Commissioner’s Office (2018) ‘Your data matters - Your rights’. available at: </w:t>
      </w:r>
      <w:hyperlink r:id="rId304">
        <w:r>
          <w:rPr>
            <w:rStyle w:val="Hyperlink"/>
          </w:rPr>
          <w:t>https://ico.org.uk/your-data-matters/</w:t>
        </w:r>
      </w:hyperlink>
      <w:r>
        <w:t>.</w:t>
      </w:r>
    </w:p>
    <w:p w:rsidR="00CF4039" w:rsidRDefault="00CD01CF">
      <w:pPr>
        <w:pStyle w:val="Bibliography"/>
      </w:pPr>
      <w:bookmarkStart w:id="726" w:name="ref-ico2021sar"/>
      <w:bookmarkEnd w:id="725"/>
      <w:r>
        <w:t xml:space="preserve">Information Commissioner’s Office (2021a) ‘Your right of access’. available at: </w:t>
      </w:r>
      <w:hyperlink r:id="rId305">
        <w:r>
          <w:rPr>
            <w:rStyle w:val="Hyperlink"/>
          </w:rPr>
          <w:t>https://ico.org.uk/your-data-matters/your-right-to-get-copies-of-your-data/</w:t>
        </w:r>
      </w:hyperlink>
      <w:r>
        <w:t xml:space="preserve"> (accessed: 23 August 2021).</w:t>
      </w:r>
    </w:p>
    <w:p w:rsidR="00CF4039" w:rsidRDefault="00CD01CF">
      <w:pPr>
        <w:pStyle w:val="Bibliography"/>
      </w:pPr>
      <w:bookmarkStart w:id="727" w:name="ref-ico2021dp"/>
      <w:bookmarkEnd w:id="726"/>
      <w:r>
        <w:t>Information Commissioner’s Office (2021b) ‘Your right to data portability’.</w:t>
      </w:r>
    </w:p>
    <w:p w:rsidR="00CF4039" w:rsidRDefault="00CD01CF">
      <w:pPr>
        <w:pStyle w:val="Bibliography"/>
      </w:pPr>
      <w:bookmarkStart w:id="728" w:name="ref-crunchbase2007"/>
      <w:bookmarkEnd w:id="727"/>
      <w:r>
        <w:t xml:space="preserve">‘Infovark Company Profile’ (2007). available at: </w:t>
      </w:r>
      <w:hyperlink r:id="rId306">
        <w:r>
          <w:rPr>
            <w:rStyle w:val="Hyperlink"/>
          </w:rPr>
          <w:t>https://www.crunchbase.com/organization/infovark</w:t>
        </w:r>
      </w:hyperlink>
      <w:r>
        <w:t>.</w:t>
      </w:r>
    </w:p>
    <w:p w:rsidR="00CF4039" w:rsidRDefault="00CD01CF">
      <w:pPr>
        <w:pStyle w:val="Bibliography"/>
      </w:pPr>
      <w:bookmarkStart w:id="729" w:name="ref-jasperson2002"/>
      <w:bookmarkEnd w:id="728"/>
      <w:r>
        <w:t xml:space="preserve">Jasperson, J. (Sean). </w:t>
      </w:r>
      <w:r>
        <w:rPr>
          <w:i/>
          <w:iCs/>
        </w:rPr>
        <w:t>et al.</w:t>
      </w:r>
      <w:r>
        <w:t xml:space="preserve"> (2002) ‘Review: Power and Information Technology Research: A Metatriangulation Review’. Society for Information Management; The Management Information Systems Research Center. doi: </w:t>
      </w:r>
      <w:hyperlink r:id="rId307">
        <w:r>
          <w:rPr>
            <w:rStyle w:val="Hyperlink"/>
          </w:rPr>
          <w:t>10.2307/4132315</w:t>
        </w:r>
      </w:hyperlink>
      <w:r>
        <w:t>.</w:t>
      </w:r>
    </w:p>
    <w:p w:rsidR="00CF4039" w:rsidRDefault="00CD01CF">
      <w:pPr>
        <w:pStyle w:val="Bibliography"/>
      </w:pPr>
      <w:bookmarkStart w:id="730" w:name="ref-jeffers2017"/>
      <w:bookmarkEnd w:id="729"/>
      <w:r>
        <w:t>Jeffers, S. and Webb, L. K. (2017) ‘About who targets me’.</w:t>
      </w:r>
    </w:p>
    <w:p w:rsidR="00CF4039" w:rsidRDefault="00CD01CF">
      <w:pPr>
        <w:pStyle w:val="Bibliography"/>
      </w:pPr>
      <w:bookmarkStart w:id="731" w:name="ref-jelly2021"/>
      <w:bookmarkEnd w:id="730"/>
      <w:r>
        <w:t xml:space="preserve">Jelly, M. (2021) ‘The Mission’. ethi.me. available at: </w:t>
      </w:r>
      <w:hyperlink r:id="rId308">
        <w:r>
          <w:rPr>
            <w:rStyle w:val="Hyperlink"/>
          </w:rPr>
          <w:t>https://web.archive.org/web/20220312232859/https://www.ethi.me/the-mission</w:t>
        </w:r>
      </w:hyperlink>
      <w:r>
        <w:t xml:space="preserve"> (accessed: 12 March 2021).</w:t>
      </w:r>
    </w:p>
    <w:p w:rsidR="00CF4039" w:rsidRDefault="00CD01CF">
      <w:pPr>
        <w:pStyle w:val="Bibliography"/>
      </w:pPr>
      <w:bookmarkStart w:id="732" w:name="ref-jenkins2006"/>
      <w:bookmarkEnd w:id="731"/>
      <w:r>
        <w:t xml:space="preserve">Jenkins, H. (2006) </w:t>
      </w:r>
      <w:r>
        <w:rPr>
          <w:i/>
          <w:iCs/>
        </w:rPr>
        <w:t>Convergence Culture: Where Old and New Media Collide</w:t>
      </w:r>
      <w:r>
        <w:t xml:space="preserve">. New York, USA: New York University Press. doi: </w:t>
      </w:r>
      <w:hyperlink r:id="rId309">
        <w:r>
          <w:rPr>
            <w:rStyle w:val="Hyperlink"/>
          </w:rPr>
          <w:t>10.7551/mitpress/9780262036016.003.0012</w:t>
        </w:r>
      </w:hyperlink>
      <w:r>
        <w:t>.</w:t>
      </w:r>
    </w:p>
    <w:p w:rsidR="00CF4039" w:rsidRDefault="00CD01CF">
      <w:pPr>
        <w:pStyle w:val="Bibliography"/>
      </w:pPr>
      <w:bookmarkStart w:id="733" w:name="ref-jensen2010"/>
      <w:bookmarkEnd w:id="732"/>
      <w:r>
        <w:t xml:space="preserve">Jensen, C. </w:t>
      </w:r>
      <w:r>
        <w:rPr>
          <w:i/>
          <w:iCs/>
        </w:rPr>
        <w:t>et al.</w:t>
      </w:r>
      <w:r>
        <w:t xml:space="preserve"> (2010) ‘The life and times of files and information: A study of desktop provenance’.</w:t>
      </w:r>
    </w:p>
    <w:p w:rsidR="00CF4039" w:rsidRDefault="00CD01CF">
      <w:pPr>
        <w:pStyle w:val="Bibliography"/>
      </w:pPr>
      <w:bookmarkStart w:id="734" w:name="ref-jilek2018"/>
      <w:bookmarkEnd w:id="733"/>
      <w:r>
        <w:t xml:space="preserve">Jilek, C. </w:t>
      </w:r>
      <w:r>
        <w:rPr>
          <w:i/>
          <w:iCs/>
        </w:rPr>
        <w:t>et al.</w:t>
      </w:r>
      <w:r>
        <w:t xml:space="preserve"> (2018) ‘Context spaces as the cornerstone of a near-transparent and self-reorganizing semantic desktop’, </w:t>
      </w:r>
      <w:r>
        <w:rPr>
          <w:i/>
          <w:iCs/>
        </w:rPr>
        <w:t>Lecture Notes in Computer Science (including subseries Lecture Notes in Artificial Intelligence and Lecture Notes in Bioinformatics)</w:t>
      </w:r>
      <w:r>
        <w:t xml:space="preserve">, 11155 LNCS, pp. 89–94. doi: </w:t>
      </w:r>
      <w:hyperlink r:id="rId310">
        <w:r>
          <w:rPr>
            <w:rStyle w:val="Hyperlink"/>
          </w:rPr>
          <w:t>10.1007/978-3-319-98192-5_17</w:t>
        </w:r>
      </w:hyperlink>
      <w:r>
        <w:t>.</w:t>
      </w:r>
    </w:p>
    <w:p w:rsidR="00CF4039" w:rsidRDefault="00CD01CF">
      <w:pPr>
        <w:pStyle w:val="Bibliography"/>
      </w:pPr>
      <w:bookmarkStart w:id="735" w:name="ref-johnson2010"/>
      <w:bookmarkEnd w:id="734"/>
      <w:r>
        <w:t xml:space="preserve">Johnson, S. L., Kim, Y. M. and Church, K. (2010) ‘Towards client-centered counseling: Development and testing of the WHO Decision-Making Tool’, </w:t>
      </w:r>
      <w:r>
        <w:rPr>
          <w:i/>
          <w:iCs/>
        </w:rPr>
        <w:t>Patient Education and Counseling</w:t>
      </w:r>
      <w:r>
        <w:t xml:space="preserve">. Elsevier Ireland Ltd, 81(3), pp. 355–361. doi: </w:t>
      </w:r>
      <w:hyperlink r:id="rId311">
        <w:r>
          <w:rPr>
            <w:rStyle w:val="Hyperlink"/>
          </w:rPr>
          <w:t>10.1016/j.pec.2010.10.011</w:t>
        </w:r>
      </w:hyperlink>
      <w:r>
        <w:t>.</w:t>
      </w:r>
    </w:p>
    <w:p w:rsidR="00CF4039" w:rsidRDefault="00CD01CF">
      <w:pPr>
        <w:pStyle w:val="Bibliography"/>
      </w:pPr>
      <w:bookmarkStart w:id="736" w:name="ref-jones2011bbc"/>
      <w:bookmarkEnd w:id="735"/>
      <w:r>
        <w:lastRenderedPageBreak/>
        <w:t xml:space="preserve">Jones, T. (2011) ‘Designing for second screens : The Autumnwatch Companion’. available at: </w:t>
      </w:r>
      <w:hyperlink r:id="rId312">
        <w:r>
          <w:rPr>
            <w:rStyle w:val="Hyperlink"/>
          </w:rPr>
          <w:t>https://www.bbc.co.uk/blogs/researchanddevelopment/2011/04/the-autumnwatch-companion---de.shtml</w:t>
        </w:r>
      </w:hyperlink>
      <w:r>
        <w:t>.</w:t>
      </w:r>
    </w:p>
    <w:p w:rsidR="00CF4039" w:rsidRDefault="00CD01CF">
      <w:pPr>
        <w:pStyle w:val="Bibliography"/>
      </w:pPr>
      <w:bookmarkStart w:id="737" w:name="ref-jones2006"/>
      <w:bookmarkEnd w:id="736"/>
      <w:r>
        <w:t xml:space="preserve">Jones, W. </w:t>
      </w:r>
      <w:r>
        <w:rPr>
          <w:i/>
          <w:iCs/>
        </w:rPr>
        <w:t>et al.</w:t>
      </w:r>
      <w:r>
        <w:t xml:space="preserve"> (2006) ‘"It’s about the information stupid!": Why we need a separate field of human-information interaction’, </w:t>
      </w:r>
      <w:r>
        <w:rPr>
          <w:i/>
          <w:iCs/>
        </w:rPr>
        <w:t>Conference on Human Factors in Computing Systems - Proceedings</w:t>
      </w:r>
      <w:r>
        <w:t xml:space="preserve">, pp. 65–68. doi: </w:t>
      </w:r>
      <w:hyperlink r:id="rId313">
        <w:r>
          <w:rPr>
            <w:rStyle w:val="Hyperlink"/>
          </w:rPr>
          <w:t>10.1145/1125451.1125469</w:t>
        </w:r>
      </w:hyperlink>
      <w:r>
        <w:t>.</w:t>
      </w:r>
    </w:p>
    <w:p w:rsidR="00CF4039" w:rsidRDefault="00CD01CF">
      <w:pPr>
        <w:pStyle w:val="Bibliography"/>
      </w:pPr>
      <w:bookmarkStart w:id="738" w:name="ref-jones2011pim"/>
      <w:bookmarkEnd w:id="737"/>
      <w:r>
        <w:t>Jones, W. (2011a) ‘The Future of Personal Information Management Part I: Our Information, Always and Forever’.</w:t>
      </w:r>
    </w:p>
    <w:p w:rsidR="00CF4039" w:rsidRDefault="00CD01CF">
      <w:pPr>
        <w:pStyle w:val="Bibliography"/>
      </w:pPr>
      <w:bookmarkStart w:id="739" w:name="ref-jones2011p72"/>
      <w:bookmarkEnd w:id="738"/>
      <w:r>
        <w:t>Jones, W. (2011b) ‘The Future of Personal Information Management Part I: Our Information, Always and Forever’, p. 72.</w:t>
      </w:r>
    </w:p>
    <w:p w:rsidR="00CF4039" w:rsidRDefault="00CD01CF">
      <w:pPr>
        <w:pStyle w:val="Bibliography"/>
      </w:pPr>
      <w:bookmarkStart w:id="740" w:name="ref-kalvet2008"/>
      <w:bookmarkEnd w:id="739"/>
      <w:r>
        <w:t xml:space="preserve">Kalvet, T. (2005) ‘Digital divide and the ICT paradigm generally and in estonia’, in </w:t>
      </w:r>
      <w:r>
        <w:rPr>
          <w:i/>
          <w:iCs/>
        </w:rPr>
        <w:t>Encyclopedia of developing regional communities with information and communication technology</w:t>
      </w:r>
      <w:r>
        <w:t xml:space="preserve">. IGI Global, pp. 182–187. doi: </w:t>
      </w:r>
      <w:hyperlink r:id="rId314">
        <w:r>
          <w:rPr>
            <w:rStyle w:val="Hyperlink"/>
          </w:rPr>
          <w:t>10.4018/978-1-59140-575-7.ch032</w:t>
        </w:r>
      </w:hyperlink>
      <w:r>
        <w:t>.</w:t>
      </w:r>
    </w:p>
    <w:p w:rsidR="00CF4039" w:rsidRDefault="00CD01CF">
      <w:pPr>
        <w:pStyle w:val="Bibliography"/>
      </w:pPr>
      <w:bookmarkStart w:id="741" w:name="ref-kanter2021"/>
      <w:bookmarkEnd w:id="740"/>
      <w:r>
        <w:t xml:space="preserve">Kanter, J. (2021) ‘BBC and sir tim berners-lee app mines netflix data to find shows viewers like’, </w:t>
      </w:r>
      <w:r>
        <w:rPr>
          <w:i/>
          <w:iCs/>
        </w:rPr>
        <w:t>The Times</w:t>
      </w:r>
      <w:r>
        <w:t xml:space="preserve">. available at: </w:t>
      </w:r>
      <w:hyperlink r:id="rId315">
        <w:r>
          <w:rPr>
            <w:rStyle w:val="Hyperlink"/>
          </w:rPr>
          <w:t>https://www.thetimes.co.uk/article/bbc-and-sir-tim-berners-lee-app-mines-netflix-data-to-find-shows-viewers-like-lxp002gg8</w:t>
        </w:r>
      </w:hyperlink>
      <w:r>
        <w:t xml:space="preserve"> (accessed: 25 August 2022).</w:t>
      </w:r>
    </w:p>
    <w:p w:rsidR="00CF4039" w:rsidRDefault="00CD01CF">
      <w:pPr>
        <w:pStyle w:val="Bibliography"/>
      </w:pPr>
      <w:bookmarkStart w:id="742" w:name="ref-karger2005"/>
      <w:bookmarkEnd w:id="741"/>
      <w:r>
        <w:t xml:space="preserve">Karger, D. R. </w:t>
      </w:r>
      <w:r>
        <w:rPr>
          <w:i/>
          <w:iCs/>
        </w:rPr>
        <w:t>et al.</w:t>
      </w:r>
      <w:r>
        <w:t xml:space="preserve"> (2005) ‘Haystack: A customizable general-purpose information management tool for end users of semistructured data’, in </w:t>
      </w:r>
      <w:r>
        <w:rPr>
          <w:i/>
          <w:iCs/>
        </w:rPr>
        <w:t>2nd biennial conference on innovative data systems research, CIDR 2005</w:t>
      </w:r>
      <w:r>
        <w:t xml:space="preserve">, pp. 13–27. available at: </w:t>
      </w:r>
      <w:hyperlink r:id="rId316">
        <w:r>
          <w:rPr>
            <w:rStyle w:val="Hyperlink"/>
          </w:rPr>
          <w:t>https://s3.amazonaws.com/academia.edu.documents/46870765/haystack.pdf</w:t>
        </w:r>
      </w:hyperlink>
      <w:r>
        <w:t>.</w:t>
      </w:r>
    </w:p>
    <w:p w:rsidR="00CF4039" w:rsidRDefault="00CD01CF">
      <w:pPr>
        <w:pStyle w:val="Bibliography"/>
      </w:pPr>
      <w:bookmarkStart w:id="743" w:name="ref-karger2006"/>
      <w:bookmarkEnd w:id="742"/>
      <w:r>
        <w:t xml:space="preserve">Karger, D. R. and Jones, W. (2006) ‘Data unification in personal information management’, </w:t>
      </w:r>
      <w:r>
        <w:rPr>
          <w:i/>
          <w:iCs/>
        </w:rPr>
        <w:t>Communications of the ACM</w:t>
      </w:r>
      <w:r>
        <w:t xml:space="preserve">, 49(1), p. 77. doi: </w:t>
      </w:r>
      <w:hyperlink r:id="rId317">
        <w:r>
          <w:rPr>
            <w:rStyle w:val="Hyperlink"/>
          </w:rPr>
          <w:t>10.1145/1107458.1107496</w:t>
        </w:r>
      </w:hyperlink>
      <w:r>
        <w:t>.</w:t>
      </w:r>
    </w:p>
    <w:p w:rsidR="00CF4039" w:rsidRDefault="00CD01CF">
      <w:pPr>
        <w:pStyle w:val="Bibliography"/>
      </w:pPr>
      <w:bookmarkStart w:id="744" w:name="ref-kasirzadeh2021"/>
      <w:bookmarkEnd w:id="743"/>
      <w:r>
        <w:t xml:space="preserve">Kasirzadeh, A. and Clifford, D. (2021) </w:t>
      </w:r>
      <w:r>
        <w:rPr>
          <w:i/>
          <w:iCs/>
        </w:rPr>
        <w:t>Fairness and Data Protection Impact Assessments</w:t>
      </w:r>
      <w:r>
        <w:t xml:space="preserve">. Association for Computing Machinery (1), pp. 146–153. doi: </w:t>
      </w:r>
      <w:hyperlink r:id="rId318">
        <w:r>
          <w:rPr>
            <w:rStyle w:val="Hyperlink"/>
          </w:rPr>
          <w:t>10.1145/3461702.3462528</w:t>
        </w:r>
      </w:hyperlink>
      <w:r>
        <w:t>.</w:t>
      </w:r>
    </w:p>
    <w:p w:rsidR="00CF4039" w:rsidRDefault="00CD01CF">
      <w:pPr>
        <w:pStyle w:val="Bibliography"/>
      </w:pPr>
      <w:bookmarkStart w:id="745" w:name="ref-kaye2015"/>
      <w:bookmarkEnd w:id="744"/>
      <w:r>
        <w:t xml:space="preserve">Kaye, J. </w:t>
      </w:r>
      <w:r>
        <w:rPr>
          <w:i/>
          <w:iCs/>
        </w:rPr>
        <w:t>et al.</w:t>
      </w:r>
      <w:r>
        <w:t xml:space="preserve"> (2015) ‘Dynamic consent: a patient interface for twenty-first century research networks’, </w:t>
      </w:r>
      <w:r>
        <w:rPr>
          <w:i/>
          <w:iCs/>
        </w:rPr>
        <w:t>European Journal of Human Genetics</w:t>
      </w:r>
      <w:r>
        <w:t xml:space="preserve">. Nature Publishing Group, 23(2), pp. 141–146. doi: </w:t>
      </w:r>
      <w:hyperlink r:id="rId319">
        <w:r>
          <w:rPr>
            <w:rStyle w:val="Hyperlink"/>
          </w:rPr>
          <w:t>10.1038/ejhg.2014.71</w:t>
        </w:r>
      </w:hyperlink>
      <w:r>
        <w:t>.</w:t>
      </w:r>
    </w:p>
    <w:p w:rsidR="00CF4039" w:rsidRDefault="00CD01CF">
      <w:pPr>
        <w:pStyle w:val="Bibliography"/>
      </w:pPr>
      <w:bookmarkStart w:id="746" w:name="ref-kelly2007"/>
      <w:bookmarkEnd w:id="745"/>
      <w:r>
        <w:lastRenderedPageBreak/>
        <w:t xml:space="preserve">Kelly, K. and Wolf, G. (2007) ‘What is the quantified self’. available at: </w:t>
      </w:r>
      <w:hyperlink r:id="rId320">
        <w:r>
          <w:rPr>
            <w:rStyle w:val="Hyperlink"/>
          </w:rPr>
          <w:t>https://web.archive.org/web/20100507215130/http://www.kk.org/quantifiedself/2007/10/what-is-the-quantifiable-self.php</w:t>
        </w:r>
      </w:hyperlink>
      <w:r>
        <w:t>.</w:t>
      </w:r>
    </w:p>
    <w:p w:rsidR="00CF4039" w:rsidRDefault="00CD01CF">
      <w:pPr>
        <w:pStyle w:val="Bibliography"/>
      </w:pPr>
      <w:bookmarkStart w:id="747" w:name="ref-kelly2020"/>
      <w:bookmarkEnd w:id="746"/>
      <w:r>
        <w:t xml:space="preserve">Kelly, R. (2020) ‘The Biggest ICO Fines Ever Issued’. available at: </w:t>
      </w:r>
      <w:hyperlink r:id="rId321">
        <w:r>
          <w:rPr>
            <w:rStyle w:val="Hyperlink"/>
          </w:rPr>
          <w:t>https://digit.fyi/data-protection-2020-the-biggest-fines-ever-issued-by-the-ico/</w:t>
        </w:r>
      </w:hyperlink>
      <w:r>
        <w:t>.</w:t>
      </w:r>
    </w:p>
    <w:p w:rsidR="00CF4039" w:rsidRDefault="00CD01CF">
      <w:pPr>
        <w:pStyle w:val="Bibliography"/>
      </w:pPr>
      <w:bookmarkStart w:id="748" w:name="ref-kelty2008"/>
      <w:bookmarkEnd w:id="747"/>
      <w:r>
        <w:t xml:space="preserve">Kelty, C. M. (2008) </w:t>
      </w:r>
      <w:r>
        <w:rPr>
          <w:i/>
          <w:iCs/>
        </w:rPr>
        <w:t>Geeks and Recursive Publics</w:t>
      </w:r>
      <w:r>
        <w:t>. Duke University Press, pp. 27–63.</w:t>
      </w:r>
    </w:p>
    <w:p w:rsidR="00CF4039" w:rsidRDefault="00CD01CF">
      <w:pPr>
        <w:pStyle w:val="Bibliography"/>
      </w:pPr>
      <w:bookmarkStart w:id="749" w:name="ref-kensing1998"/>
      <w:bookmarkEnd w:id="748"/>
      <w:r>
        <w:t xml:space="preserve">Kensing, F. and Blomberg, J. (1998) ‘Participatory design: Issues and concerns’, </w:t>
      </w:r>
      <w:r>
        <w:rPr>
          <w:i/>
          <w:iCs/>
        </w:rPr>
        <w:t>Computer supported cooperative work (CSCW)</w:t>
      </w:r>
      <w:r>
        <w:t>. Springer, 7(3), pp. 167–185.</w:t>
      </w:r>
    </w:p>
    <w:p w:rsidR="00CF4039" w:rsidRDefault="00CD01CF">
      <w:pPr>
        <w:pStyle w:val="Bibliography"/>
      </w:pPr>
      <w:bookmarkStart w:id="750" w:name="ref-kirven2018"/>
      <w:bookmarkEnd w:id="749"/>
      <w:r>
        <w:t xml:space="preserve">Kirven, A. (2018) ‘Whose gig is it anyway: Technological change, workplace control and supervision, and workers’ rights in the gig economy’, </w:t>
      </w:r>
      <w:r>
        <w:rPr>
          <w:i/>
          <w:iCs/>
        </w:rPr>
        <w:t>U. Colo. L. Rev.</w:t>
      </w:r>
      <w:r>
        <w:t xml:space="preserve"> HeinOnline, 89, p. 249.</w:t>
      </w:r>
    </w:p>
    <w:p w:rsidR="00CF4039" w:rsidRDefault="00CD01CF">
      <w:pPr>
        <w:pStyle w:val="Bibliography"/>
      </w:pPr>
      <w:bookmarkStart w:id="751" w:name="ref-klatzky1970"/>
      <w:bookmarkEnd w:id="750"/>
      <w:r>
        <w:t xml:space="preserve">Klatzky, S. R. (1970) ‘Automation, size, and the locus of decision making: the cascade effect’, </w:t>
      </w:r>
      <w:r>
        <w:rPr>
          <w:i/>
          <w:iCs/>
        </w:rPr>
        <w:t>The Journal of Business</w:t>
      </w:r>
      <w:r>
        <w:t xml:space="preserve">. JSTOR, 43(2), pp. 141–151. available at: </w:t>
      </w:r>
      <w:hyperlink r:id="rId322">
        <w:r>
          <w:rPr>
            <w:rStyle w:val="Hyperlink"/>
          </w:rPr>
          <w:t>https://www.jstor.org/stable/pdf/2352107.pdf?refreqid=excelsior%3A24bde6bf7de0eccf42c6ea11f8446d38</w:t>
        </w:r>
      </w:hyperlink>
      <w:r>
        <w:t>.</w:t>
      </w:r>
    </w:p>
    <w:p w:rsidR="00CF4039" w:rsidRDefault="00CD01CF">
      <w:pPr>
        <w:pStyle w:val="Bibliography"/>
      </w:pPr>
      <w:bookmarkStart w:id="752" w:name="ref-klein2004"/>
      <w:bookmarkEnd w:id="751"/>
      <w:r>
        <w:t xml:space="preserve">Klein, B. </w:t>
      </w:r>
      <w:r>
        <w:rPr>
          <w:i/>
          <w:iCs/>
        </w:rPr>
        <w:t>et al.</w:t>
      </w:r>
      <w:r>
        <w:t xml:space="preserve"> (2004) ‘Enabling flow - A paradigm for document-centered personal information spaces’, in </w:t>
      </w:r>
      <w:r>
        <w:rPr>
          <w:i/>
          <w:iCs/>
        </w:rPr>
        <w:t>Proceedings of the eighth IASTED international conference on artificial intelligence and soft computing</w:t>
      </w:r>
      <w:r>
        <w:t xml:space="preserve">, pp. 187–192. available at: </w:t>
      </w:r>
      <w:hyperlink r:id="rId323">
        <w:r>
          <w:rPr>
            <w:rStyle w:val="Hyperlink"/>
          </w:rPr>
          <w:t>https://www.semanticscholar.org/paper/Enabling-flow%3A-%7BA%7D-paradigm-for-document-centered-Klein-Agne/22be4a7b25e75de235e5d96bad6ab4ab4583daac</w:t>
        </w:r>
      </w:hyperlink>
      <w:r>
        <w:t>.</w:t>
      </w:r>
    </w:p>
    <w:p w:rsidR="00CF4039" w:rsidRDefault="00CD01CF">
      <w:pPr>
        <w:pStyle w:val="Bibliography"/>
      </w:pPr>
      <w:bookmarkStart w:id="753" w:name="ref-knight2016"/>
      <w:bookmarkEnd w:id="752"/>
      <w:r>
        <w:t xml:space="preserve">Knight, M. (2016) ‘What is data literacy?’, </w:t>
      </w:r>
      <w:r>
        <w:rPr>
          <w:i/>
          <w:iCs/>
        </w:rPr>
        <w:t>Dataversity</w:t>
      </w:r>
      <w:r>
        <w:t xml:space="preserve">. available at: </w:t>
      </w:r>
      <w:hyperlink r:id="rId324">
        <w:r>
          <w:rPr>
            <w:rStyle w:val="Hyperlink"/>
          </w:rPr>
          <w:t>https://www.dataversity.net/what-is-data-literacy/</w:t>
        </w:r>
      </w:hyperlink>
      <w:r>
        <w:t>.</w:t>
      </w:r>
    </w:p>
    <w:p w:rsidR="00CF4039" w:rsidRDefault="00CD01CF">
      <w:pPr>
        <w:pStyle w:val="Bibliography"/>
      </w:pPr>
      <w:bookmarkStart w:id="754" w:name="ref-kollnig2021tc"/>
      <w:bookmarkEnd w:id="753"/>
      <w:r>
        <w:t xml:space="preserve">Kollnig, K. (2021) ‘TrackerControl’. available at: </w:t>
      </w:r>
      <w:hyperlink r:id="rId325">
        <w:r>
          <w:rPr>
            <w:rStyle w:val="Hyperlink"/>
          </w:rPr>
          <w:t>https://www.trackercontrol.org/</w:t>
        </w:r>
      </w:hyperlink>
      <w:r>
        <w:t>.</w:t>
      </w:r>
    </w:p>
    <w:p w:rsidR="00CF4039" w:rsidRDefault="00CD01CF">
      <w:pPr>
        <w:pStyle w:val="Bibliography"/>
      </w:pPr>
      <w:bookmarkStart w:id="755" w:name="ref-kollnig2021appThatWay"/>
      <w:bookmarkEnd w:id="754"/>
      <w:r>
        <w:t xml:space="preserve">Kollnig, K., Datta, S. and Kleek, M. V. (2021) ‘I want my app that way: Reclaiming sovereignty over personal devices; i want my app that way: Reclaiming sovereignty over personal devices’, </w:t>
      </w:r>
      <w:r>
        <w:rPr>
          <w:i/>
          <w:iCs/>
        </w:rPr>
        <w:t>CHI Extended Abstracts</w:t>
      </w:r>
      <w:r>
        <w:t xml:space="preserve">. ACM. doi: </w:t>
      </w:r>
      <w:hyperlink r:id="rId326">
        <w:r>
          <w:rPr>
            <w:rStyle w:val="Hyperlink"/>
          </w:rPr>
          <w:t>10.1145/3411763.3451632</w:t>
        </w:r>
      </w:hyperlink>
      <w:r>
        <w:t>.</w:t>
      </w:r>
    </w:p>
    <w:p w:rsidR="00CF4039" w:rsidRDefault="00CD01CF">
      <w:pPr>
        <w:pStyle w:val="Bibliography"/>
      </w:pPr>
      <w:bookmarkStart w:id="756" w:name="ref-kostkova2015"/>
      <w:bookmarkEnd w:id="755"/>
      <w:r>
        <w:t xml:space="preserve">Kostkova, P. (2015) ‘Grand Challenges in Digital Health’, </w:t>
      </w:r>
      <w:r>
        <w:rPr>
          <w:i/>
          <w:iCs/>
        </w:rPr>
        <w:t>Frontiers in Public Health</w:t>
      </w:r>
      <w:r>
        <w:t xml:space="preserve">. Frontiers Media SA, 3. doi: </w:t>
      </w:r>
      <w:hyperlink r:id="rId327">
        <w:r>
          <w:rPr>
            <w:rStyle w:val="Hyperlink"/>
          </w:rPr>
          <w:t>10.3389/fpubh.2015.00134</w:t>
        </w:r>
      </w:hyperlink>
      <w:r>
        <w:t>.</w:t>
      </w:r>
    </w:p>
    <w:p w:rsidR="00CF4039" w:rsidRDefault="00CD01CF">
      <w:pPr>
        <w:pStyle w:val="Bibliography"/>
      </w:pPr>
      <w:bookmarkStart w:id="757" w:name="ref-kriisk2017"/>
      <w:bookmarkEnd w:id="756"/>
      <w:r>
        <w:lastRenderedPageBreak/>
        <w:t xml:space="preserve">Kriisk, K. and Minas, R. (2017) ‘Social rights and spatial access to local social services: The role of structural conditions in access to local social services in Estonia’, </w:t>
      </w:r>
      <w:r>
        <w:rPr>
          <w:i/>
          <w:iCs/>
        </w:rPr>
        <w:t>Social Work and Society</w:t>
      </w:r>
      <w:r>
        <w:t xml:space="preserve">, 15(1). available at: </w:t>
      </w:r>
      <w:hyperlink r:id="rId328">
        <w:r>
          <w:rPr>
            <w:rStyle w:val="Hyperlink"/>
          </w:rPr>
          <w:t>https://www.socwork.net/sws/article/view/503/1007</w:t>
        </w:r>
      </w:hyperlink>
      <w:r>
        <w:t>.</w:t>
      </w:r>
    </w:p>
    <w:p w:rsidR="00CF4039" w:rsidRDefault="00CD01CF">
      <w:pPr>
        <w:pStyle w:val="Bibliography"/>
      </w:pPr>
      <w:bookmarkStart w:id="758" w:name="ref-krishnan2010"/>
      <w:bookmarkEnd w:id="757"/>
      <w:r>
        <w:t xml:space="preserve">Krishnan, A. (2010) ‘Pervasive Personal Information Spaces’. University of Waikato. available at: </w:t>
      </w:r>
      <w:hyperlink r:id="rId329">
        <w:r>
          <w:rPr>
            <w:rStyle w:val="Hyperlink"/>
          </w:rPr>
          <w:t>https://researchcommons.waikato.ac.nz/handle/10289/4590</w:t>
        </w:r>
      </w:hyperlink>
      <w:r>
        <w:t>.</w:t>
      </w:r>
    </w:p>
    <w:p w:rsidR="00CF4039" w:rsidRDefault="00CD01CF">
      <w:pPr>
        <w:pStyle w:val="Bibliography"/>
      </w:pPr>
      <w:bookmarkStart w:id="759" w:name="ref-krishnan2005"/>
      <w:bookmarkEnd w:id="758"/>
      <w:r>
        <w:t xml:space="preserve">Krishnan, A. and Jones, S. (2005) ‘TimeSpace: Activity-based temporal visualisation of personal information spaces’, </w:t>
      </w:r>
      <w:r>
        <w:rPr>
          <w:i/>
          <w:iCs/>
        </w:rPr>
        <w:t>Personal and Ubiquitous Computing</w:t>
      </w:r>
      <w:r>
        <w:t xml:space="preserve">, 9(1), pp. 46–65. doi: </w:t>
      </w:r>
      <w:hyperlink r:id="rId330">
        <w:r>
          <w:rPr>
            <w:rStyle w:val="Hyperlink"/>
          </w:rPr>
          <w:t>10.1007/s00779-004-0291-x</w:t>
        </w:r>
      </w:hyperlink>
      <w:r>
        <w:t>.</w:t>
      </w:r>
    </w:p>
    <w:p w:rsidR="00CF4039" w:rsidRDefault="00CD01CF">
      <w:pPr>
        <w:pStyle w:val="Bibliography"/>
      </w:pPr>
      <w:bookmarkStart w:id="760" w:name="ref-kroger2021"/>
      <w:bookmarkEnd w:id="759"/>
      <w:r>
        <w:t xml:space="preserve">Kröger, J. L., Miceli, M. and Müller, F. (2021) ‘How Data Can Be Used Against People: A Classification of Personal Data Misuses’, </w:t>
      </w:r>
      <w:r>
        <w:rPr>
          <w:i/>
          <w:iCs/>
        </w:rPr>
        <w:t>SSRN Electronic Journal</w:t>
      </w:r>
      <w:r>
        <w:t xml:space="preserve">, (December). doi: </w:t>
      </w:r>
      <w:hyperlink r:id="rId331">
        <w:r>
          <w:rPr>
            <w:rStyle w:val="Hyperlink"/>
          </w:rPr>
          <w:t>10.2139/ssrn.3887097</w:t>
        </w:r>
      </w:hyperlink>
      <w:r>
        <w:t>.</w:t>
      </w:r>
    </w:p>
    <w:p w:rsidR="00CF4039" w:rsidRDefault="00CD01CF">
      <w:pPr>
        <w:pStyle w:val="Bibliography"/>
      </w:pPr>
      <w:bookmarkStart w:id="761" w:name="ref-kuchler2018"/>
      <w:bookmarkEnd w:id="760"/>
      <w:r>
        <w:t xml:space="preserve">Kuchler, H. (2018) ‘Max schrems: The man who took on facebook — and won’, </w:t>
      </w:r>
      <w:r>
        <w:rPr>
          <w:i/>
          <w:iCs/>
        </w:rPr>
        <w:t>The Financial Times</w:t>
      </w:r>
      <w:r>
        <w:t xml:space="preserve">. available at: </w:t>
      </w:r>
      <w:hyperlink r:id="rId332">
        <w:r>
          <w:rPr>
            <w:rStyle w:val="Hyperlink"/>
          </w:rPr>
          <w:t>https://www.ft.com/content/86d1ce50-3799-11e8-8eee-e06bde01c544</w:t>
        </w:r>
      </w:hyperlink>
      <w:r>
        <w:t>.</w:t>
      </w:r>
    </w:p>
    <w:p w:rsidR="00CF4039" w:rsidRDefault="00CD01CF">
      <w:pPr>
        <w:pStyle w:val="Bibliography"/>
      </w:pPr>
      <w:bookmarkStart w:id="762" w:name="ref-lansdale1988"/>
      <w:bookmarkEnd w:id="761"/>
      <w:r>
        <w:t xml:space="preserve">Lansdale, M. W. (1988) ‘The psychology of personal information management’, </w:t>
      </w:r>
      <w:r>
        <w:rPr>
          <w:i/>
          <w:iCs/>
        </w:rPr>
        <w:t>Applied Ergonomics</w:t>
      </w:r>
      <w:r>
        <w:t xml:space="preserve">, 19(March 1988), pp. 55–66. doi: </w:t>
      </w:r>
      <w:hyperlink r:id="rId333">
        <w:r>
          <w:rPr>
            <w:rStyle w:val="Hyperlink"/>
          </w:rPr>
          <w:t>10.1016/0003-6870(88)90199-8</w:t>
        </w:r>
      </w:hyperlink>
      <w:r>
        <w:t>.</w:t>
      </w:r>
    </w:p>
    <w:p w:rsidR="00CF4039" w:rsidRDefault="00CD01CF">
      <w:pPr>
        <w:pStyle w:val="Bibliography"/>
      </w:pPr>
      <w:bookmarkStart w:id="763" w:name="ref-lansdale1992"/>
      <w:bookmarkEnd w:id="762"/>
      <w:r>
        <w:t xml:space="preserve">Lansdale, M. and Edmonds, E. (1992) ‘Using memory for events in the design of personal filing systems’, </w:t>
      </w:r>
      <w:r>
        <w:rPr>
          <w:i/>
          <w:iCs/>
        </w:rPr>
        <w:t>International Journal of Man-Machine Studies</w:t>
      </w:r>
      <w:r>
        <w:t xml:space="preserve">, 36(1), pp. 97–126. doi: </w:t>
      </w:r>
      <w:hyperlink r:id="rId334">
        <w:r>
          <w:rPr>
            <w:rStyle w:val="Hyperlink"/>
          </w:rPr>
          <w:t>10.1016/0020-7373(92)90054-O</w:t>
        </w:r>
      </w:hyperlink>
      <w:r>
        <w:t>.</w:t>
      </w:r>
    </w:p>
    <w:p w:rsidR="00CF4039" w:rsidRDefault="00CD01CF">
      <w:pPr>
        <w:pStyle w:val="Bibliography"/>
      </w:pPr>
      <w:bookmarkStart w:id="764" w:name="ref-larsson2018"/>
      <w:bookmarkEnd w:id="763"/>
      <w:r>
        <w:t xml:space="preserve">Larsson, S. (2018) ‘Algorithmic governance and the need for consumer empowerment in data-driven markets’, </w:t>
      </w:r>
      <w:r>
        <w:rPr>
          <w:i/>
          <w:iCs/>
        </w:rPr>
        <w:t>Internet Policy Review</w:t>
      </w:r>
      <w:r>
        <w:t xml:space="preserve">, 7(2). doi: </w:t>
      </w:r>
      <w:hyperlink r:id="rId335">
        <w:r>
          <w:rPr>
            <w:rStyle w:val="Hyperlink"/>
          </w:rPr>
          <w:t>10.14763/2018.2.791</w:t>
        </w:r>
      </w:hyperlink>
      <w:r>
        <w:t>.</w:t>
      </w:r>
    </w:p>
    <w:p w:rsidR="00CF4039" w:rsidRDefault="00CD01CF">
      <w:pPr>
        <w:pStyle w:val="Bibliography"/>
      </w:pPr>
      <w:bookmarkStart w:id="765" w:name="ref-ledantec2016"/>
      <w:bookmarkEnd w:id="764"/>
      <w:r>
        <w:t xml:space="preserve">Le Dantec, C. A. (2016) </w:t>
      </w:r>
      <w:r>
        <w:rPr>
          <w:i/>
          <w:iCs/>
        </w:rPr>
        <w:t>Designing publics</w:t>
      </w:r>
      <w:r>
        <w:t>. MIT Press.</w:t>
      </w:r>
    </w:p>
    <w:p w:rsidR="00CF4039" w:rsidRDefault="00CD01CF">
      <w:pPr>
        <w:pStyle w:val="Bibliography"/>
      </w:pPr>
      <w:bookmarkStart w:id="766" w:name="ref-lecluijze2015"/>
      <w:bookmarkEnd w:id="765"/>
      <w:r>
        <w:t xml:space="preserve">Lecluijze, I. </w:t>
      </w:r>
      <w:r>
        <w:rPr>
          <w:i/>
          <w:iCs/>
        </w:rPr>
        <w:t>et al.</w:t>
      </w:r>
      <w:r>
        <w:t xml:space="preserve"> (2015) ‘Co-production of ICT and children at risk: The introduction of the Child Index in Dutch child welfare’, </w:t>
      </w:r>
      <w:r>
        <w:rPr>
          <w:i/>
          <w:iCs/>
        </w:rPr>
        <w:t>Children and Youth Services Review</w:t>
      </w:r>
      <w:r>
        <w:t xml:space="preserve">. Elsevier Ltd, 56, pp. 161–168. doi: </w:t>
      </w:r>
      <w:hyperlink r:id="rId336">
        <w:r>
          <w:rPr>
            <w:rStyle w:val="Hyperlink"/>
          </w:rPr>
          <w:t>10.1016/j.childyouth.2015.07.003</w:t>
        </w:r>
      </w:hyperlink>
      <w:r>
        <w:t>.</w:t>
      </w:r>
    </w:p>
    <w:p w:rsidR="00CF4039" w:rsidRDefault="00CD01CF">
      <w:pPr>
        <w:pStyle w:val="Bibliography"/>
      </w:pPr>
      <w:bookmarkStart w:id="767" w:name="ref-lemley2021"/>
      <w:bookmarkEnd w:id="766"/>
      <w:r>
        <w:t xml:space="preserve">Lemley, M. A. (2021) ‘The splinternet’, </w:t>
      </w:r>
      <w:r>
        <w:rPr>
          <w:i/>
          <w:iCs/>
        </w:rPr>
        <w:t>Duke Law Journal</w:t>
      </w:r>
      <w:r>
        <w:t xml:space="preserve">, pp. 1397–1428. available at: </w:t>
      </w:r>
      <w:hyperlink r:id="rId337">
        <w:r>
          <w:rPr>
            <w:rStyle w:val="Hyperlink"/>
          </w:rPr>
          <w:t>https://perma.cc/92LZ-B8DN].</w:t>
        </w:r>
      </w:hyperlink>
    </w:p>
    <w:p w:rsidR="00CF4039" w:rsidRDefault="00CD01CF">
      <w:pPr>
        <w:pStyle w:val="Bibliography"/>
      </w:pPr>
      <w:bookmarkStart w:id="768" w:name="ref-zdnet2021"/>
      <w:bookmarkEnd w:id="767"/>
      <w:r>
        <w:lastRenderedPageBreak/>
        <w:t xml:space="preserve">Leprince-Ringuet, D. (2021). available at: </w:t>
      </w:r>
      <w:hyperlink r:id="rId338">
        <w:r>
          <w:rPr>
            <w:rStyle w:val="Hyperlink"/>
          </w:rPr>
          <w:t>https://www.zdnet.com/article/gdpr-fines-increased-by-40-last-year-and-theyre-about-to-get-a-lot-bigger/</w:t>
        </w:r>
      </w:hyperlink>
      <w:r>
        <w:t>.</w:t>
      </w:r>
    </w:p>
    <w:p w:rsidR="00CF4039" w:rsidRDefault="00CD01CF">
      <w:pPr>
        <w:pStyle w:val="Bibliography"/>
      </w:pPr>
      <w:bookmarkStart w:id="769" w:name="ref-lessig2000"/>
      <w:bookmarkEnd w:id="768"/>
      <w:r>
        <w:t xml:space="preserve">Lessig, L. (2000) ‘Code is law: On liberty in cyberspace’, </w:t>
      </w:r>
      <w:r>
        <w:rPr>
          <w:i/>
          <w:iCs/>
        </w:rPr>
        <w:t>Harvard Magazine</w:t>
      </w:r>
      <w:r>
        <w:t xml:space="preserve">. available at: </w:t>
      </w:r>
      <w:hyperlink r:id="rId339">
        <w:r>
          <w:rPr>
            <w:rStyle w:val="Hyperlink"/>
          </w:rPr>
          <w:t>https://www.harvardmagazine.com/2000/01/code-is-law-html</w:t>
        </w:r>
      </w:hyperlink>
      <w:r>
        <w:t>.</w:t>
      </w:r>
    </w:p>
    <w:p w:rsidR="00CF4039" w:rsidRDefault="00CD01CF">
      <w:pPr>
        <w:pStyle w:val="Bibliography"/>
      </w:pPr>
      <w:bookmarkStart w:id="770" w:name="ref-levine2011"/>
      <w:bookmarkEnd w:id="769"/>
      <w:r>
        <w:t xml:space="preserve">Levine, R. (2011) ‘How the internet has all but destroyed the market for films, music and newspapers’. available at: </w:t>
      </w:r>
      <w:hyperlink r:id="rId340">
        <w:r>
          <w:rPr>
            <w:rStyle w:val="Hyperlink"/>
          </w:rPr>
          <w:t>https://www.theguardian.com/media/2011/aug/14/robert-levine-digital-free-ride</w:t>
        </w:r>
      </w:hyperlink>
      <w:r>
        <w:t xml:space="preserve"> (accessed: 23 March 2021).</w:t>
      </w:r>
    </w:p>
    <w:p w:rsidR="00CF4039" w:rsidRDefault="00CD01CF">
      <w:pPr>
        <w:pStyle w:val="Bibliography"/>
      </w:pPr>
      <w:bookmarkStart w:id="771" w:name="ref-levitas2013"/>
      <w:bookmarkEnd w:id="770"/>
      <w:r>
        <w:t xml:space="preserve">Levitas, J. (2013) ‘Defining civic hacking’, </w:t>
      </w:r>
      <w:r>
        <w:rPr>
          <w:i/>
          <w:iCs/>
        </w:rPr>
        <w:t>Medium</w:t>
      </w:r>
      <w:r>
        <w:t xml:space="preserve">. available at: </w:t>
      </w:r>
      <w:hyperlink r:id="rId341">
        <w:r>
          <w:rPr>
            <w:rStyle w:val="Hyperlink"/>
          </w:rPr>
          <w:t>https://medium.com/civic-innovation/defining-civic-hacking-16844fc161cd</w:t>
        </w:r>
      </w:hyperlink>
      <w:r>
        <w:t>.</w:t>
      </w:r>
    </w:p>
    <w:p w:rsidR="00CF4039" w:rsidRDefault="00CD01CF">
      <w:pPr>
        <w:pStyle w:val="Bibliography"/>
      </w:pPr>
      <w:bookmarkStart w:id="772" w:name="ref-lewin1946"/>
      <w:bookmarkEnd w:id="771"/>
      <w:r>
        <w:t xml:space="preserve">Lewin, K. (1946) ‘Action Research and Minority Problems’, </w:t>
      </w:r>
      <w:r>
        <w:rPr>
          <w:i/>
          <w:iCs/>
        </w:rPr>
        <w:t>Journal of Social Issues</w:t>
      </w:r>
      <w:r>
        <w:t xml:space="preserve">, 2(4), pp. 34–46. doi: </w:t>
      </w:r>
      <w:hyperlink r:id="rId342">
        <w:r>
          <w:rPr>
            <w:rStyle w:val="Hyperlink"/>
          </w:rPr>
          <w:t>10.1111/j.1540-4560.1946.tb02295.x</w:t>
        </w:r>
      </w:hyperlink>
      <w:r>
        <w:t>.</w:t>
      </w:r>
    </w:p>
    <w:p w:rsidR="00CF4039" w:rsidRDefault="00CD01CF">
      <w:pPr>
        <w:pStyle w:val="Bibliography"/>
      </w:pPr>
      <w:bookmarkStart w:id="773" w:name="ref-lewin1951"/>
      <w:bookmarkEnd w:id="772"/>
      <w:r>
        <w:t xml:space="preserve">Lewin, K. (1951) ‘Problems of research in social psychology’, </w:t>
      </w:r>
      <w:r>
        <w:rPr>
          <w:i/>
          <w:iCs/>
        </w:rPr>
        <w:t>Field theory in social science: Selected theoretical papers</w:t>
      </w:r>
      <w:r>
        <w:t>, pp. 155–169.</w:t>
      </w:r>
    </w:p>
    <w:p w:rsidR="00CF4039" w:rsidRDefault="00CD01CF">
      <w:pPr>
        <w:pStyle w:val="Bibliography"/>
      </w:pPr>
      <w:bookmarkStart w:id="774" w:name="ref-li2009"/>
      <w:bookmarkEnd w:id="773"/>
      <w:r>
        <w:t xml:space="preserve">Li, I. (2009) ‘Designing Personal Informatics Applications and Tools that Facilitate Monitoring of Behaviors’, </w:t>
      </w:r>
      <w:r>
        <w:rPr>
          <w:i/>
          <w:iCs/>
        </w:rPr>
        <w:t>Uist</w:t>
      </w:r>
      <w:r>
        <w:t xml:space="preserve">. available at: </w:t>
      </w:r>
      <w:hyperlink r:id="rId343">
        <w:r>
          <w:rPr>
            <w:rStyle w:val="Hyperlink"/>
          </w:rPr>
          <w:t>http://citeseerx.ist.psu.edu/viewdoc/summary?doi=10.1.1.232.8536</w:t>
        </w:r>
      </w:hyperlink>
      <w:r>
        <w:t>.</w:t>
      </w:r>
    </w:p>
    <w:p w:rsidR="00CF4039" w:rsidRDefault="00CD01CF">
      <w:pPr>
        <w:pStyle w:val="Bibliography"/>
      </w:pPr>
      <w:bookmarkStart w:id="775" w:name="ref-li2010"/>
      <w:bookmarkEnd w:id="774"/>
      <w:r>
        <w:t xml:space="preserve">Li, I., Forlizzi, J. and Dey, A. (2010) ‘Know thyself: Monitoring and reflecting on facets of one’s life’, </w:t>
      </w:r>
      <w:r>
        <w:rPr>
          <w:i/>
          <w:iCs/>
        </w:rPr>
        <w:t>Conference on Human Factors in Computing Systems - Proceedings</w:t>
      </w:r>
      <w:r>
        <w:t xml:space="preserve">, pp. 4489–4492. doi: </w:t>
      </w:r>
      <w:hyperlink r:id="rId344">
        <w:r>
          <w:rPr>
            <w:rStyle w:val="Hyperlink"/>
          </w:rPr>
          <w:t>10.1145/1753846.1754181</w:t>
        </w:r>
      </w:hyperlink>
      <w:r>
        <w:t>.</w:t>
      </w:r>
    </w:p>
    <w:p w:rsidR="00CF4039" w:rsidRDefault="00CD01CF">
      <w:pPr>
        <w:pStyle w:val="Bibliography"/>
      </w:pPr>
      <w:bookmarkStart w:id="776" w:name="ref-lindley2018"/>
      <w:bookmarkEnd w:id="775"/>
      <w:r>
        <w:t xml:space="preserve">Lindley, S. E. </w:t>
      </w:r>
      <w:r>
        <w:rPr>
          <w:i/>
          <w:iCs/>
        </w:rPr>
        <w:t>et al.</w:t>
      </w:r>
      <w:r>
        <w:t xml:space="preserve"> (2018) ‘Exploring new metaphors for a networked world through the file biography’, </w:t>
      </w:r>
      <w:r>
        <w:rPr>
          <w:i/>
          <w:iCs/>
        </w:rPr>
        <w:t>Conference on Human Factors in Computing Systems - Proceedings</w:t>
      </w:r>
      <w:r>
        <w:t xml:space="preserve">, 2018-April, pp. 1–12. doi: </w:t>
      </w:r>
      <w:hyperlink r:id="rId345">
        <w:r>
          <w:rPr>
            <w:rStyle w:val="Hyperlink"/>
          </w:rPr>
          <w:t>10.1145/3173574.3173692</w:t>
        </w:r>
      </w:hyperlink>
      <w:r>
        <w:t>.</w:t>
      </w:r>
    </w:p>
    <w:p w:rsidR="00CF4039" w:rsidRDefault="00CD01CF">
      <w:pPr>
        <w:pStyle w:val="Bibliography"/>
      </w:pPr>
      <w:bookmarkStart w:id="777" w:name="ref-personaldataio2021list"/>
      <w:bookmarkEnd w:id="776"/>
      <w:r>
        <w:t xml:space="preserve">‘List of target companies for GDPR requests’ (no date). available at: </w:t>
      </w:r>
      <w:hyperlink r:id="rId346">
        <w:r>
          <w:rPr>
            <w:rStyle w:val="Hyperlink"/>
          </w:rPr>
          <w:t>https://wiki.personaldata.io/wiki/Item:Q2369</w:t>
        </w:r>
      </w:hyperlink>
      <w:r>
        <w:t xml:space="preserve"> (accessed: 22 September 2021).</w:t>
      </w:r>
    </w:p>
    <w:p w:rsidR="00CF4039" w:rsidRDefault="00CD01CF">
      <w:pPr>
        <w:pStyle w:val="Bibliography"/>
      </w:pPr>
      <w:bookmarkStart w:id="778" w:name="ref-lga2017"/>
      <w:bookmarkEnd w:id="777"/>
      <w:r>
        <w:t xml:space="preserve">Local Government Association (2017) </w:t>
      </w:r>
      <w:r>
        <w:rPr>
          <w:i/>
          <w:iCs/>
        </w:rPr>
        <w:t>Adult social care funding: State of the nation</w:t>
      </w:r>
      <w:r>
        <w:t>. Local Government Association.</w:t>
      </w:r>
    </w:p>
    <w:p w:rsidR="00CF4039" w:rsidRDefault="00CD01CF">
      <w:pPr>
        <w:pStyle w:val="Bibliography"/>
      </w:pPr>
      <w:bookmarkStart w:id="779" w:name="ref-lomas2020"/>
      <w:bookmarkEnd w:id="778"/>
      <w:r>
        <w:lastRenderedPageBreak/>
        <w:t xml:space="preserve">Lomas, N. (2020) ‘UK’s ICO faces legal action after closing adtech complaint with nothing to show for it’. available at: </w:t>
      </w:r>
      <w:hyperlink r:id="rId347">
        <w:r>
          <w:rPr>
            <w:rStyle w:val="Hyperlink"/>
          </w:rPr>
          <w:t>https://techcrunch.com/2020/11/05/uks-ico-faces-legal-action-after-closing-adtech-complaint-with-nothing-to-show-for-it/</w:t>
        </w:r>
      </w:hyperlink>
      <w:r>
        <w:t>.</w:t>
      </w:r>
    </w:p>
    <w:p w:rsidR="00CF4039" w:rsidRDefault="00CD01CF">
      <w:pPr>
        <w:pStyle w:val="Bibliography"/>
      </w:pPr>
      <w:bookmarkStart w:id="780" w:name="ref-lomas2021"/>
      <w:bookmarkEnd w:id="779"/>
      <w:r>
        <w:t xml:space="preserve">Lomas, N. (2021) ‘Dutch court rejects uber drivers’ “robo-firing” charge but tells ola to explain algo-deductions’, </w:t>
      </w:r>
      <w:r>
        <w:rPr>
          <w:i/>
          <w:iCs/>
        </w:rPr>
        <w:t>TechCrunch</w:t>
      </w:r>
      <w:r>
        <w:t xml:space="preserve">. available at: </w:t>
      </w:r>
      <w:hyperlink r:id="rId348">
        <w:r>
          <w:rPr>
            <w:rStyle w:val="Hyperlink"/>
          </w:rPr>
          <w:t>https://techcrunch.com/2021/03/12/dutch-court-rejects-uber-drivers-robo-firing-charge-but-tells-ola-to-explain-algo-deductions/</w:t>
        </w:r>
      </w:hyperlink>
      <w:r>
        <w:t>.</w:t>
      </w:r>
    </w:p>
    <w:p w:rsidR="00CF4039" w:rsidRDefault="00CD01CF">
      <w:pPr>
        <w:pStyle w:val="Bibliography"/>
      </w:pPr>
      <w:bookmarkStart w:id="781" w:name="ref-lomas2022"/>
      <w:bookmarkEnd w:id="780"/>
      <w:r>
        <w:t xml:space="preserve">Lomas, N. (2022) ‘TikTok ’pauses’ privacy policy switch in europe after regulatory scrutiny’. TechCrunch. available at: </w:t>
      </w:r>
      <w:hyperlink r:id="rId349">
        <w:r>
          <w:rPr>
            <w:rStyle w:val="Hyperlink"/>
          </w:rPr>
          <w:t>https://techcrunch.com/2022/07/12/tiktok-pauses-privacy-policy-switch/</w:t>
        </w:r>
      </w:hyperlink>
      <w:r>
        <w:t>.</w:t>
      </w:r>
    </w:p>
    <w:p w:rsidR="00CF4039" w:rsidRDefault="00CD01CF">
      <w:pPr>
        <w:pStyle w:val="Bibliography"/>
      </w:pPr>
      <w:bookmarkStart w:id="782" w:name="ref-lowe2015"/>
      <w:bookmarkEnd w:id="781"/>
      <w:r>
        <w:t xml:space="preserve">Lowe, T. and Wilson, R. (2015) ‘Playing the game of outcomes-based performance management’, </w:t>
      </w:r>
      <w:r>
        <w:rPr>
          <w:i/>
          <w:iCs/>
        </w:rPr>
        <w:t>Is Gamesmanship Inevitable</w:t>
      </w:r>
      <w:r>
        <w:t>.</w:t>
      </w:r>
    </w:p>
    <w:p w:rsidR="00CF4039" w:rsidRDefault="00CD01CF">
      <w:pPr>
        <w:pStyle w:val="Bibliography"/>
      </w:pPr>
      <w:bookmarkStart w:id="783" w:name="ref-luger2013"/>
      <w:bookmarkEnd w:id="782"/>
      <w:r>
        <w:t xml:space="preserve">Luger, E. and Rodden, T. (2013) ‘An informed view on consent for ubicomp’, in </w:t>
      </w:r>
      <w:r>
        <w:rPr>
          <w:i/>
          <w:iCs/>
        </w:rPr>
        <w:t>UbiComp 2013 - proceedings of the 2013 ACM international joint conference on pervasive and ubiquitous computing</w:t>
      </w:r>
      <w:r>
        <w:t xml:space="preserve">. New York, New York, USA: ACM Press, pp. 529–538. doi: </w:t>
      </w:r>
      <w:hyperlink r:id="rId350">
        <w:r>
          <w:rPr>
            <w:rStyle w:val="Hyperlink"/>
          </w:rPr>
          <w:t>10.1145/2493432.2493446</w:t>
        </w:r>
      </w:hyperlink>
      <w:r>
        <w:t>.</w:t>
      </w:r>
    </w:p>
    <w:p w:rsidR="00CF4039" w:rsidRDefault="00CD01CF">
      <w:pPr>
        <w:pStyle w:val="Bibliography"/>
      </w:pPr>
      <w:bookmarkStart w:id="784" w:name="ref-britannicaIndividualism"/>
      <w:bookmarkEnd w:id="783"/>
      <w:r>
        <w:t xml:space="preserve">Lukes, S. M. (2020) ‘Individualism’, in </w:t>
      </w:r>
      <w:r>
        <w:rPr>
          <w:i/>
          <w:iCs/>
        </w:rPr>
        <w:t>Encyclopedia britannica</w:t>
      </w:r>
      <w:r>
        <w:t xml:space="preserve">. available at: </w:t>
      </w:r>
      <w:hyperlink r:id="rId351">
        <w:r>
          <w:rPr>
            <w:rStyle w:val="Hyperlink"/>
          </w:rPr>
          <w:t>https://www.britannica.com/topic/individualism</w:t>
        </w:r>
      </w:hyperlink>
      <w:r>
        <w:t xml:space="preserve"> (accessed: 31 July 2022).</w:t>
      </w:r>
    </w:p>
    <w:p w:rsidR="00CF4039" w:rsidRDefault="00CD01CF">
      <w:pPr>
        <w:pStyle w:val="Bibliography"/>
      </w:pPr>
      <w:bookmarkStart w:id="785" w:name="ref-macaskill2013"/>
      <w:bookmarkEnd w:id="784"/>
      <w:r>
        <w:t xml:space="preserve">Macaskill, E. </w:t>
      </w:r>
      <w:r>
        <w:rPr>
          <w:i/>
          <w:iCs/>
        </w:rPr>
        <w:t>et al.</w:t>
      </w:r>
      <w:r>
        <w:t xml:space="preserve"> (2013) ‘NSA files decoded: Edward snowden’s surveillance revelations explained’, </w:t>
      </w:r>
      <w:r>
        <w:rPr>
          <w:i/>
          <w:iCs/>
        </w:rPr>
        <w:t>The Guardian</w:t>
      </w:r>
      <w:r>
        <w:t xml:space="preserve">. available at: </w:t>
      </w:r>
      <w:hyperlink r:id="rId352">
        <w:r>
          <w:rPr>
            <w:rStyle w:val="Hyperlink"/>
          </w:rPr>
          <w:t>https://www.theguardian.com/world/interactive/2013/nov/01/snowden-nsa-files-surveillance-revelations-decoded</w:t>
        </w:r>
      </w:hyperlink>
      <w:r>
        <w:t>.</w:t>
      </w:r>
    </w:p>
    <w:p w:rsidR="00CF4039" w:rsidRDefault="00CD01CF">
      <w:pPr>
        <w:pStyle w:val="Bibliography"/>
      </w:pPr>
      <w:bookmarkStart w:id="786" w:name="ref-mahieu2020b"/>
      <w:bookmarkEnd w:id="785"/>
      <w:r>
        <w:t xml:space="preserve">Mahieu, R. L. P. and Ausloos, J. (2020) ‘Harnessing the collective potential of GDPR access rights : towards an ecology of transparency’, </w:t>
      </w:r>
      <w:r>
        <w:rPr>
          <w:i/>
          <w:iCs/>
        </w:rPr>
        <w:t>Internet Policy Review</w:t>
      </w:r>
      <w:r>
        <w:t xml:space="preserve">. available at: </w:t>
      </w:r>
      <w:hyperlink r:id="rId353">
        <w:r>
          <w:rPr>
            <w:rStyle w:val="Hyperlink"/>
          </w:rPr>
          <w:t>https://policyreview.info/articles/news/harnessing-collective-potential-gdpr-access-rights-towards-ecology-transparency/1487</w:t>
        </w:r>
      </w:hyperlink>
      <w:r>
        <w:t>.</w:t>
      </w:r>
    </w:p>
    <w:p w:rsidR="00CF4039" w:rsidRDefault="00CD01CF">
      <w:pPr>
        <w:pStyle w:val="Bibliography"/>
      </w:pPr>
      <w:bookmarkStart w:id="787" w:name="ref-mahieu2020a"/>
      <w:bookmarkEnd w:id="786"/>
      <w:r>
        <w:t>Mahieu, R. and Ausloos, J. (2020) ‘Recognising and Enabling the Collective Dimension of the GDPR and the Right of Access’.</w:t>
      </w:r>
    </w:p>
    <w:p w:rsidR="00CF4039" w:rsidRDefault="00CD01CF">
      <w:pPr>
        <w:pStyle w:val="Bibliography"/>
      </w:pPr>
      <w:bookmarkStart w:id="788" w:name="ref-maldre2012"/>
      <w:bookmarkEnd w:id="787"/>
      <w:r>
        <w:lastRenderedPageBreak/>
        <w:t xml:space="preserve">Maldre, M. (2012) ‘Amazon makes kindle less social -’. available at: </w:t>
      </w:r>
      <w:hyperlink r:id="rId354">
        <w:r>
          <w:rPr>
            <w:rStyle w:val="Hyperlink"/>
          </w:rPr>
          <w:t>https://www.mattmaldre.com/2012/10/01/amazon-makes-kindle-less-social/</w:t>
        </w:r>
      </w:hyperlink>
      <w:r>
        <w:t>.</w:t>
      </w:r>
    </w:p>
    <w:p w:rsidR="00CF4039" w:rsidRDefault="00CD01CF">
      <w:pPr>
        <w:pStyle w:val="Bibliography"/>
      </w:pPr>
      <w:bookmarkStart w:id="789" w:name="ref-malomo2017"/>
      <w:bookmarkEnd w:id="788"/>
      <w:r>
        <w:t xml:space="preserve">Malomo, F. and Sena, V. (2017) ‘Data Intelligence for Local Government? Assessing the Benefits and Barriers to Use of Big Data in the Public Sector’, </w:t>
      </w:r>
      <w:r>
        <w:rPr>
          <w:i/>
          <w:iCs/>
        </w:rPr>
        <w:t>Policy and Internet</w:t>
      </w:r>
      <w:r>
        <w:t xml:space="preserve">, 9(1), pp. 7–27. doi: </w:t>
      </w:r>
      <w:hyperlink r:id="rId355">
        <w:r>
          <w:rPr>
            <w:rStyle w:val="Hyperlink"/>
          </w:rPr>
          <w:t>10.1002/poi3.141</w:t>
        </w:r>
      </w:hyperlink>
      <w:r>
        <w:t>.</w:t>
      </w:r>
    </w:p>
    <w:p w:rsidR="00CF4039" w:rsidRDefault="00CD01CF">
      <w:pPr>
        <w:pStyle w:val="Bibliography"/>
      </w:pPr>
      <w:bookmarkStart w:id="790" w:name="ref-malone1983"/>
      <w:bookmarkEnd w:id="789"/>
      <w:r>
        <w:t xml:space="preserve">Malone, T. W. (1983) ‘How do people organize their desks?: Implications for the design of office information systems’, </w:t>
      </w:r>
      <w:r>
        <w:rPr>
          <w:i/>
          <w:iCs/>
        </w:rPr>
        <w:t>ACM Transactions on Information Systems</w:t>
      </w:r>
      <w:r>
        <w:t xml:space="preserve">, 1(1), pp. 99–112. doi: </w:t>
      </w:r>
      <w:hyperlink r:id="rId356">
        <w:r>
          <w:rPr>
            <w:rStyle w:val="Hyperlink"/>
          </w:rPr>
          <w:t>10.1145/357423.357430</w:t>
        </w:r>
      </w:hyperlink>
      <w:r>
        <w:t>.</w:t>
      </w:r>
    </w:p>
    <w:p w:rsidR="00CF4039" w:rsidRDefault="00CD01CF">
      <w:pPr>
        <w:pStyle w:val="Bibliography"/>
      </w:pPr>
      <w:bookmarkStart w:id="791" w:name="ref-mannay2015"/>
      <w:bookmarkEnd w:id="790"/>
      <w:r>
        <w:t xml:space="preserve">Mannay, D. and Morgan, M. (2015) ‘Doing ethnography or applying a qualitative technique? Reflections from the ‘waiting field’’, </w:t>
      </w:r>
      <w:r>
        <w:rPr>
          <w:i/>
          <w:iCs/>
        </w:rPr>
        <w:t>Qualitative research</w:t>
      </w:r>
      <w:r>
        <w:t>. Sage Publications Sage UK: London, England, 15(2), pp. 166–182.</w:t>
      </w:r>
    </w:p>
    <w:p w:rsidR="00CF4039" w:rsidRDefault="00CD01CF">
      <w:pPr>
        <w:pStyle w:val="Bibliography"/>
      </w:pPr>
      <w:bookmarkStart w:id="792" w:name="ref-marchionini2008"/>
      <w:bookmarkEnd w:id="791"/>
      <w:r>
        <w:t xml:space="preserve">Marchionini, G. (2008) ‘Human-information interaction research and development’, </w:t>
      </w:r>
      <w:r>
        <w:rPr>
          <w:i/>
          <w:iCs/>
        </w:rPr>
        <w:t>Library and Information Science Research</w:t>
      </w:r>
      <w:r>
        <w:t xml:space="preserve">, 30(3), pp. 165–174. doi: </w:t>
      </w:r>
      <w:hyperlink r:id="rId357">
        <w:r>
          <w:rPr>
            <w:rStyle w:val="Hyperlink"/>
          </w:rPr>
          <w:t>10.1016/j.lisr.2008.07.001</w:t>
        </w:r>
      </w:hyperlink>
      <w:r>
        <w:t>.</w:t>
      </w:r>
    </w:p>
    <w:p w:rsidR="00CF4039" w:rsidRDefault="00CD01CF">
      <w:pPr>
        <w:pStyle w:val="Bibliography"/>
      </w:pPr>
      <w:bookmarkStart w:id="793" w:name="ref-marshall2019"/>
      <w:bookmarkEnd w:id="792"/>
      <w:r>
        <w:t xml:space="preserve">Marshall, C. (2019) ‘What is named entity recognition (NER) and how can i use it?’, </w:t>
      </w:r>
      <w:r>
        <w:rPr>
          <w:i/>
          <w:iCs/>
        </w:rPr>
        <w:t>Medium</w:t>
      </w:r>
      <w:r>
        <w:t xml:space="preserve">. available at: </w:t>
      </w:r>
      <w:hyperlink r:id="rId358">
        <w:r>
          <w:rPr>
            <w:rStyle w:val="Hyperlink"/>
          </w:rPr>
          <w:t>https://medium.com/mysuperai/what-is-named-entity-recognition-ner-and-how-can-i-use-it-2b68cf6f545d</w:t>
        </w:r>
      </w:hyperlink>
      <w:r>
        <w:t>.</w:t>
      </w:r>
    </w:p>
    <w:p w:rsidR="00CF4039" w:rsidRDefault="00CD01CF">
      <w:pPr>
        <w:pStyle w:val="Bibliography"/>
      </w:pPr>
      <w:bookmarkStart w:id="794" w:name="ref-marshall2006"/>
      <w:bookmarkEnd w:id="793"/>
      <w:r>
        <w:t xml:space="preserve">Marshall, C. C. and Jones, W. (2006) ‘Keeping encountered information’, </w:t>
      </w:r>
      <w:r>
        <w:rPr>
          <w:i/>
          <w:iCs/>
        </w:rPr>
        <w:t>Communications of the ACM</w:t>
      </w:r>
      <w:r>
        <w:t xml:space="preserve">, 49(1), pp. 66–67. doi: </w:t>
      </w:r>
      <w:hyperlink r:id="rId359">
        <w:r>
          <w:rPr>
            <w:rStyle w:val="Hyperlink"/>
          </w:rPr>
          <w:t>10.1145/1107458.1107493</w:t>
        </w:r>
      </w:hyperlink>
      <w:r>
        <w:t>.</w:t>
      </w:r>
    </w:p>
    <w:p w:rsidR="00CF4039" w:rsidRDefault="00CD01CF">
      <w:pPr>
        <w:pStyle w:val="Bibliography"/>
      </w:pPr>
      <w:bookmarkStart w:id="795" w:name="ref-marshall2020"/>
      <w:bookmarkEnd w:id="794"/>
      <w:r>
        <w:t xml:space="preserve">Marshall, M. (2020) ‘Markdown thesis’. available at: </w:t>
      </w:r>
      <w:hyperlink r:id="rId360">
        <w:r>
          <w:rPr>
            <w:rStyle w:val="Hyperlink"/>
          </w:rPr>
          <w:t>https://gitlab.com/mrshll1001/markdown-thesis</w:t>
        </w:r>
      </w:hyperlink>
      <w:r>
        <w:t>.</w:t>
      </w:r>
    </w:p>
    <w:p w:rsidR="00CF4039" w:rsidRDefault="00CD01CF">
      <w:pPr>
        <w:pStyle w:val="Bibliography"/>
      </w:pPr>
      <w:bookmarkStart w:id="796" w:name="ref-martin2007"/>
      <w:bookmarkEnd w:id="795"/>
      <w:r>
        <w:t xml:space="preserve">Martin, M. (2007) </w:t>
      </w:r>
      <w:r>
        <w:rPr>
          <w:i/>
          <w:iCs/>
        </w:rPr>
        <w:t>Research note: Representing identity and relationships in information systems</w:t>
      </w:r>
      <w:r>
        <w:t xml:space="preserve">, </w:t>
      </w:r>
      <w:r>
        <w:rPr>
          <w:i/>
          <w:iCs/>
        </w:rPr>
        <w:t>International Journal of Business Science &amp; Applied Management (IJBSAM) Suggested Citation: Martin</w:t>
      </w:r>
      <w:r>
        <w:t xml:space="preserve">, pp. 47–51. available at: </w:t>
      </w:r>
      <w:hyperlink r:id="rId361">
        <w:r>
          <w:rPr>
            <w:rStyle w:val="Hyperlink"/>
          </w:rPr>
          <w:t>http://hdl.handle.net/10419/190583https://creativecommons.org/licenses/by/2.0/uk/</w:t>
        </w:r>
      </w:hyperlink>
      <w:r>
        <w:t>.</w:t>
      </w:r>
    </w:p>
    <w:p w:rsidR="00CF4039" w:rsidRDefault="00CD01CF">
      <w:pPr>
        <w:pStyle w:val="Bibliography"/>
      </w:pPr>
      <w:bookmarkStart w:id="797" w:name="ref-martinWP"/>
      <w:bookmarkEnd w:id="796"/>
      <w:r>
        <w:t>Martin, M. (2022) ‘The trustworthy, governable platform: A concept of safe social spaces in the public network’. in prep.</w:t>
      </w:r>
    </w:p>
    <w:p w:rsidR="00CF4039" w:rsidRDefault="00CD01CF">
      <w:pPr>
        <w:pStyle w:val="Bibliography"/>
      </w:pPr>
      <w:bookmarkStart w:id="798" w:name="ref-mccarthy2004"/>
      <w:bookmarkEnd w:id="797"/>
      <w:r>
        <w:lastRenderedPageBreak/>
        <w:t xml:space="preserve">McCarthy, J. and Wright, P. (2004) ‘Technology as experience’, </w:t>
      </w:r>
      <w:r>
        <w:rPr>
          <w:i/>
          <w:iCs/>
        </w:rPr>
        <w:t>Interactions</w:t>
      </w:r>
      <w:r>
        <w:t xml:space="preserve">, 11(5), pp. 42–43. doi: </w:t>
      </w:r>
      <w:hyperlink r:id="rId362">
        <w:r>
          <w:rPr>
            <w:rStyle w:val="Hyperlink"/>
          </w:rPr>
          <w:t>10.1145/1015530.1015549</w:t>
        </w:r>
      </w:hyperlink>
      <w:r>
        <w:t>.</w:t>
      </w:r>
    </w:p>
    <w:p w:rsidR="00CF4039" w:rsidRDefault="00CD01CF">
      <w:pPr>
        <w:pStyle w:val="Bibliography"/>
      </w:pPr>
      <w:bookmarkStart w:id="799" w:name="ref-mccullagh2009"/>
      <w:bookmarkEnd w:id="798"/>
      <w:r>
        <w:t xml:space="preserve">McCullagh, K. (2009) ‘Protecting ’privacy’ through control of ’personal’ data processing: A flawed approach’, </w:t>
      </w:r>
      <w:r>
        <w:rPr>
          <w:i/>
          <w:iCs/>
        </w:rPr>
        <w:t>International Review of Law, Computers and Technology</w:t>
      </w:r>
      <w:r>
        <w:t xml:space="preserve">, 23(1-2), pp. 13–24. doi: </w:t>
      </w:r>
      <w:hyperlink r:id="rId363">
        <w:r>
          <w:rPr>
            <w:rStyle w:val="Hyperlink"/>
          </w:rPr>
          <w:t>10.1080/13600860902742562</w:t>
        </w:r>
      </w:hyperlink>
      <w:r>
        <w:t>.</w:t>
      </w:r>
    </w:p>
    <w:p w:rsidR="00CF4039" w:rsidRDefault="00CD01CF">
      <w:pPr>
        <w:pStyle w:val="Bibliography"/>
      </w:pPr>
      <w:bookmarkStart w:id="800" w:name="ref-mcnamee2019"/>
      <w:bookmarkEnd w:id="799"/>
      <w:r>
        <w:t xml:space="preserve">McNamee, R. (2019) </w:t>
      </w:r>
      <w:r>
        <w:rPr>
          <w:i/>
          <w:iCs/>
        </w:rPr>
        <w:t>Zucked: Waking up to the Facebook Catasrophe</w:t>
      </w:r>
      <w:r>
        <w:t>, p. 336.</w:t>
      </w:r>
    </w:p>
    <w:p w:rsidR="00CF4039" w:rsidRDefault="00CD01CF">
      <w:pPr>
        <w:pStyle w:val="Bibliography"/>
      </w:pPr>
      <w:bookmarkStart w:id="801" w:name="ref-melendez2019"/>
      <w:bookmarkEnd w:id="800"/>
      <w:r>
        <w:t xml:space="preserve">Melendez, S. and Pasternack, A. (2019) ‘The data brokers quietly buying and selling your personal information’. available at: </w:t>
      </w:r>
      <w:hyperlink r:id="rId364">
        <w:r>
          <w:rPr>
            <w:rStyle w:val="Hyperlink"/>
          </w:rPr>
          <w:t>https://www.fastcompany.com/90310803/here-are-the-data-brokers-quietly-buying-and-selling-your-personal-information</w:t>
        </w:r>
      </w:hyperlink>
      <w:r>
        <w:t>.</w:t>
      </w:r>
    </w:p>
    <w:p w:rsidR="00CF4039" w:rsidRDefault="00CD01CF">
      <w:pPr>
        <w:pStyle w:val="Bibliography"/>
      </w:pPr>
      <w:bookmarkStart w:id="802" w:name="ref-dictUsability"/>
      <w:bookmarkEnd w:id="801"/>
      <w:r>
        <w:t xml:space="preserve">Merriam-Webster Dictionary (no date a) ‘Usability’. available at: </w:t>
      </w:r>
      <w:hyperlink r:id="rId365">
        <w:r>
          <w:rPr>
            <w:rStyle w:val="Hyperlink"/>
          </w:rPr>
          <w:t>https://www.merriam-webster.com/dictionary/usability</w:t>
        </w:r>
      </w:hyperlink>
      <w:r>
        <w:t>.</w:t>
      </w:r>
    </w:p>
    <w:p w:rsidR="00CF4039" w:rsidRDefault="00CD01CF">
      <w:pPr>
        <w:pStyle w:val="Bibliography"/>
      </w:pPr>
      <w:bookmarkStart w:id="803" w:name="ref-dictUsable"/>
      <w:bookmarkEnd w:id="802"/>
      <w:r>
        <w:t xml:space="preserve">Merriam-Webster Dictionary (no date b) ‘Usable’. available at: </w:t>
      </w:r>
      <w:hyperlink r:id="rId366">
        <w:r>
          <w:rPr>
            <w:rStyle w:val="Hyperlink"/>
          </w:rPr>
          <w:t>https://www.merriam-webster.com/dictionary/usable</w:t>
        </w:r>
      </w:hyperlink>
      <w:r>
        <w:t>.</w:t>
      </w:r>
    </w:p>
    <w:p w:rsidR="00CF4039" w:rsidRDefault="00CD01CF">
      <w:pPr>
        <w:pStyle w:val="Bibliography"/>
      </w:pPr>
      <w:bookmarkStart w:id="804" w:name="ref-meschtscherjakov2014"/>
      <w:bookmarkEnd w:id="803"/>
      <w:r>
        <w:t xml:space="preserve">Meschtscherjakov, A., Wilfinger, D. and Tscheligi, M. (2014) ‘Mobile attachment- Causes and consequences for emotional bonding with mobile phones’, </w:t>
      </w:r>
      <w:r>
        <w:rPr>
          <w:i/>
          <w:iCs/>
        </w:rPr>
        <w:t>Conference on Human Factors in Computing Systems - Proceedings</w:t>
      </w:r>
      <w:r>
        <w:t xml:space="preserve">, pp. 2317–2326. doi: </w:t>
      </w:r>
      <w:hyperlink r:id="rId367">
        <w:r>
          <w:rPr>
            <w:rStyle w:val="Hyperlink"/>
          </w:rPr>
          <w:t>10.1145/2556288.2557295</w:t>
        </w:r>
      </w:hyperlink>
      <w:r>
        <w:t>.</w:t>
      </w:r>
    </w:p>
    <w:p w:rsidR="00CF4039" w:rsidRDefault="00CD01CF">
      <w:pPr>
        <w:pStyle w:val="Bibliography"/>
      </w:pPr>
      <w:bookmarkStart w:id="805" w:name="ref-miagkov2019"/>
      <w:bookmarkEnd w:id="804"/>
      <w:r>
        <w:t xml:space="preserve">Miagkov, A., Gillula, J. and Cyphers, B. (2019) ‘Google’s plans for chrome extensions won’t really help security’, </w:t>
      </w:r>
      <w:r>
        <w:rPr>
          <w:i/>
          <w:iCs/>
        </w:rPr>
        <w:t>Electronic Frontier Foundation</w:t>
      </w:r>
      <w:r>
        <w:t xml:space="preserve">. available at: </w:t>
      </w:r>
      <w:hyperlink r:id="rId368">
        <w:r>
          <w:rPr>
            <w:rStyle w:val="Hyperlink"/>
          </w:rPr>
          <w:t>https://www.eff.org/deeplinks/2019/07/googles-plans-chrome-extensions-wont-really-help-security</w:t>
        </w:r>
      </w:hyperlink>
      <w:r>
        <w:t>.</w:t>
      </w:r>
    </w:p>
    <w:p w:rsidR="00CF4039" w:rsidRDefault="00CD01CF">
      <w:pPr>
        <w:pStyle w:val="Bibliography"/>
      </w:pPr>
      <w:bookmarkStart w:id="806" w:name="ref-microsoft2021bali"/>
      <w:bookmarkEnd w:id="805"/>
      <w:r>
        <w:t xml:space="preserve">Microsoft (2021) ‘Project Bali’. available at: </w:t>
      </w:r>
      <w:hyperlink r:id="rId369">
        <w:r>
          <w:rPr>
            <w:rStyle w:val="Hyperlink"/>
          </w:rPr>
          <w:t>https://www.microsoft.com/en-us/research/project/bali/</w:t>
        </w:r>
      </w:hyperlink>
      <w:r>
        <w:t xml:space="preserve"> (accessed: 23 August 2021).</w:t>
      </w:r>
    </w:p>
    <w:p w:rsidR="00CF4039" w:rsidRDefault="00CD01CF">
      <w:pPr>
        <w:pStyle w:val="Bibliography"/>
      </w:pPr>
      <w:bookmarkStart w:id="807" w:name="ref-miettinen2013"/>
      <w:bookmarkEnd w:id="806"/>
      <w:r>
        <w:t xml:space="preserve">Miettinen, R. (2013) </w:t>
      </w:r>
      <w:r>
        <w:rPr>
          <w:i/>
          <w:iCs/>
        </w:rPr>
        <w:t>Innovation, human capabilities, and democracy: Towards an enabling welfare state</w:t>
      </w:r>
      <w:r>
        <w:t>. Oxford University Press.</w:t>
      </w:r>
    </w:p>
    <w:p w:rsidR="00CF4039" w:rsidRDefault="00CD01CF">
      <w:pPr>
        <w:pStyle w:val="Bibliography"/>
      </w:pPr>
      <w:bookmarkStart w:id="808" w:name="ref-millar2002"/>
      <w:bookmarkEnd w:id="807"/>
      <w:r>
        <w:t xml:space="preserve">Millar, S. (2002) ‘UK singled out for criticism over protection of privacy’. available at: </w:t>
      </w:r>
      <w:hyperlink r:id="rId370">
        <w:r>
          <w:rPr>
            <w:rStyle w:val="Hyperlink"/>
          </w:rPr>
          <w:t>https://www.theguardian.com/technology/2002/sep/05/security.humanrights</w:t>
        </w:r>
      </w:hyperlink>
      <w:r>
        <w:t>.</w:t>
      </w:r>
    </w:p>
    <w:p w:rsidR="00CF4039" w:rsidRDefault="00CD01CF">
      <w:pPr>
        <w:pStyle w:val="Bibliography"/>
      </w:pPr>
      <w:bookmarkStart w:id="809" w:name="ref-miller2021"/>
      <w:bookmarkEnd w:id="808"/>
      <w:r>
        <w:lastRenderedPageBreak/>
        <w:t xml:space="preserve">Miller, A. (2021) ‘The right to repair movement, explained – BMC software | blogs’, </w:t>
      </w:r>
      <w:r>
        <w:rPr>
          <w:i/>
          <w:iCs/>
        </w:rPr>
        <w:t>The Business IT Blog</w:t>
      </w:r>
      <w:r>
        <w:t xml:space="preserve">. available at: </w:t>
      </w:r>
      <w:hyperlink r:id="rId371">
        <w:r>
          <w:rPr>
            <w:rStyle w:val="Hyperlink"/>
          </w:rPr>
          <w:t>https://www.bmc.com/blogs/right-to-repair/</w:t>
        </w:r>
      </w:hyperlink>
      <w:r>
        <w:t>.</w:t>
      </w:r>
    </w:p>
    <w:p w:rsidR="00CF4039" w:rsidRDefault="00CD01CF">
      <w:pPr>
        <w:pStyle w:val="Bibliography"/>
      </w:pPr>
      <w:bookmarkStart w:id="810" w:name="ref-mooreColyer2022"/>
      <w:bookmarkEnd w:id="809"/>
      <w:r>
        <w:t xml:space="preserve">Moore-Colyer, R. (2022) ‘Apple launches iPhone self service repair kits — but there’s a big catch | tom’s guide’, </w:t>
      </w:r>
      <w:r>
        <w:rPr>
          <w:i/>
          <w:iCs/>
        </w:rPr>
        <w:t>Tom’s Guide</w:t>
      </w:r>
      <w:r>
        <w:t xml:space="preserve">. available at: </w:t>
      </w:r>
      <w:hyperlink r:id="rId372">
        <w:r>
          <w:rPr>
            <w:rStyle w:val="Hyperlink"/>
          </w:rPr>
          <w:t>https://www.tomsguide.com/news/apple-launches-iphone-self-service-repair-kits-but-theres-a-big-catch</w:t>
        </w:r>
      </w:hyperlink>
      <w:r>
        <w:t>.</w:t>
      </w:r>
    </w:p>
    <w:p w:rsidR="00CF4039" w:rsidRDefault="00CD01CF">
      <w:pPr>
        <w:pStyle w:val="Bibliography"/>
      </w:pPr>
      <w:bookmarkStart w:id="811" w:name="ref-moraveji2007"/>
      <w:bookmarkEnd w:id="810"/>
      <w:r>
        <w:t xml:space="preserve">Moraveji, N. </w:t>
      </w:r>
      <w:r>
        <w:rPr>
          <w:i/>
          <w:iCs/>
        </w:rPr>
        <w:t>et al.</w:t>
      </w:r>
      <w:r>
        <w:t xml:space="preserve"> (2007) ‘Comicboarding: Using comics as proxies for participatory design with children’, in </w:t>
      </w:r>
      <w:r>
        <w:rPr>
          <w:i/>
          <w:iCs/>
        </w:rPr>
        <w:t>Conference on Human Factors in Computing Systems - Proceedings</w:t>
      </w:r>
      <w:r>
        <w:t xml:space="preserve">. ACM, pp. 1371–1374. doi: </w:t>
      </w:r>
      <w:hyperlink r:id="rId373">
        <w:r>
          <w:rPr>
            <w:rStyle w:val="Hyperlink"/>
          </w:rPr>
          <w:t>10.1145/1240624.1240832</w:t>
        </w:r>
      </w:hyperlink>
      <w:r>
        <w:t>.</w:t>
      </w:r>
    </w:p>
    <w:p w:rsidR="00CF4039" w:rsidRDefault="00CD01CF">
      <w:pPr>
        <w:pStyle w:val="Bibliography"/>
      </w:pPr>
      <w:bookmarkStart w:id="812" w:name="ref-morgan2020"/>
      <w:bookmarkEnd w:id="811"/>
      <w:r>
        <w:t xml:space="preserve">Morgan, J. (2020) ‘Making your Solid Apps interoperable with ShapeRepo.com’. available at: </w:t>
      </w:r>
      <w:hyperlink r:id="rId374">
        <w:r>
          <w:rPr>
            <w:rStyle w:val="Hyperlink"/>
          </w:rPr>
          <w:t>https://medium.com/@JacksonMorgan/making-your-solid-apps-interoperable-with-shaperepo-com-8da512936073</w:t>
        </w:r>
      </w:hyperlink>
      <w:r>
        <w:t>.</w:t>
      </w:r>
    </w:p>
    <w:p w:rsidR="00CF4039" w:rsidRDefault="00CD01CF">
      <w:pPr>
        <w:pStyle w:val="Bibliography"/>
      </w:pPr>
      <w:bookmarkStart w:id="813" w:name="ref-morozov2013"/>
      <w:bookmarkEnd w:id="812"/>
      <w:r>
        <w:t xml:space="preserve">Morozov, E. (2013) </w:t>
      </w:r>
      <w:r>
        <w:rPr>
          <w:i/>
          <w:iCs/>
        </w:rPr>
        <w:t>To save everything, click here: The folly of technological solutionism</w:t>
      </w:r>
      <w:r>
        <w:t>. Public Affairs.</w:t>
      </w:r>
    </w:p>
    <w:p w:rsidR="00CF4039" w:rsidRDefault="00CD01CF">
      <w:pPr>
        <w:pStyle w:val="Bibliography"/>
      </w:pPr>
      <w:bookmarkStart w:id="814" w:name="ref-mortier2013"/>
      <w:bookmarkEnd w:id="813"/>
      <w:r>
        <w:t xml:space="preserve">Mortier, R. </w:t>
      </w:r>
      <w:r>
        <w:rPr>
          <w:i/>
          <w:iCs/>
        </w:rPr>
        <w:t>et al.</w:t>
      </w:r>
      <w:r>
        <w:t xml:space="preserve"> (2013) ‘Challenges &amp; opportunities in human-data interaction’, </w:t>
      </w:r>
      <w:r>
        <w:rPr>
          <w:i/>
          <w:iCs/>
        </w:rPr>
        <w:t>University of Cambridge, Computer Laboratory</w:t>
      </w:r>
      <w:r>
        <w:t xml:space="preserve">. Citeseer. doi: </w:t>
      </w:r>
      <w:hyperlink r:id="rId375">
        <w:r>
          <w:rPr>
            <w:rStyle w:val="Hyperlink"/>
          </w:rPr>
          <w:t>10.5210/fm.v17i5.4013</w:t>
        </w:r>
      </w:hyperlink>
      <w:r>
        <w:t>.</w:t>
      </w:r>
    </w:p>
    <w:p w:rsidR="00CF4039" w:rsidRDefault="00CD01CF">
      <w:pPr>
        <w:pStyle w:val="Bibliography"/>
      </w:pPr>
      <w:bookmarkStart w:id="815" w:name="ref-mortier2014"/>
      <w:bookmarkEnd w:id="814"/>
      <w:r>
        <w:t xml:space="preserve">Mortier, R. </w:t>
      </w:r>
      <w:r>
        <w:rPr>
          <w:i/>
          <w:iCs/>
        </w:rPr>
        <w:t>et al.</w:t>
      </w:r>
      <w:r>
        <w:t xml:space="preserve"> (2014) ‘Human-data interaction: The human face of the data-driven society’, </w:t>
      </w:r>
      <w:r>
        <w:rPr>
          <w:i/>
          <w:iCs/>
        </w:rPr>
        <w:t>Available at SSRN 2508051</w:t>
      </w:r>
      <w:r>
        <w:t xml:space="preserve">. doi: </w:t>
      </w:r>
      <w:hyperlink r:id="rId376">
        <w:r>
          <w:rPr>
            <w:rStyle w:val="Hyperlink"/>
          </w:rPr>
          <w:t>10.2139/ssrn.2508051</w:t>
        </w:r>
      </w:hyperlink>
      <w:r>
        <w:t>.</w:t>
      </w:r>
    </w:p>
    <w:p w:rsidR="00CF4039" w:rsidRDefault="00CD01CF">
      <w:pPr>
        <w:pStyle w:val="Bibliography"/>
      </w:pPr>
      <w:bookmarkStart w:id="816" w:name="ref-murton2011"/>
      <w:bookmarkEnd w:id="815"/>
      <w:r>
        <w:t xml:space="preserve">Murton, D. (2011) ‘A Brief History of the Evolution of Social Technology’. available at: </w:t>
      </w:r>
      <w:hyperlink r:id="rId377">
        <w:r>
          <w:rPr>
            <w:rStyle w:val="Hyperlink"/>
          </w:rPr>
          <w:t>https://www.scottmonty.com/2011/04/brief-history-of-evolution-of-social.html</w:t>
        </w:r>
      </w:hyperlink>
      <w:r>
        <w:t>.</w:t>
      </w:r>
    </w:p>
    <w:p w:rsidR="00CF4039" w:rsidRDefault="00CD01CF">
      <w:pPr>
        <w:pStyle w:val="Bibliography"/>
      </w:pPr>
      <w:bookmarkStart w:id="817" w:name="ref-mydata2017declaration"/>
      <w:bookmarkEnd w:id="816"/>
      <w:r>
        <w:t xml:space="preserve">MyData (2017) ‘Declaration - MyData.org’. available at: </w:t>
      </w:r>
      <w:hyperlink r:id="rId378">
        <w:r>
          <w:rPr>
            <w:rStyle w:val="Hyperlink"/>
          </w:rPr>
          <w:t>https://web.archive.org/web/20210325143142/https://www.mydata.org/declaration/</w:t>
        </w:r>
      </w:hyperlink>
      <w:r>
        <w:t xml:space="preserve"> (accessed: 25 March 2021).</w:t>
      </w:r>
    </w:p>
    <w:p w:rsidR="00CF4039" w:rsidRDefault="00CD01CF">
      <w:pPr>
        <w:pStyle w:val="Bibliography"/>
      </w:pPr>
      <w:bookmarkStart w:id="818" w:name="ref-mydata2017comparison"/>
      <w:bookmarkEnd w:id="817"/>
      <w:r>
        <w:t xml:space="preserve">‘MyData Comparison of Principles document’ (2017). available at: </w:t>
      </w:r>
      <w:hyperlink r:id="rId379">
        <w:r>
          <w:rPr>
            <w:rStyle w:val="Hyperlink"/>
          </w:rPr>
          <w:t>http://bit.ly/pd-principles</w:t>
        </w:r>
      </w:hyperlink>
      <w:r>
        <w:t>.</w:t>
      </w:r>
    </w:p>
    <w:p w:rsidR="00CF4039" w:rsidRDefault="00CD01CF">
      <w:pPr>
        <w:pStyle w:val="Bibliography"/>
      </w:pPr>
      <w:bookmarkStart w:id="819" w:name="ref-mydata2018"/>
      <w:bookmarkEnd w:id="818"/>
      <w:r>
        <w:t xml:space="preserve">MyData.org (2018) ‘MyData - Who we are’. available at: </w:t>
      </w:r>
      <w:hyperlink r:id="rId380">
        <w:r>
          <w:rPr>
            <w:rStyle w:val="Hyperlink"/>
          </w:rPr>
          <w:t>https://web.archive.org/web/20210624020733/https://www.mydata.org/about/</w:t>
        </w:r>
      </w:hyperlink>
      <w:r>
        <w:t xml:space="preserve"> (accessed: 24 June 2021).</w:t>
      </w:r>
    </w:p>
    <w:p w:rsidR="00CF4039" w:rsidRDefault="00CD01CF">
      <w:pPr>
        <w:pStyle w:val="Bibliography"/>
      </w:pPr>
      <w:bookmarkStart w:id="820" w:name="ref-mydex2010"/>
      <w:bookmarkEnd w:id="819"/>
      <w:r>
        <w:lastRenderedPageBreak/>
        <w:t xml:space="preserve">Mydex CIC (2010) ‘The Case for Personal Information Empowerment : The rise of the personal data store’, </w:t>
      </w:r>
      <w:r>
        <w:rPr>
          <w:i/>
          <w:iCs/>
        </w:rPr>
        <w:t>World</w:t>
      </w:r>
      <w:r>
        <w:t>, pp. 1–44.</w:t>
      </w:r>
    </w:p>
    <w:p w:rsidR="00CF4039" w:rsidRDefault="00CD01CF">
      <w:pPr>
        <w:pStyle w:val="Bibliography"/>
      </w:pPr>
      <w:bookmarkStart w:id="821" w:name="ref-mySociety2004"/>
      <w:bookmarkEnd w:id="820"/>
      <w:r>
        <w:t xml:space="preserve">mySociety (2004) ‘About TheyWorkForYou’. available at: </w:t>
      </w:r>
      <w:hyperlink r:id="rId381">
        <w:r>
          <w:rPr>
            <w:rStyle w:val="Hyperlink"/>
          </w:rPr>
          <w:t>https://www.theyworkforyou.com/about/</w:t>
        </w:r>
      </w:hyperlink>
      <w:r>
        <w:t>.</w:t>
      </w:r>
    </w:p>
    <w:p w:rsidR="00CF4039" w:rsidRDefault="00CD01CF">
      <w:pPr>
        <w:pStyle w:val="Bibliography"/>
      </w:pPr>
      <w:bookmarkStart w:id="822" w:name="ref-mytimeline"/>
      <w:bookmarkEnd w:id="821"/>
      <w:r>
        <w:t xml:space="preserve">‘myTimeline’ (2018). available at: </w:t>
      </w:r>
      <w:hyperlink r:id="rId382">
        <w:r>
          <w:rPr>
            <w:rStyle w:val="Hyperlink"/>
          </w:rPr>
          <w:t>https://www.timelineinc.com/</w:t>
        </w:r>
      </w:hyperlink>
      <w:r>
        <w:t xml:space="preserve"> (accessed: 23 March 2021).</w:t>
      </w:r>
    </w:p>
    <w:p w:rsidR="00CF4039" w:rsidRDefault="00CD01CF">
      <w:pPr>
        <w:pStyle w:val="Bibliography"/>
      </w:pPr>
      <w:bookmarkStart w:id="823" w:name="ref-nadeem2007"/>
      <w:bookmarkEnd w:id="822"/>
      <w:r>
        <w:t>Nadeem, D. and Sauermann, L. (2007) ‘From Philosophy and Mental-Models to Semantic Desktop Research: Theoretical Overview’.</w:t>
      </w:r>
    </w:p>
    <w:p w:rsidR="00CF4039" w:rsidRDefault="00CD01CF">
      <w:pPr>
        <w:pStyle w:val="Bibliography"/>
      </w:pPr>
      <w:bookmarkStart w:id="824" w:name="ref-neef2015"/>
      <w:bookmarkEnd w:id="823"/>
      <w:r>
        <w:t xml:space="preserve">Neef, D. (2015) </w:t>
      </w:r>
      <w:r>
        <w:rPr>
          <w:i/>
          <w:iCs/>
        </w:rPr>
        <w:t>Digital exhaust: what everyone should know about big data, digitization and digitally driven innovation</w:t>
      </w:r>
      <w:r>
        <w:t>. Pearson Education.</w:t>
      </w:r>
    </w:p>
    <w:p w:rsidR="00CF4039" w:rsidRDefault="00CD01CF">
      <w:pPr>
        <w:pStyle w:val="Bibliography"/>
      </w:pPr>
      <w:bookmarkStart w:id="825" w:name="ref-neff2013"/>
      <w:bookmarkEnd w:id="824"/>
      <w:r>
        <w:t xml:space="preserve">Neff, G. (2013) ‘Why Big Data Won’t Cure Us’, </w:t>
      </w:r>
      <w:r>
        <w:rPr>
          <w:i/>
          <w:iCs/>
        </w:rPr>
        <w:t>Big Data</w:t>
      </w:r>
      <w:r>
        <w:t xml:space="preserve">, 1(3), pp. 117–123. doi: </w:t>
      </w:r>
      <w:hyperlink r:id="rId383">
        <w:r>
          <w:rPr>
            <w:rStyle w:val="Hyperlink"/>
          </w:rPr>
          <w:t>10.1089/big.2013.0029</w:t>
        </w:r>
      </w:hyperlink>
      <w:r>
        <w:t>.</w:t>
      </w:r>
    </w:p>
    <w:p w:rsidR="00CF4039" w:rsidRDefault="00CD01CF">
      <w:pPr>
        <w:pStyle w:val="Bibliography"/>
      </w:pPr>
      <w:bookmarkStart w:id="826" w:name="ref-bolt1978"/>
      <w:bookmarkEnd w:id="825"/>
      <w:r>
        <w:t xml:space="preserve">Negroponte, N. and Bolt, R. A. (1978) </w:t>
      </w:r>
      <w:r>
        <w:rPr>
          <w:i/>
          <w:iCs/>
        </w:rPr>
        <w:t>Spatial data management system</w:t>
      </w:r>
      <w:r>
        <w:t>. MASSACHUSETTS INST OF TECH CAMBRIDGE ARCHITECTURE MACHINE GROUP.</w:t>
      </w:r>
    </w:p>
    <w:p w:rsidR="00CF4039" w:rsidRDefault="00CD01CF">
      <w:pPr>
        <w:pStyle w:val="Bibliography"/>
      </w:pPr>
      <w:bookmarkStart w:id="827" w:name="ref-nelson2006"/>
      <w:bookmarkEnd w:id="826"/>
      <w:r>
        <w:t xml:space="preserve">Nelson, T. (2006) ‘Lost in hyperspace’, </w:t>
      </w:r>
      <w:r>
        <w:rPr>
          <w:i/>
          <w:iCs/>
        </w:rPr>
        <w:t>New Scientist</w:t>
      </w:r>
      <w:r>
        <w:t xml:space="preserve">, 191(2561). doi: </w:t>
      </w:r>
      <w:hyperlink r:id="rId384">
        <w:r>
          <w:rPr>
            <w:rStyle w:val="Hyperlink"/>
          </w:rPr>
          <w:t>10.1002/elsc.200620112</w:t>
        </w:r>
      </w:hyperlink>
      <w:r>
        <w:t>.</w:t>
      </w:r>
    </w:p>
    <w:p w:rsidR="00CF4039" w:rsidRDefault="00CD01CF">
      <w:pPr>
        <w:pStyle w:val="Bibliography"/>
      </w:pPr>
      <w:bookmarkStart w:id="828" w:name="ref-nelson1965"/>
      <w:bookmarkEnd w:id="827"/>
      <w:r>
        <w:t xml:space="preserve">Nelson, T. H. (1965) ‘Complex information processing’, pp. 84–100. doi: </w:t>
      </w:r>
      <w:hyperlink r:id="rId385">
        <w:r>
          <w:rPr>
            <w:rStyle w:val="Hyperlink"/>
          </w:rPr>
          <w:t>10.1145/800197.806036</w:t>
        </w:r>
      </w:hyperlink>
      <w:r>
        <w:t>.</w:t>
      </w:r>
    </w:p>
    <w:p w:rsidR="00CF4039" w:rsidRDefault="00CD01CF">
      <w:pPr>
        <w:pStyle w:val="Bibliography"/>
      </w:pPr>
      <w:bookmarkStart w:id="829" w:name="ref-newton2018"/>
      <w:bookmarkEnd w:id="828"/>
      <w:r>
        <w:t xml:space="preserve">Newton, C. (2018) ‘Twitter officially kills off key features in third-party apps’. The Verge. available at: </w:t>
      </w:r>
      <w:hyperlink r:id="rId386">
        <w:r>
          <w:rPr>
            <w:rStyle w:val="Hyperlink"/>
          </w:rPr>
          <w:t>https://www.theverge.com/2018/8/16/17699626/twitter-third-party-apps-streaming-api-deprecation</w:t>
        </w:r>
      </w:hyperlink>
      <w:r>
        <w:t>.</w:t>
      </w:r>
    </w:p>
    <w:p w:rsidR="00CF4039" w:rsidRDefault="00CD01CF">
      <w:pPr>
        <w:pStyle w:val="Bibliography"/>
      </w:pPr>
      <w:bookmarkStart w:id="830" w:name="ref-nielsen2012"/>
      <w:bookmarkEnd w:id="829"/>
      <w:r>
        <w:t xml:space="preserve">Nielsen, J. (2012) ‘Usability 101: Introduction to Usability’. available at: </w:t>
      </w:r>
      <w:hyperlink r:id="rId387">
        <w:r>
          <w:rPr>
            <w:rStyle w:val="Hyperlink"/>
          </w:rPr>
          <w:t>https://www.nngroup.com/articles/usability-101-introduction-to-usability/</w:t>
        </w:r>
      </w:hyperlink>
      <w:r>
        <w:t>.</w:t>
      </w:r>
    </w:p>
    <w:p w:rsidR="00CF4039" w:rsidRDefault="00CD01CF">
      <w:pPr>
        <w:pStyle w:val="Bibliography"/>
      </w:pPr>
      <w:bookmarkStart w:id="831" w:name="ref-norman1986"/>
      <w:bookmarkEnd w:id="830"/>
      <w:r>
        <w:t>Norman, D. A. and Draper, S. W. (1986) ‘User Centered System Design; New Perspectives on Human-Computer Interaction’. L. Erlbaum Associates Inc.</w:t>
      </w:r>
    </w:p>
    <w:p w:rsidR="00CF4039" w:rsidRDefault="00CD01CF">
      <w:pPr>
        <w:pStyle w:val="Bibliography"/>
      </w:pPr>
      <w:bookmarkStart w:id="832" w:name="ref-NorthernHealthScienceAlliance2020"/>
      <w:bookmarkEnd w:id="831"/>
      <w:r>
        <w:t xml:space="preserve">Northern Health Science Alliance (2020) </w:t>
      </w:r>
      <w:r>
        <w:rPr>
          <w:i/>
          <w:iCs/>
        </w:rPr>
        <w:t>Connected Health Cities Impact Report</w:t>
      </w:r>
      <w:r>
        <w:t>. Newcastle upon Tyne, UK: Northern Health Science Alliance, pp. 129–130.</w:t>
      </w:r>
    </w:p>
    <w:p w:rsidR="00CF4039" w:rsidRDefault="00CD01CF">
      <w:pPr>
        <w:pStyle w:val="Bibliography"/>
      </w:pPr>
      <w:bookmarkStart w:id="833" w:name="ref-odonnell2020"/>
      <w:bookmarkEnd w:id="832"/>
      <w:r>
        <w:lastRenderedPageBreak/>
        <w:t xml:space="preserve">O’Donnell, B. (2020) ‘Zoom, the office and the future: What will work look like after coronavirus?’ available at: </w:t>
      </w:r>
      <w:hyperlink r:id="rId388">
        <w:r>
          <w:rPr>
            <w:rStyle w:val="Hyperlink"/>
          </w:rPr>
          <w:t>https://eu.usatoday.com/story/tech/columnist/2020/09/07/zoom-work-from-home-future-office-after-coronavirus/5680284002/</w:t>
        </w:r>
      </w:hyperlink>
      <w:r>
        <w:t>.</w:t>
      </w:r>
    </w:p>
    <w:p w:rsidR="00CF4039" w:rsidRDefault="00CD01CF">
      <w:pPr>
        <w:pStyle w:val="Bibliography"/>
      </w:pPr>
      <w:bookmarkStart w:id="834" w:name="ref-o2001"/>
      <w:bookmarkEnd w:id="833"/>
      <w:r>
        <w:t xml:space="preserve">O’Donoghue, T. and Rabin, M. (2001) ‘Choice and procrastination’, </w:t>
      </w:r>
      <w:r>
        <w:rPr>
          <w:i/>
          <w:iCs/>
        </w:rPr>
        <w:t>The Quarterly Journal of Economics</w:t>
      </w:r>
      <w:r>
        <w:t>. MIT Press, 116(1), pp. 121–160.</w:t>
      </w:r>
    </w:p>
    <w:p w:rsidR="00CF4039" w:rsidRDefault="00CD01CF">
      <w:pPr>
        <w:pStyle w:val="Bibliography"/>
      </w:pPr>
      <w:bookmarkStart w:id="835" w:name="ref-osullivan2022"/>
      <w:bookmarkEnd w:id="834"/>
      <w:r>
        <w:t xml:space="preserve">O’Sullivan, D., Duffy, C. and Fung, B. (2022) ‘Ex-twitter exec blows the whistle, alleging reckless and negligent cybersecurity policies’, </w:t>
      </w:r>
      <w:r>
        <w:rPr>
          <w:i/>
          <w:iCs/>
        </w:rPr>
        <w:t>CNN Business</w:t>
      </w:r>
      <w:r>
        <w:t xml:space="preserve">. available at: </w:t>
      </w:r>
      <w:hyperlink r:id="rId389">
        <w:r>
          <w:rPr>
            <w:rStyle w:val="Hyperlink"/>
          </w:rPr>
          <w:t>https://edition.cnn.com/2022/08/23/tech/twitter-whistleblower-peiter-zatko-security/index.html</w:t>
        </w:r>
      </w:hyperlink>
      <w:r>
        <w:t>.</w:t>
      </w:r>
    </w:p>
    <w:p w:rsidR="00CF4039" w:rsidRDefault="00CD01CF">
      <w:pPr>
        <w:pStyle w:val="Bibliography"/>
      </w:pPr>
      <w:bookmarkStart w:id="836" w:name="ref-odom2018"/>
      <w:bookmarkEnd w:id="835"/>
      <w:r>
        <w:t xml:space="preserve">Odom, W. </w:t>
      </w:r>
      <w:r>
        <w:rPr>
          <w:i/>
          <w:iCs/>
        </w:rPr>
        <w:t>et al.</w:t>
      </w:r>
      <w:r>
        <w:t xml:space="preserve"> (2018) ‘Time, Temporality, and Slowness’, pp. 383–386. doi: </w:t>
      </w:r>
      <w:hyperlink r:id="rId390">
        <w:r>
          <w:rPr>
            <w:rStyle w:val="Hyperlink"/>
          </w:rPr>
          <w:t>10.1145/3197391.3197392</w:t>
        </w:r>
      </w:hyperlink>
      <w:r>
        <w:t>.</w:t>
      </w:r>
    </w:p>
    <w:p w:rsidR="00CF4039" w:rsidRDefault="00CD01CF">
      <w:pPr>
        <w:pStyle w:val="Bibliography"/>
      </w:pPr>
      <w:bookmarkStart w:id="837" w:name="ref-ofsted2015"/>
      <w:bookmarkEnd w:id="836"/>
      <w:r>
        <w:t xml:space="preserve">OFSTED (2015) </w:t>
      </w:r>
      <w:r>
        <w:rPr>
          <w:i/>
          <w:iCs/>
        </w:rPr>
        <w:t>Early help: whose responsibility?</w:t>
      </w:r>
      <w:r>
        <w:t xml:space="preserve">, p. 32. available at: </w:t>
      </w:r>
      <w:hyperlink r:id="rId391">
        <w:r>
          <w:rPr>
            <w:rStyle w:val="Hyperlink"/>
          </w:rPr>
          <w:t>www.ofsted.gov.uk https://www.gov.uk/government/uploads/system/uploads/attachment_data/file/410378/Early_help_whose_responsibility.pdf</w:t>
        </w:r>
      </w:hyperlink>
      <w:r>
        <w:t>.</w:t>
      </w:r>
    </w:p>
    <w:p w:rsidR="00CF4039" w:rsidRDefault="00CD01CF">
      <w:pPr>
        <w:pStyle w:val="Bibliography"/>
      </w:pPr>
      <w:bookmarkStart w:id="838" w:name="ref-olivo2020"/>
      <w:bookmarkEnd w:id="837"/>
      <w:r>
        <w:t xml:space="preserve">Olivo, O. (2020) ‘The road ahead for inrupt and solid’. available at: </w:t>
      </w:r>
      <w:hyperlink r:id="rId392">
        <w:r>
          <w:rPr>
            <w:rStyle w:val="Hyperlink"/>
          </w:rPr>
          <w:t>https://inrupt.com/Solid-roadmap-preview</w:t>
        </w:r>
      </w:hyperlink>
      <w:r>
        <w:t>.</w:t>
      </w:r>
    </w:p>
    <w:p w:rsidR="00CF4039" w:rsidRDefault="00CD01CF">
      <w:pPr>
        <w:pStyle w:val="Bibliography"/>
      </w:pPr>
      <w:bookmarkStart w:id="839" w:name="ref-digitalCivicsCDT2018"/>
      <w:bookmarkEnd w:id="838"/>
      <w:r>
        <w:t xml:space="preserve">Open Lab (2014) ‘Centre for doctoral training in digital civics: About the CDT’. Newcastle University. available at: </w:t>
      </w:r>
      <w:hyperlink r:id="rId393">
        <w:r>
          <w:rPr>
            <w:rStyle w:val="Hyperlink"/>
          </w:rPr>
          <w:t>https://web.archive.org/web/20180727024332/https://digitalcivics.io/apply/</w:t>
        </w:r>
      </w:hyperlink>
      <w:r>
        <w:t xml:space="preserve"> (accessed: 6 July 2022).</w:t>
      </w:r>
    </w:p>
    <w:p w:rsidR="00CF4039" w:rsidRDefault="00CD01CF">
      <w:pPr>
        <w:pStyle w:val="Bibliography"/>
      </w:pPr>
      <w:bookmarkStart w:id="840" w:name="ref-openRightsGroup"/>
      <w:bookmarkEnd w:id="839"/>
      <w:r>
        <w:t xml:space="preserve">‘Open rights group: Who we are’ (no date). available at: </w:t>
      </w:r>
      <w:hyperlink r:id="rId394">
        <w:r>
          <w:rPr>
            <w:rStyle w:val="Hyperlink"/>
          </w:rPr>
          <w:t>https://www.openrightsgroup.org/who-we-are/</w:t>
        </w:r>
      </w:hyperlink>
      <w:r>
        <w:t xml:space="preserve"> (accessed: 16 June 2022).</w:t>
      </w:r>
    </w:p>
    <w:p w:rsidR="00CF4039" w:rsidRDefault="00CD01CF">
      <w:pPr>
        <w:pStyle w:val="Bibliography"/>
      </w:pPr>
      <w:bookmarkStart w:id="841" w:name="ref-OECD1980"/>
      <w:bookmarkEnd w:id="840"/>
      <w:r>
        <w:t xml:space="preserve">Organisation for Economic Co-operation and Development (1980) </w:t>
      </w:r>
      <w:r>
        <w:rPr>
          <w:i/>
          <w:iCs/>
        </w:rPr>
        <w:t>OECD Guidelines on the Protection of Privacy and Transborder Flows of Personal Data</w:t>
      </w:r>
      <w:r>
        <w:t xml:space="preserve">. available at: </w:t>
      </w:r>
      <w:hyperlink r:id="rId395">
        <w:r>
          <w:rPr>
            <w:rStyle w:val="Hyperlink"/>
          </w:rPr>
          <w:t>https://www.oecd.org/digital/ieconomy/oecdguidelinesontheprotectionofprivacyandtransborderflowsofpersonaldata.htm</w:t>
        </w:r>
      </w:hyperlink>
      <w:r>
        <w:t>.</w:t>
      </w:r>
    </w:p>
    <w:p w:rsidR="00CF4039" w:rsidRDefault="00CD01CF">
      <w:pPr>
        <w:pStyle w:val="Bibliography"/>
      </w:pPr>
      <w:bookmarkStart w:id="842" w:name="ref-orphanides2021"/>
      <w:bookmarkEnd w:id="841"/>
      <w:r>
        <w:lastRenderedPageBreak/>
        <w:t xml:space="preserve">Orphanides, K. G. (2021) ‘The BBC’s radical new data plan takes aim at netflix’, </w:t>
      </w:r>
      <w:r>
        <w:rPr>
          <w:i/>
          <w:iCs/>
        </w:rPr>
        <w:t>Wired UK</w:t>
      </w:r>
      <w:r>
        <w:t xml:space="preserve">. available at: </w:t>
      </w:r>
      <w:hyperlink r:id="rId396">
        <w:r>
          <w:rPr>
            <w:rStyle w:val="Hyperlink"/>
          </w:rPr>
          <w:t>https://www.wired.co.uk/article/bbc-data-personalisation</w:t>
        </w:r>
      </w:hyperlink>
      <w:r>
        <w:t>.</w:t>
      </w:r>
    </w:p>
    <w:p w:rsidR="00CF4039" w:rsidRDefault="00CD01CF">
      <w:pPr>
        <w:pStyle w:val="Bibliography"/>
      </w:pPr>
      <w:bookmarkStart w:id="843" w:name="ref-hazardOwen2012"/>
      <w:bookmarkEnd w:id="842"/>
      <w:r>
        <w:t xml:space="preserve">Owen, L. H. (2012) ‘Betaworks’ findings shifts to web clipping, as amazon bans kindle clips’, </w:t>
      </w:r>
      <w:r>
        <w:rPr>
          <w:i/>
          <w:iCs/>
        </w:rPr>
        <w:t>GigaOm</w:t>
      </w:r>
      <w:r>
        <w:t xml:space="preserve">. available at: </w:t>
      </w:r>
      <w:hyperlink r:id="rId397">
        <w:r>
          <w:rPr>
            <w:rStyle w:val="Hyperlink"/>
          </w:rPr>
          <w:t>https://web.archive.org/web/20120922222936/http://gigaom.com/2012/09/18/betaworks-findings-pivots-as-amazon-bans-kindle-clips/</w:t>
        </w:r>
      </w:hyperlink>
      <w:r>
        <w:t>.</w:t>
      </w:r>
    </w:p>
    <w:p w:rsidR="00CF4039" w:rsidRDefault="00CD01CF">
      <w:pPr>
        <w:pStyle w:val="Bibliography"/>
      </w:pPr>
      <w:bookmarkStart w:id="844" w:name="ref-p2021"/>
      <w:bookmarkEnd w:id="843"/>
      <w:r>
        <w:t xml:space="preserve">P., R. (2021) ‘Web scraping extensions: The easy gateway to web data’, </w:t>
      </w:r>
      <w:r>
        <w:rPr>
          <w:i/>
          <w:iCs/>
        </w:rPr>
        <w:t>Medium</w:t>
      </w:r>
      <w:r>
        <w:t xml:space="preserve">. available at: </w:t>
      </w:r>
      <w:hyperlink r:id="rId398">
        <w:r>
          <w:rPr>
            <w:rStyle w:val="Hyperlink"/>
          </w:rPr>
          <w:t>https://raluca-p.medium.com/web-scraping-extensions-the-easy-gateway-to-web-data-40e8592e13bf</w:t>
        </w:r>
      </w:hyperlink>
      <w:r>
        <w:t>.</w:t>
      </w:r>
    </w:p>
    <w:p w:rsidR="00CF4039" w:rsidRDefault="00CD01CF">
      <w:pPr>
        <w:pStyle w:val="Bibliography"/>
      </w:pPr>
      <w:bookmarkStart w:id="845" w:name="ref-pansardi2012"/>
      <w:bookmarkEnd w:id="844"/>
      <w:r>
        <w:t xml:space="preserve">Pansardi, P. (2012) ‘Power to and power over: Two distinct concepts of power?’, </w:t>
      </w:r>
      <w:r>
        <w:rPr>
          <w:i/>
          <w:iCs/>
        </w:rPr>
        <w:t>Journal of Political Power</w:t>
      </w:r>
      <w:r>
        <w:t xml:space="preserve">, 5(1), pp. 73–89. doi: </w:t>
      </w:r>
      <w:hyperlink r:id="rId399">
        <w:r>
          <w:rPr>
            <w:rStyle w:val="Hyperlink"/>
          </w:rPr>
          <w:t>10.1080/2158379X.2012.658278</w:t>
        </w:r>
      </w:hyperlink>
      <w:r>
        <w:t>.</w:t>
      </w:r>
    </w:p>
    <w:p w:rsidR="00CF4039" w:rsidRDefault="00CD01CF">
      <w:pPr>
        <w:pStyle w:val="Bibliography"/>
      </w:pPr>
      <w:bookmarkStart w:id="846" w:name="ref-papert1980"/>
      <w:bookmarkEnd w:id="845"/>
      <w:r>
        <w:t>Papert, S. (1980) ‘Mindstorms: children, computers, and powerful ideas’. Basic Books, Inc.</w:t>
      </w:r>
    </w:p>
    <w:p w:rsidR="00CF4039" w:rsidRDefault="00CD01CF">
      <w:pPr>
        <w:pStyle w:val="Bibliography"/>
      </w:pPr>
      <w:bookmarkStart w:id="847" w:name="ref-parr2016"/>
      <w:bookmarkEnd w:id="846"/>
      <w:r>
        <w:t xml:space="preserve">Parr, S. </w:t>
      </w:r>
      <w:r>
        <w:rPr>
          <w:i/>
          <w:iCs/>
        </w:rPr>
        <w:t>et al.</w:t>
      </w:r>
      <w:r>
        <w:t xml:space="preserve"> (2016) ‘State intervention in family life’.</w:t>
      </w:r>
    </w:p>
    <w:p w:rsidR="00CF4039" w:rsidRDefault="00CD01CF">
      <w:pPr>
        <w:pStyle w:val="Bibliography"/>
      </w:pPr>
      <w:bookmarkStart w:id="848" w:name="ref-pegoraro2022"/>
      <w:bookmarkEnd w:id="847"/>
      <w:r>
        <w:t xml:space="preserve">Pegoraro, R. (2022) ‘Facebook will soon stop tracking your location and delete your location history’, </w:t>
      </w:r>
      <w:r>
        <w:rPr>
          <w:i/>
          <w:iCs/>
        </w:rPr>
        <w:t>Fast Company</w:t>
      </w:r>
      <w:r>
        <w:t xml:space="preserve">. available at: </w:t>
      </w:r>
      <w:hyperlink r:id="rId400">
        <w:r>
          <w:rPr>
            <w:rStyle w:val="Hyperlink"/>
          </w:rPr>
          <w:t>https://www.fastcompany.com/90750241/facebook-will-soon-stop-tracking-your-location-and-delete-your-location-history</w:t>
        </w:r>
      </w:hyperlink>
      <w:r>
        <w:t>.</w:t>
      </w:r>
    </w:p>
    <w:p w:rsidR="00CF4039" w:rsidRDefault="00CD01CF">
      <w:pPr>
        <w:pStyle w:val="Bibliography"/>
      </w:pPr>
      <w:bookmarkStart w:id="849" w:name="ref-perez2018"/>
      <w:bookmarkEnd w:id="848"/>
      <w:r>
        <w:t xml:space="preserve">Perez, S. (2018) ‘Facebook is shutting down Friend List Feeds’. available at: </w:t>
      </w:r>
      <w:hyperlink r:id="rId401">
        <w:r>
          <w:rPr>
            <w:rStyle w:val="Hyperlink"/>
          </w:rPr>
          <w:t>https://techcrunch.com/2018/08/09/facebook-is-shutting-down-friend-list-feeds-today/</w:t>
        </w:r>
      </w:hyperlink>
      <w:r>
        <w:t>.</w:t>
      </w:r>
    </w:p>
    <w:p w:rsidR="00CF4039" w:rsidRDefault="00CD01CF">
      <w:pPr>
        <w:pStyle w:val="Bibliography"/>
      </w:pPr>
      <w:bookmarkStart w:id="850" w:name="ref-peyshakhovic2020"/>
      <w:bookmarkEnd w:id="849"/>
      <w:r>
        <w:t xml:space="preserve">Peysakhovic, A. and Wu, L. (2020) ‘CS 4803 / 7643: Deep learning guest lecture: Embeddings and world2vec, a guest lecture by ledell wu’. available at: </w:t>
      </w:r>
      <w:hyperlink r:id="rId402">
        <w:r>
          <w:rPr>
            <w:rStyle w:val="Hyperlink"/>
          </w:rPr>
          <w:t>https://web.archive.org/web/20211018015836/https://www.cc.gatech.edu/classes/AY2020/cs7643_spring/slides/L13_Embedding_world2vec_final_version.pdf</w:t>
        </w:r>
      </w:hyperlink>
      <w:r>
        <w:t>.</w:t>
      </w:r>
    </w:p>
    <w:p w:rsidR="00CF4039" w:rsidRDefault="00CD01CF">
      <w:pPr>
        <w:pStyle w:val="Bibliography"/>
      </w:pPr>
      <w:bookmarkStart w:id="851" w:name="ref-pidoux2022"/>
      <w:bookmarkEnd w:id="850"/>
      <w:r>
        <w:t xml:space="preserve">Pidoux, J. </w:t>
      </w:r>
      <w:r>
        <w:rPr>
          <w:i/>
          <w:iCs/>
        </w:rPr>
        <w:t>et al.</w:t>
      </w:r>
      <w:r>
        <w:t xml:space="preserve"> (2022) </w:t>
      </w:r>
      <w:r>
        <w:rPr>
          <w:i/>
          <w:iCs/>
        </w:rPr>
        <w:t>Digipower technical reports: Understanding influence and power in the data economy</w:t>
      </w:r>
      <w:r>
        <w:t xml:space="preserve">. doi: </w:t>
      </w:r>
      <w:hyperlink r:id="rId403">
        <w:r>
          <w:rPr>
            <w:rStyle w:val="Hyperlink"/>
          </w:rPr>
          <w:t>10.5281/zenodo.6554155</w:t>
        </w:r>
      </w:hyperlink>
      <w:r>
        <w:t>.</w:t>
      </w:r>
    </w:p>
    <w:p w:rsidR="00CF4039" w:rsidRDefault="00CD01CF">
      <w:pPr>
        <w:pStyle w:val="Bibliography"/>
      </w:pPr>
      <w:bookmarkStart w:id="852" w:name="ref-pdio2022"/>
      <w:bookmarkEnd w:id="851"/>
      <w:r>
        <w:t xml:space="preserve">Pidoux, J. (2022) ‘PersonalData.IO: A space and an integrative toolbox for individuals and collectivities addressing surveillance capitalism and wanting to take control of their personal data.’ available at: </w:t>
      </w:r>
      <w:hyperlink r:id="rId404">
        <w:r>
          <w:rPr>
            <w:rStyle w:val="Hyperlink"/>
          </w:rPr>
          <w:t>https://wiki.personaldata.io/wiki/Main_Page</w:t>
        </w:r>
      </w:hyperlink>
      <w:r>
        <w:t>.</w:t>
      </w:r>
    </w:p>
    <w:p w:rsidR="00CF4039" w:rsidRDefault="00CD01CF">
      <w:pPr>
        <w:pStyle w:val="Bibliography"/>
      </w:pPr>
      <w:bookmarkStart w:id="853" w:name="ref-pink2013"/>
      <w:bookmarkEnd w:id="852"/>
      <w:r>
        <w:lastRenderedPageBreak/>
        <w:t xml:space="preserve">Pink, S. </w:t>
      </w:r>
      <w:r>
        <w:rPr>
          <w:i/>
          <w:iCs/>
        </w:rPr>
        <w:t>et al.</w:t>
      </w:r>
      <w:r>
        <w:t xml:space="preserve"> (2013) ‘Applying the lens of sensory ethnography to sustainable HCI’, </w:t>
      </w:r>
      <w:r>
        <w:rPr>
          <w:i/>
          <w:iCs/>
        </w:rPr>
        <w:t>ACM Transactions on Computer-Human Interaction (TOCHI)</w:t>
      </w:r>
      <w:r>
        <w:t>. ACM New York, NY, USA, 20(4), pp. 1–18.</w:t>
      </w:r>
    </w:p>
    <w:p w:rsidR="00CF4039" w:rsidRDefault="00CD01CF">
      <w:pPr>
        <w:pStyle w:val="Bibliography"/>
      </w:pPr>
      <w:bookmarkStart w:id="854" w:name="ref-plantin2018"/>
      <w:bookmarkEnd w:id="853"/>
      <w:r>
        <w:t xml:space="preserve">Plantin, J. C. </w:t>
      </w:r>
      <w:r>
        <w:rPr>
          <w:i/>
          <w:iCs/>
        </w:rPr>
        <w:t>et al.</w:t>
      </w:r>
      <w:r>
        <w:t xml:space="preserve"> (2018) ‘Infrastructure studies meet platform studies in the age of google and facebook’, </w:t>
      </w:r>
      <w:r>
        <w:rPr>
          <w:i/>
          <w:iCs/>
        </w:rPr>
        <w:t>New Media and Society</w:t>
      </w:r>
      <w:r>
        <w:t xml:space="preserve">. SAGE Publications Ltd, 20, pp. 293–310. doi: </w:t>
      </w:r>
      <w:hyperlink r:id="rId405">
        <w:r>
          <w:rPr>
            <w:rStyle w:val="Hyperlink"/>
          </w:rPr>
          <w:t>10.1177/1461444816661553</w:t>
        </w:r>
      </w:hyperlink>
      <w:r>
        <w:t>.</w:t>
      </w:r>
    </w:p>
    <w:p w:rsidR="00CF4039" w:rsidRDefault="00CD01CF">
      <w:pPr>
        <w:pStyle w:val="Bibliography"/>
      </w:pPr>
      <w:bookmarkStart w:id="855" w:name="ref-pollock2011"/>
      <w:bookmarkEnd w:id="854"/>
      <w:r>
        <w:t xml:space="preserve">Pollock, R. (2011) ‘Building the (Open) Data Ecosystem – Open Knowledge Foundation Blog’. available at: </w:t>
      </w:r>
      <w:hyperlink r:id="rId406">
        <w:r>
          <w:rPr>
            <w:rStyle w:val="Hyperlink"/>
          </w:rPr>
          <w:t>https://blog.okfn.org/2011/03/31/building-the-open-data-ecosystem/</w:t>
        </w:r>
      </w:hyperlink>
      <w:r>
        <w:t xml:space="preserve"> (accessed: 23 July 2019).</w:t>
      </w:r>
    </w:p>
    <w:p w:rsidR="00CF4039" w:rsidRDefault="00CD01CF">
      <w:pPr>
        <w:pStyle w:val="Bibliography"/>
      </w:pPr>
      <w:bookmarkStart w:id="856" w:name="ref-por1997"/>
      <w:bookmarkEnd w:id="855"/>
      <w:r>
        <w:t xml:space="preserve">Pór, G. (1997) ‘Designing Knowledge Ecosystems for Communities of Practice’, in </w:t>
      </w:r>
      <w:r>
        <w:rPr>
          <w:i/>
          <w:iCs/>
        </w:rPr>
        <w:t>Advancing organizational capability via knowledge management</w:t>
      </w:r>
      <w:r>
        <w:t>.</w:t>
      </w:r>
    </w:p>
    <w:p w:rsidR="00CF4039" w:rsidRDefault="00CD01CF">
      <w:pPr>
        <w:pStyle w:val="Bibliography"/>
      </w:pPr>
      <w:bookmarkStart w:id="857" w:name="ref-prawat1994"/>
      <w:bookmarkEnd w:id="856"/>
      <w:r>
        <w:t xml:space="preserve">Prawat, R. and Floden, R. (1994) ‘Philosophical perspectives on constructivist views of learning’, </w:t>
      </w:r>
      <w:r>
        <w:rPr>
          <w:i/>
          <w:iCs/>
        </w:rPr>
        <w:t>Educational Psychologist - EDUC PSYCHOL</w:t>
      </w:r>
      <w:r>
        <w:t xml:space="preserve">, 29, pp. 37–48. doi: </w:t>
      </w:r>
      <w:hyperlink r:id="rId407">
        <w:r>
          <w:rPr>
            <w:rStyle w:val="Hyperlink"/>
          </w:rPr>
          <w:t>10.1207/s15326985ep2901_4</w:t>
        </w:r>
      </w:hyperlink>
      <w:r>
        <w:t>.</w:t>
      </w:r>
    </w:p>
    <w:p w:rsidR="00CF4039" w:rsidRDefault="00CD01CF">
      <w:pPr>
        <w:pStyle w:val="Bibliography"/>
      </w:pPr>
      <w:bookmarkStart w:id="858" w:name="ref-precisely2022"/>
      <w:bookmarkEnd w:id="857"/>
      <w:r>
        <w:t xml:space="preserve">Precisely Editor (2022) ‘Data literacy: What is it and why it matters’, </w:t>
      </w:r>
      <w:r>
        <w:rPr>
          <w:i/>
          <w:iCs/>
        </w:rPr>
        <w:t>Precisely</w:t>
      </w:r>
      <w:r>
        <w:t xml:space="preserve">. available at: </w:t>
      </w:r>
      <w:hyperlink r:id="rId408">
        <w:r>
          <w:rPr>
            <w:rStyle w:val="Hyperlink"/>
          </w:rPr>
          <w:t>https://www.precisely.com/blog/data-integrity/data-literacy-what-it-is-and-why-it-matters</w:t>
        </w:r>
      </w:hyperlink>
      <w:r>
        <w:t>.</w:t>
      </w:r>
    </w:p>
    <w:p w:rsidR="00CF4039" w:rsidRDefault="00CD01CF">
      <w:pPr>
        <w:pStyle w:val="Bibliography"/>
      </w:pPr>
      <w:bookmarkStart w:id="859" w:name="ref-priceball2021"/>
      <w:bookmarkEnd w:id="858"/>
      <w:r>
        <w:t xml:space="preserve">Price Ball, M. (no date) ‘About Us’. available at: </w:t>
      </w:r>
      <w:hyperlink r:id="rId409">
        <w:r>
          <w:rPr>
            <w:rStyle w:val="Hyperlink"/>
          </w:rPr>
          <w:t>https://www.openhumans.org/about/</w:t>
        </w:r>
      </w:hyperlink>
      <w:r>
        <w:t xml:space="preserve"> (accessed: 31 March 2021).</w:t>
      </w:r>
    </w:p>
    <w:p w:rsidR="00CF4039" w:rsidRDefault="00CD01CF">
      <w:pPr>
        <w:pStyle w:val="Bibliography"/>
      </w:pPr>
      <w:bookmarkStart w:id="860" w:name="ref-linkedin2021priv"/>
      <w:bookmarkEnd w:id="859"/>
      <w:r>
        <w:t xml:space="preserve">‘Privacy’ (no date). available at: </w:t>
      </w:r>
      <w:hyperlink r:id="rId410">
        <w:r>
          <w:rPr>
            <w:rStyle w:val="Hyperlink"/>
          </w:rPr>
          <w:t>https://privacy.linkedin.com/</w:t>
        </w:r>
      </w:hyperlink>
      <w:r>
        <w:t xml:space="preserve"> (accessed: 9 August 2021).</w:t>
      </w:r>
    </w:p>
    <w:p w:rsidR="00CF4039" w:rsidRDefault="00CD01CF">
      <w:pPr>
        <w:pStyle w:val="Bibliography"/>
      </w:pPr>
      <w:bookmarkStart w:id="861" w:name="ref-apple2021priv"/>
      <w:bookmarkEnd w:id="860"/>
      <w:r>
        <w:t xml:space="preserve">‘Privacy - Apple (UK)’ (no date). available at: </w:t>
      </w:r>
      <w:hyperlink r:id="rId411">
        <w:r>
          <w:rPr>
            <w:rStyle w:val="Hyperlink"/>
          </w:rPr>
          <w:t>https://www.apple.com/uk/privacy/</w:t>
        </w:r>
      </w:hyperlink>
      <w:r>
        <w:t xml:space="preserve"> (accessed: 9 August 2021).</w:t>
      </w:r>
    </w:p>
    <w:p w:rsidR="00CF4039" w:rsidRDefault="00CD01CF">
      <w:pPr>
        <w:pStyle w:val="Bibliography"/>
      </w:pPr>
      <w:bookmarkStart w:id="862" w:name="ref-google2021priv"/>
      <w:bookmarkEnd w:id="861"/>
      <w:r>
        <w:t xml:space="preserve">‘Privacy &amp; Terms – Google’ (no date). available at: </w:t>
      </w:r>
      <w:hyperlink r:id="rId412">
        <w:r>
          <w:rPr>
            <w:rStyle w:val="Hyperlink"/>
          </w:rPr>
          <w:t>https://policies.google.com/</w:t>
        </w:r>
      </w:hyperlink>
      <w:r>
        <w:t xml:space="preserve"> (accessed: 9 August 2021).</w:t>
      </w:r>
    </w:p>
    <w:p w:rsidR="00CF4039" w:rsidRDefault="00CD01CF">
      <w:pPr>
        <w:pStyle w:val="Bibliography"/>
      </w:pPr>
      <w:bookmarkStart w:id="863" w:name="ref-mydatadoneright2022"/>
      <w:bookmarkEnd w:id="862"/>
      <w:r>
        <w:t xml:space="preserve">‘Privacy salon &amp; my data done right’ (2022). available at: </w:t>
      </w:r>
      <w:hyperlink r:id="rId413">
        <w:r>
          <w:rPr>
            <w:rStyle w:val="Hyperlink"/>
          </w:rPr>
          <w:t>http://www.privacysalon.org/my-data-done-right-right</w:t>
        </w:r>
      </w:hyperlink>
      <w:r>
        <w:t>.</w:t>
      </w:r>
    </w:p>
    <w:p w:rsidR="00CF4039" w:rsidRDefault="00CD01CF">
      <w:pPr>
        <w:pStyle w:val="Bibliography"/>
      </w:pPr>
      <w:bookmarkStart w:id="864" w:name="ref-puussaar2017"/>
      <w:bookmarkEnd w:id="863"/>
      <w:r>
        <w:lastRenderedPageBreak/>
        <w:t xml:space="preserve">Puussaar, A., Clear, A. K. and Wright, P. (2017) ‘Enhancing personal informatics through social sensemaking’, in </w:t>
      </w:r>
      <w:r>
        <w:rPr>
          <w:i/>
          <w:iCs/>
        </w:rPr>
        <w:t>Proceedings of the 2017 CHI conference on human factors in computing systems</w:t>
      </w:r>
      <w:r>
        <w:t>, pp. 6936–6942.</w:t>
      </w:r>
    </w:p>
    <w:p w:rsidR="00CF4039" w:rsidRDefault="00CD01CF">
      <w:pPr>
        <w:pStyle w:val="Bibliography"/>
      </w:pPr>
      <w:bookmarkStart w:id="865" w:name="ref-quinn2021"/>
      <w:bookmarkEnd w:id="864"/>
      <w:r>
        <w:t xml:space="preserve">Quinn, P. (2021) ‘Research under the GDPR–a level playing field for public and private sector research?’, </w:t>
      </w:r>
      <w:r>
        <w:rPr>
          <w:i/>
          <w:iCs/>
        </w:rPr>
        <w:t>Life Sciences, Society and Policy</w:t>
      </w:r>
      <w:r>
        <w:t>. Springer, 17(1), pp. 1–33.</w:t>
      </w:r>
    </w:p>
    <w:p w:rsidR="00CF4039" w:rsidRDefault="00CD01CF">
      <w:pPr>
        <w:pStyle w:val="Bibliography"/>
      </w:pPr>
      <w:bookmarkStart w:id="866" w:name="ref-raskin2000"/>
      <w:bookmarkEnd w:id="865"/>
      <w:r>
        <w:t xml:space="preserve">Raskin, J. (2000) </w:t>
      </w:r>
      <w:r>
        <w:rPr>
          <w:i/>
          <w:iCs/>
        </w:rPr>
        <w:t>The humane interface: new directions for designing interactive systems</w:t>
      </w:r>
      <w:r>
        <w:t>. Addison-Wesley Professional.</w:t>
      </w:r>
    </w:p>
    <w:p w:rsidR="00CF4039" w:rsidRDefault="00CD01CF">
      <w:pPr>
        <w:pStyle w:val="Bibliography"/>
      </w:pPr>
      <w:bookmarkStart w:id="867" w:name="ref-reason2001"/>
      <w:bookmarkEnd w:id="866"/>
      <w:r>
        <w:t xml:space="preserve">Reason, P. and Bradbury, H. (2001) </w:t>
      </w:r>
      <w:r>
        <w:rPr>
          <w:i/>
          <w:iCs/>
        </w:rPr>
        <w:t>Handbook of action research: Participative inquiry and practice</w:t>
      </w:r>
      <w:r>
        <w:t>. Sage.</w:t>
      </w:r>
    </w:p>
    <w:p w:rsidR="00CF4039" w:rsidRDefault="00CD01CF">
      <w:pPr>
        <w:pStyle w:val="Bibliography"/>
      </w:pPr>
      <w:bookmarkStart w:id="868" w:name="ref-reber2005"/>
      <w:bookmarkEnd w:id="867"/>
      <w:r>
        <w:t xml:space="preserve">Reber, M. and Duffy, A. (2005) ‘Value centred design: Understanding the nature of value’, </w:t>
      </w:r>
      <w:r>
        <w:rPr>
          <w:i/>
          <w:iCs/>
        </w:rPr>
        <w:t>International Conference on Engineering Design</w:t>
      </w:r>
      <w:r>
        <w:t>.</w:t>
      </w:r>
    </w:p>
    <w:p w:rsidR="00CF4039" w:rsidRDefault="00CD01CF">
      <w:pPr>
        <w:pStyle w:val="Bibliography"/>
      </w:pPr>
      <w:bookmarkStart w:id="869" w:name="ref-p2pwikiRecursivePublic"/>
      <w:bookmarkEnd w:id="868"/>
      <w:r>
        <w:t xml:space="preserve">‘Recursive Public (Discussion Page)’ (no date). available at: </w:t>
      </w:r>
      <w:hyperlink r:id="rId414">
        <w:r>
          <w:rPr>
            <w:rStyle w:val="Hyperlink"/>
          </w:rPr>
          <w:t>https://wiki.p2pfoundation.net/Recursive_Public</w:t>
        </w:r>
      </w:hyperlink>
      <w:r>
        <w:t xml:space="preserve"> (accessed: 16 June 2022).</w:t>
      </w:r>
    </w:p>
    <w:p w:rsidR="00CF4039" w:rsidRDefault="00CD01CF">
      <w:pPr>
        <w:pStyle w:val="Bibliography"/>
      </w:pPr>
      <w:bookmarkStart w:id="870" w:name="ref-regoje2021"/>
      <w:bookmarkEnd w:id="869"/>
      <w:r>
        <w:t xml:space="preserve">Regoje, O. (2021) ‘Reddit’s disrespectful design’. available at: </w:t>
      </w:r>
      <w:hyperlink r:id="rId415">
        <w:r>
          <w:rPr>
            <w:rStyle w:val="Hyperlink"/>
          </w:rPr>
          <w:t>https://ognjen.io/reddits-disrespectful-design/</w:t>
        </w:r>
      </w:hyperlink>
      <w:r>
        <w:t>.</w:t>
      </w:r>
    </w:p>
    <w:p w:rsidR="00CF4039" w:rsidRDefault="00CD01CF">
      <w:pPr>
        <w:pStyle w:val="Bibliography"/>
      </w:pPr>
      <w:bookmarkStart w:id="871" w:name="ref-ibc2021"/>
      <w:bookmarkEnd w:id="870"/>
      <w:r>
        <w:t xml:space="preserve">Ricklefs, H. </w:t>
      </w:r>
      <w:r>
        <w:rPr>
          <w:i/>
          <w:iCs/>
        </w:rPr>
        <w:t>et al.</w:t>
      </w:r>
      <w:r>
        <w:t xml:space="preserve"> (2021) ‘Stronger together: Cross service media recommendations’, </w:t>
      </w:r>
      <w:r>
        <w:rPr>
          <w:i/>
          <w:iCs/>
        </w:rPr>
        <w:t>International Broadcasting Convention</w:t>
      </w:r>
      <w:r>
        <w:t xml:space="preserve">. available at: </w:t>
      </w:r>
      <w:hyperlink r:id="rId416">
        <w:r>
          <w:rPr>
            <w:rStyle w:val="Hyperlink"/>
          </w:rPr>
          <w:t>https://www.ibc.org/download?ac=18659</w:t>
        </w:r>
      </w:hyperlink>
      <w:r>
        <w:t xml:space="preserve"> (accessed: 25 August 2022).</w:t>
      </w:r>
    </w:p>
    <w:p w:rsidR="00CF4039" w:rsidRDefault="00CD01CF">
      <w:pPr>
        <w:pStyle w:val="Bibliography"/>
      </w:pPr>
      <w:bookmarkStart w:id="872" w:name="ref-ries2011"/>
      <w:bookmarkEnd w:id="871"/>
      <w:r>
        <w:t xml:space="preserve">Ries, E. (2011) </w:t>
      </w:r>
      <w:r>
        <w:rPr>
          <w:i/>
          <w:iCs/>
        </w:rPr>
        <w:t>Wiki: The Lean Startup: How Today’s Entrepreneurs Use Continuous Innovation to Create Radically Successful Businesses</w:t>
      </w:r>
      <w:r>
        <w:t xml:space="preserve">. Crown. available at: </w:t>
      </w:r>
      <w:hyperlink r:id="rId417">
        <w:r>
          <w:rPr>
            <w:rStyle w:val="Hyperlink"/>
          </w:rPr>
          <w:t>http://en.wikipedia.org/wiki/Lean_Startup</w:t>
        </w:r>
      </w:hyperlink>
      <w:r>
        <w:t>.</w:t>
      </w:r>
    </w:p>
    <w:p w:rsidR="00CF4039" w:rsidRDefault="00CD01CF">
      <w:pPr>
        <w:pStyle w:val="Bibliography"/>
      </w:pPr>
      <w:bookmarkStart w:id="873" w:name="ref-rivera2012"/>
      <w:bookmarkEnd w:id="872"/>
      <w:r>
        <w:t xml:space="preserve">Rivera-Pelayo, V. </w:t>
      </w:r>
      <w:r>
        <w:rPr>
          <w:i/>
          <w:iCs/>
        </w:rPr>
        <w:t>et al.</w:t>
      </w:r>
      <w:r>
        <w:t xml:space="preserve"> (2012) ‘A framework for applying Quantified Self approaches to support reflective learning’, </w:t>
      </w:r>
      <w:r>
        <w:rPr>
          <w:i/>
          <w:iCs/>
        </w:rPr>
        <w:t>Proceedings of the IADIS International Conference Mobile Learning 2012, ML 2012</w:t>
      </w:r>
      <w:r>
        <w:t>, pp. 123–131.</w:t>
      </w:r>
    </w:p>
    <w:p w:rsidR="00CF4039" w:rsidRDefault="00CD01CF">
      <w:pPr>
        <w:pStyle w:val="Bibliography"/>
      </w:pPr>
      <w:bookmarkStart w:id="874" w:name="ref-roche2011"/>
      <w:bookmarkEnd w:id="873"/>
      <w:r>
        <w:t xml:space="preserve">Roche, M. (2011) ‘Full internet ban for sex offenders ruled unlawful’. available at: </w:t>
      </w:r>
      <w:hyperlink r:id="rId418">
        <w:r>
          <w:rPr>
            <w:rStyle w:val="Hyperlink"/>
          </w:rPr>
          <w:t>https://ukhumanrightsblog.com/2011/08/12/full-internet-ban-for-sex-offenders-ruled-unlawful/</w:t>
        </w:r>
      </w:hyperlink>
      <w:r>
        <w:t xml:space="preserve"> (accessed: 23 March 2021).</w:t>
      </w:r>
    </w:p>
    <w:p w:rsidR="00CF4039" w:rsidRDefault="00CD01CF">
      <w:pPr>
        <w:pStyle w:val="Bibliography"/>
      </w:pPr>
      <w:bookmarkStart w:id="875" w:name="ref-rogers2006"/>
      <w:bookmarkEnd w:id="874"/>
      <w:r>
        <w:lastRenderedPageBreak/>
        <w:t xml:space="preserve">Rogers, Y. (2006) ‘Moving on from Weiser’s Vision of Calm Computing: Engaging UbiComp Experiences’, </w:t>
      </w:r>
      <w:r>
        <w:rPr>
          <w:i/>
          <w:iCs/>
        </w:rPr>
        <w:t>LNCS</w:t>
      </w:r>
      <w:r>
        <w:t xml:space="preserve">, 4206, pp. 404–421. available at: </w:t>
      </w:r>
      <w:hyperlink r:id="rId419">
        <w:r>
          <w:rPr>
            <w:rStyle w:val="Hyperlink"/>
          </w:rPr>
          <w:t>http://www.inf.ufg.br/$\sim$vagner/courses/mobilecomputing/docs/papers/03-Rogers_Ubicomp06.pdf</w:t>
        </w:r>
      </w:hyperlink>
      <w:r>
        <w:t>.</w:t>
      </w:r>
    </w:p>
    <w:p w:rsidR="00CF4039" w:rsidRDefault="00CD01CF">
      <w:pPr>
        <w:pStyle w:val="Bibliography"/>
      </w:pPr>
      <w:bookmarkStart w:id="876" w:name="ref-ross2005"/>
      <w:bookmarkEnd w:id="875"/>
      <w:r>
        <w:t xml:space="preserve">Ross, G. (2005) ‘An introduction to Tim Berners-Lee’s Semantic Web’. available at: </w:t>
      </w:r>
      <w:hyperlink r:id="rId420">
        <w:r>
          <w:rPr>
            <w:rStyle w:val="Hyperlink"/>
          </w:rPr>
          <w:t>https://www.techrepublic.com/article/an-introduction-to-tim-berners-lees-semantic-web/</w:t>
        </w:r>
      </w:hyperlink>
      <w:r>
        <w:t>.</w:t>
      </w:r>
    </w:p>
    <w:p w:rsidR="00CF4039" w:rsidRDefault="00CD01CF">
      <w:pPr>
        <w:pStyle w:val="Bibliography"/>
      </w:pPr>
      <w:bookmarkStart w:id="877" w:name="ref-rughinis2021"/>
      <w:bookmarkEnd w:id="876"/>
      <w:r>
        <w:t xml:space="preserve">Rughiniș, R. </w:t>
      </w:r>
      <w:r>
        <w:rPr>
          <w:i/>
          <w:iCs/>
        </w:rPr>
        <w:t>et al.</w:t>
      </w:r>
      <w:r>
        <w:t xml:space="preserve"> (2021) ‘From social netizens to data citizens: Variations of GDPR awareness in 28 european countries’, </w:t>
      </w:r>
      <w:r>
        <w:rPr>
          <w:i/>
          <w:iCs/>
        </w:rPr>
        <w:t>Computer Law &amp; Security Review</w:t>
      </w:r>
      <w:r>
        <w:t>. Elsevier, 42, p. 105585.</w:t>
      </w:r>
    </w:p>
    <w:p w:rsidR="00CF4039" w:rsidRDefault="00CD01CF">
      <w:pPr>
        <w:pStyle w:val="Bibliography"/>
      </w:pPr>
      <w:bookmarkStart w:id="878" w:name="ref-saha2003"/>
      <w:bookmarkEnd w:id="877"/>
      <w:r>
        <w:t xml:space="preserve">Saha, D. and Mukherjee, A. (2003) ‘Pervasive computing: A paradigm for the 21st century’. IEEE. doi: </w:t>
      </w:r>
      <w:hyperlink r:id="rId421">
        <w:r>
          <w:rPr>
            <w:rStyle w:val="Hyperlink"/>
          </w:rPr>
          <w:t>10.1109/MC.2003.1185214</w:t>
        </w:r>
      </w:hyperlink>
      <w:r>
        <w:t>.</w:t>
      </w:r>
    </w:p>
    <w:p w:rsidR="00CF4039" w:rsidRDefault="00CD01CF">
      <w:pPr>
        <w:pStyle w:val="Bibliography"/>
      </w:pPr>
      <w:bookmarkStart w:id="879" w:name="ref-sauermann2005"/>
      <w:bookmarkEnd w:id="878"/>
      <w:r>
        <w:t xml:space="preserve">Sauermann, L., Bernardi, A. and Dengel, A. (2005) ‘Overview and outlook on the semantic desktop’, in </w:t>
      </w:r>
      <w:r>
        <w:rPr>
          <w:i/>
          <w:iCs/>
        </w:rPr>
        <w:t>CEUR workshop proceedings</w:t>
      </w:r>
      <w:r>
        <w:t>.</w:t>
      </w:r>
    </w:p>
    <w:p w:rsidR="00CF4039" w:rsidRDefault="00CD01CF">
      <w:pPr>
        <w:pStyle w:val="Bibliography"/>
      </w:pPr>
      <w:bookmarkStart w:id="880" w:name="ref-savage2014"/>
      <w:bookmarkEnd w:id="879"/>
      <w:r>
        <w:t xml:space="preserve">Savage, A. and Hyde, R. (2014) ‘Using freedom of information requests to facilitate research’, </w:t>
      </w:r>
      <w:r>
        <w:rPr>
          <w:i/>
          <w:iCs/>
        </w:rPr>
        <w:t>International Journal of Social Research Methodology</w:t>
      </w:r>
      <w:r>
        <w:t xml:space="preserve">. Routledge, 17(3), pp. 303–317. doi: </w:t>
      </w:r>
      <w:hyperlink r:id="rId422">
        <w:r>
          <w:rPr>
            <w:rStyle w:val="Hyperlink"/>
          </w:rPr>
          <w:t>10.1080/13645579.2012.742280</w:t>
        </w:r>
      </w:hyperlink>
      <w:r>
        <w:t>.</w:t>
      </w:r>
    </w:p>
    <w:p w:rsidR="00CF4039" w:rsidRDefault="00CD01CF">
      <w:pPr>
        <w:pStyle w:val="Bibliography"/>
      </w:pPr>
      <w:bookmarkStart w:id="881" w:name="ref-schneider2018"/>
      <w:bookmarkEnd w:id="880"/>
      <w:r>
        <w:t xml:space="preserve">Schneider, H. </w:t>
      </w:r>
      <w:r>
        <w:rPr>
          <w:i/>
          <w:iCs/>
        </w:rPr>
        <w:t>et al.</w:t>
      </w:r>
      <w:r>
        <w:t xml:space="preserve"> (2018) ‘Empowerment in HCI - A survey and framework’, in </w:t>
      </w:r>
      <w:r>
        <w:rPr>
          <w:i/>
          <w:iCs/>
        </w:rPr>
        <w:t>Conference on human factors in computing systems - proceedings</w:t>
      </w:r>
      <w:r>
        <w:t xml:space="preserve">. Association for Computing Machinery. doi: </w:t>
      </w:r>
      <w:hyperlink r:id="rId423">
        <w:r>
          <w:rPr>
            <w:rStyle w:val="Hyperlink"/>
          </w:rPr>
          <w:t>10.1145/3173574.3173818</w:t>
        </w:r>
      </w:hyperlink>
      <w:r>
        <w:t>.</w:t>
      </w:r>
    </w:p>
    <w:p w:rsidR="00CF4039" w:rsidRDefault="00CD01CF">
      <w:pPr>
        <w:pStyle w:val="Bibliography"/>
      </w:pPr>
      <w:bookmarkStart w:id="882" w:name="ref-schrems2017"/>
      <w:bookmarkEnd w:id="881"/>
      <w:r>
        <w:t xml:space="preserve">Schrems, M. (2017) ‘Noyb.eu - our detailed concept’, </w:t>
      </w:r>
      <w:r>
        <w:rPr>
          <w:i/>
          <w:iCs/>
        </w:rPr>
        <w:t>noyb.eu</w:t>
      </w:r>
      <w:r>
        <w:t xml:space="preserve">. available at: </w:t>
      </w:r>
      <w:hyperlink r:id="rId424">
        <w:r>
          <w:rPr>
            <w:rStyle w:val="Hyperlink"/>
          </w:rPr>
          <w:t>https://noyb.eu/en/our-detailed-concept</w:t>
        </w:r>
      </w:hyperlink>
      <w:r>
        <w:t>.</w:t>
      </w:r>
    </w:p>
    <w:p w:rsidR="00CF4039" w:rsidRDefault="00CD01CF">
      <w:pPr>
        <w:pStyle w:val="Bibliography"/>
      </w:pPr>
      <w:bookmarkStart w:id="883" w:name="ref-schrock2016"/>
      <w:bookmarkEnd w:id="882"/>
      <w:r>
        <w:t xml:space="preserve">Schrock, A. R. (2016) ‘Civic hacking as data activism and advocacy: A history from publicity to open government data’, </w:t>
      </w:r>
      <w:r>
        <w:rPr>
          <w:i/>
          <w:iCs/>
        </w:rPr>
        <w:t>New Media and Society</w:t>
      </w:r>
      <w:r>
        <w:t xml:space="preserve">. SAGE Publications Ltd, 18, pp. 581–599. doi: </w:t>
      </w:r>
      <w:hyperlink r:id="rId425">
        <w:r>
          <w:rPr>
            <w:rStyle w:val="Hyperlink"/>
          </w:rPr>
          <w:t>10.1177/1461444816629469</w:t>
        </w:r>
      </w:hyperlink>
      <w:r>
        <w:t>.</w:t>
      </w:r>
    </w:p>
    <w:p w:rsidR="00CF4039" w:rsidRDefault="00CD01CF">
      <w:pPr>
        <w:pStyle w:val="Bibliography"/>
      </w:pPr>
      <w:bookmarkStart w:id="884" w:name="ref-schumacher2008"/>
      <w:bookmarkEnd w:id="883"/>
      <w:r>
        <w:t xml:space="preserve">Schumacher, K., Sintek, M. and Sauermann, L. (2008) ‘Combining fact and document retrieval with spreading activation for semantic desktop search’, in </w:t>
      </w:r>
      <w:r>
        <w:rPr>
          <w:i/>
          <w:iCs/>
        </w:rPr>
        <w:t>Lecture notes in computer science (including subseries lecture notes in artificial intelligence and lecture notes in bioinformatics)</w:t>
      </w:r>
      <w:r>
        <w:t xml:space="preserve">, pp. 569–583. doi: </w:t>
      </w:r>
      <w:hyperlink r:id="rId426">
        <w:r>
          <w:rPr>
            <w:rStyle w:val="Hyperlink"/>
          </w:rPr>
          <w:t>10.1007/978-3-540-68234-9_42</w:t>
        </w:r>
      </w:hyperlink>
      <w:r>
        <w:t>.</w:t>
      </w:r>
    </w:p>
    <w:p w:rsidR="00CF4039" w:rsidRDefault="00CD01CF">
      <w:pPr>
        <w:pStyle w:val="Bibliography"/>
      </w:pPr>
      <w:bookmarkStart w:id="885" w:name="ref-searls2008"/>
      <w:bookmarkEnd w:id="884"/>
      <w:r>
        <w:lastRenderedPageBreak/>
        <w:t xml:space="preserve">Searls, D. (2008) ‘The Intention Economy: What Happens When Customers Get Real Power’. available at: </w:t>
      </w:r>
      <w:hyperlink r:id="rId427">
        <w:r>
          <w:rPr>
            <w:rStyle w:val="Hyperlink"/>
          </w:rPr>
          <w:t>https://web.archive.org/web/20101226073246/http://cyber.law.harvard.edu/sites/cyber.law.harvard.edu/files/2009_03_24_lunchtalk.ppt</w:t>
        </w:r>
      </w:hyperlink>
      <w:r>
        <w:t>.</w:t>
      </w:r>
    </w:p>
    <w:p w:rsidR="00CF4039" w:rsidRDefault="00CD01CF">
      <w:pPr>
        <w:pStyle w:val="Bibliography"/>
      </w:pPr>
      <w:bookmarkStart w:id="886" w:name="ref-searls2012"/>
      <w:bookmarkEnd w:id="885"/>
      <w:r>
        <w:t xml:space="preserve">Searls, D. (2012) </w:t>
      </w:r>
      <w:r>
        <w:rPr>
          <w:i/>
          <w:iCs/>
        </w:rPr>
        <w:t>The intention economy: when customers take charge</w:t>
      </w:r>
      <w:r>
        <w:t xml:space="preserve">. Harvard Business Press (04), pp. 50-2168-50-2168. doi: </w:t>
      </w:r>
      <w:hyperlink r:id="rId428">
        <w:r>
          <w:rPr>
            <w:rStyle w:val="Hyperlink"/>
          </w:rPr>
          <w:t>10.5860/choice.50-2168</w:t>
        </w:r>
      </w:hyperlink>
      <w:r>
        <w:t>.</w:t>
      </w:r>
    </w:p>
    <w:p w:rsidR="00CF4039" w:rsidRDefault="00CD01CF">
      <w:pPr>
        <w:pStyle w:val="Bibliography"/>
      </w:pPr>
      <w:bookmarkStart w:id="887" w:name="ref-seligman1976"/>
      <w:bookmarkEnd w:id="886"/>
      <w:r>
        <w:t xml:space="preserve">Seligman, C. and Darley, J. M. (1976) ‘Feedback as a means of decreasing residential energy consumption’, </w:t>
      </w:r>
      <w:r>
        <w:rPr>
          <w:i/>
          <w:iCs/>
        </w:rPr>
        <w:t>Journal of Applied Psychology</w:t>
      </w:r>
      <w:r>
        <w:t xml:space="preserve">, 62(4), pp. 363–368. doi: </w:t>
      </w:r>
      <w:hyperlink r:id="rId429">
        <w:r>
          <w:rPr>
            <w:rStyle w:val="Hyperlink"/>
          </w:rPr>
          <w:t>10.1037/0021-9010.62.4.363</w:t>
        </w:r>
      </w:hyperlink>
      <w:r>
        <w:t>.</w:t>
      </w:r>
    </w:p>
    <w:p w:rsidR="00CF4039" w:rsidRDefault="00CD01CF">
      <w:pPr>
        <w:pStyle w:val="Bibliography"/>
      </w:pPr>
      <w:bookmarkStart w:id="888" w:name="ref-shah2022"/>
      <w:bookmarkEnd w:id="887"/>
      <w:r>
        <w:t xml:space="preserve">Shah, C. and Bender, E. M. (2022) ‘Situating search’, in </w:t>
      </w:r>
      <w:r>
        <w:rPr>
          <w:i/>
          <w:iCs/>
        </w:rPr>
        <w:t>CHIIR 2022 - Proceedings of the 2022 Conference on Human Information Interaction and Retrieval</w:t>
      </w:r>
      <w:r>
        <w:t xml:space="preserve">. Association for Computing Machinery, Inc, pp. 221–232. doi: </w:t>
      </w:r>
      <w:hyperlink r:id="rId430">
        <w:r>
          <w:rPr>
            <w:rStyle w:val="Hyperlink"/>
          </w:rPr>
          <w:t>10.1145/3498366.3505816</w:t>
        </w:r>
      </w:hyperlink>
      <w:r>
        <w:t>.</w:t>
      </w:r>
    </w:p>
    <w:p w:rsidR="00CF4039" w:rsidRDefault="00CD01CF">
      <w:pPr>
        <w:pStyle w:val="Bibliography"/>
      </w:pPr>
      <w:bookmarkStart w:id="889" w:name="ref-shannon1948"/>
      <w:bookmarkEnd w:id="888"/>
      <w:r>
        <w:t xml:space="preserve">Shannon, C. E. (1948) ‘A mathematical theory of communication’, </w:t>
      </w:r>
      <w:r>
        <w:rPr>
          <w:i/>
          <w:iCs/>
        </w:rPr>
        <w:t>The Bell system technical journal</w:t>
      </w:r>
      <w:r>
        <w:t>. Nokia Bell Labs, 27(3), pp. 379–423.</w:t>
      </w:r>
    </w:p>
    <w:p w:rsidR="00CF4039" w:rsidRDefault="00CD01CF">
      <w:pPr>
        <w:pStyle w:val="Bibliography"/>
      </w:pPr>
      <w:bookmarkStart w:id="890" w:name="ref-shapeRepo"/>
      <w:bookmarkEnd w:id="889"/>
      <w:r>
        <w:t xml:space="preserve">‘ShapeRepo: Make your apps interoperable’ (2022). available at: </w:t>
      </w:r>
      <w:hyperlink r:id="rId431">
        <w:r>
          <w:rPr>
            <w:rStyle w:val="Hyperlink"/>
          </w:rPr>
          <w:t>https://shaperepo.com/</w:t>
        </w:r>
      </w:hyperlink>
      <w:r>
        <w:t>.</w:t>
      </w:r>
    </w:p>
    <w:p w:rsidR="00CF4039" w:rsidRDefault="00CD01CF">
      <w:pPr>
        <w:pStyle w:val="Bibliography"/>
      </w:pPr>
      <w:bookmarkStart w:id="891" w:name="ref-sharp2021"/>
      <w:bookmarkEnd w:id="890"/>
      <w:r>
        <w:t xml:space="preserve">Sharp, E. (2021) ‘Personal data stores: Building and trialling trusted data services - BBC r&amp;d’, </w:t>
      </w:r>
      <w:r>
        <w:rPr>
          <w:i/>
          <w:iCs/>
        </w:rPr>
        <w:t>BBC R&amp;D Blog</w:t>
      </w:r>
      <w:r>
        <w:t xml:space="preserve">. available at: </w:t>
      </w:r>
      <w:hyperlink r:id="rId432">
        <w:r>
          <w:rPr>
            <w:rStyle w:val="Hyperlink"/>
          </w:rPr>
          <w:t>https://www.bbc.co.uk/rd/blog/2021-09-personal-data-store-research</w:t>
        </w:r>
      </w:hyperlink>
      <w:r>
        <w:t>.</w:t>
      </w:r>
    </w:p>
    <w:p w:rsidR="00CF4039" w:rsidRDefault="00CD01CF">
      <w:pPr>
        <w:pStyle w:val="Bibliography"/>
      </w:pPr>
      <w:bookmarkStart w:id="892" w:name="ref-sharp2022bbcvideos"/>
      <w:bookmarkEnd w:id="891"/>
      <w:r>
        <w:t xml:space="preserve">Sharp, E. and Bowyer, A. (2022) ‘Building trusted data services and capabilities’. available at: </w:t>
      </w:r>
      <w:hyperlink r:id="rId433">
        <w:r>
          <w:rPr>
            <w:rStyle w:val="Hyperlink"/>
          </w:rPr>
          <w:t>https://paper.dropbox.com/doc/Building-trusted-data-services-and-capabilities-Us49Ek0nex7yClKughPN4</w:t>
        </w:r>
      </w:hyperlink>
      <w:r>
        <w:t xml:space="preserve"> (accessed: 18 August 2022).</w:t>
      </w:r>
    </w:p>
    <w:p w:rsidR="00CF4039" w:rsidRDefault="00CD01CF">
      <w:pPr>
        <w:pStyle w:val="Bibliography"/>
      </w:pPr>
      <w:bookmarkStart w:id="893" w:name="ref-shilton2011"/>
      <w:bookmarkEnd w:id="892"/>
      <w:r>
        <w:t xml:space="preserve">Shilton, K. (2011) ‘Participatory Personal Data: An Emerging Research Challenge for the Information Sciences’, </w:t>
      </w:r>
      <w:r>
        <w:rPr>
          <w:i/>
          <w:iCs/>
        </w:rPr>
        <w:t>Advances in Information Science</w:t>
      </w:r>
      <w:r>
        <w:t>.</w:t>
      </w:r>
    </w:p>
    <w:p w:rsidR="00CF4039" w:rsidRDefault="00CD01CF">
      <w:pPr>
        <w:pStyle w:val="Bibliography"/>
      </w:pPr>
      <w:bookmarkStart w:id="894" w:name="ref-shipman1999"/>
      <w:bookmarkEnd w:id="893"/>
      <w:r>
        <w:t>Shipman, F. M. (III). and Marshall, C. C. (1999) ‘Formality Considered Harmful : Experiences , Emerging Themes , and Directions on the Use of Formal Representations in Interactive Systems’, pp. 333–352.</w:t>
      </w:r>
    </w:p>
    <w:p w:rsidR="00CF4039" w:rsidRDefault="00CD01CF">
      <w:pPr>
        <w:pStyle w:val="Bibliography"/>
      </w:pPr>
      <w:bookmarkStart w:id="895" w:name="ref-shneiderman1996"/>
      <w:bookmarkEnd w:id="894"/>
      <w:r>
        <w:lastRenderedPageBreak/>
        <w:t xml:space="preserve">Shneiderman, B. (1996) </w:t>
      </w:r>
      <w:r>
        <w:rPr>
          <w:i/>
          <w:iCs/>
        </w:rPr>
        <w:t>The Eyes Have It: A Task by Data Type Taxonomy for Information Visualisations</w:t>
      </w:r>
      <w:r>
        <w:t>.</w:t>
      </w:r>
    </w:p>
    <w:p w:rsidR="00CF4039" w:rsidRDefault="00CD01CF">
      <w:pPr>
        <w:pStyle w:val="Bibliography"/>
      </w:pPr>
      <w:bookmarkStart w:id="896" w:name="ref-siegal2022"/>
      <w:bookmarkEnd w:id="895"/>
      <w:r>
        <w:t xml:space="preserve">Siegal, J. (2022) ‘Twitter is killing TweetDeck for mac on july 1st and everyone’s angry’. BGR. available at: </w:t>
      </w:r>
      <w:hyperlink r:id="rId434">
        <w:r>
          <w:rPr>
            <w:rStyle w:val="Hyperlink"/>
          </w:rPr>
          <w:t>https://bgr.com/tech/twitter-is-killing-tweetdeck-for-mac-on-july-1st-and-everyones-angry/</w:t>
        </w:r>
      </w:hyperlink>
      <w:r>
        <w:t>.</w:t>
      </w:r>
    </w:p>
    <w:p w:rsidR="00CF4039" w:rsidRDefault="00CD01CF">
      <w:pPr>
        <w:pStyle w:val="Bibliography"/>
      </w:pPr>
      <w:bookmarkStart w:id="897" w:name="ref-siegel2009"/>
      <w:bookmarkEnd w:id="896"/>
      <w:r>
        <w:t xml:space="preserve">Siegel, D. (2009) </w:t>
      </w:r>
      <w:r>
        <w:rPr>
          <w:i/>
          <w:iCs/>
        </w:rPr>
        <w:t>Pull: The power of the semantic web to transform your business</w:t>
      </w:r>
      <w:r>
        <w:t>. Penguin.</w:t>
      </w:r>
    </w:p>
    <w:p w:rsidR="00CF4039" w:rsidRDefault="00CD01CF">
      <w:pPr>
        <w:pStyle w:val="Bibliography"/>
      </w:pPr>
      <w:bookmarkStart w:id="898" w:name="ref-siegel2010"/>
      <w:bookmarkEnd w:id="897"/>
      <w:r>
        <w:t xml:space="preserve">Siegel, D. (2010) ‘Personal Data Locker Vision Video’. available at: </w:t>
      </w:r>
      <w:hyperlink r:id="rId435">
        <w:r>
          <w:rPr>
            <w:rStyle w:val="Hyperlink"/>
          </w:rPr>
          <w:t>https://vimeo.com/14061238</w:t>
        </w:r>
      </w:hyperlink>
      <w:r>
        <w:t>.</w:t>
      </w:r>
    </w:p>
    <w:p w:rsidR="00CF4039" w:rsidRDefault="00CD01CF">
      <w:pPr>
        <w:pStyle w:val="Bibliography"/>
      </w:pPr>
      <w:bookmarkStart w:id="899" w:name="ref-siegler2011"/>
      <w:bookmarkEnd w:id="898"/>
      <w:r>
        <w:t xml:space="preserve">Siegler, M. G. (2011) ‘Facebook Unveils Timeline: The Story Of Your Life On A Single Page’. available at: </w:t>
      </w:r>
      <w:hyperlink r:id="rId436">
        <w:r>
          <w:rPr>
            <w:rStyle w:val="Hyperlink"/>
          </w:rPr>
          <w:t>https://techcrunch.com/2011/09/22/facebook-timeline/</w:t>
        </w:r>
      </w:hyperlink>
      <w:r>
        <w:t xml:space="preserve"> (accessed: 21 March 2021).</w:t>
      </w:r>
    </w:p>
    <w:p w:rsidR="00CF4039" w:rsidRDefault="00CD01CF">
      <w:pPr>
        <w:pStyle w:val="Bibliography"/>
      </w:pPr>
      <w:bookmarkStart w:id="900" w:name="ref-silver2014"/>
      <w:bookmarkEnd w:id="899"/>
      <w:r>
        <w:t xml:space="preserve">Silver, J. (2014) ‘Shamed on twitter, corporations do an about-face’, </w:t>
      </w:r>
      <w:r>
        <w:rPr>
          <w:i/>
          <w:iCs/>
        </w:rPr>
        <w:t>ArsTechnica</w:t>
      </w:r>
      <w:r>
        <w:t xml:space="preserve">. available at: </w:t>
      </w:r>
      <w:hyperlink>
        <w:r>
          <w:rPr>
            <w:rStyle w:val="Hyperlink"/>
          </w:rPr>
          <w:t>Shamed on Twitter, corporations do an about-face</w:t>
        </w:r>
      </w:hyperlink>
      <w:r>
        <w:t>.</w:t>
      </w:r>
    </w:p>
    <w:p w:rsidR="00CF4039" w:rsidRDefault="00CD01CF">
      <w:pPr>
        <w:pStyle w:val="Bibliography"/>
      </w:pPr>
      <w:bookmarkStart w:id="901" w:name="ref-simon1971"/>
      <w:bookmarkEnd w:id="900"/>
      <w:r>
        <w:t xml:space="preserve">Simon, H. A. (1971) ‘Designing Organizations for an Information-Rich World’, </w:t>
      </w:r>
      <w:r>
        <w:rPr>
          <w:i/>
          <w:iCs/>
        </w:rPr>
        <w:t>Computers, Communication, and the Public Interest.</w:t>
      </w:r>
      <w:r>
        <w:t>, pp. 37–72.</w:t>
      </w:r>
    </w:p>
    <w:p w:rsidR="00CF4039" w:rsidRDefault="00CD01CF">
      <w:pPr>
        <w:pStyle w:val="Bibliography"/>
      </w:pPr>
      <w:bookmarkStart w:id="902" w:name="ref-simon1958"/>
      <w:bookmarkEnd w:id="901"/>
      <w:r>
        <w:t xml:space="preserve">Simon, H. A. and Newell, A. (1958) ‘Heuristic Problem Solving: The next advance in operations research’. doi: </w:t>
      </w:r>
      <w:hyperlink r:id="rId437">
        <w:r>
          <w:rPr>
            <w:rStyle w:val="Hyperlink"/>
          </w:rPr>
          <w:t>10.1057/978-1-349-94848-2_792-1</w:t>
        </w:r>
      </w:hyperlink>
      <w:r>
        <w:t>.</w:t>
      </w:r>
    </w:p>
    <w:p w:rsidR="00CF4039" w:rsidRDefault="00CD01CF">
      <w:pPr>
        <w:pStyle w:val="Bibliography"/>
      </w:pPr>
      <w:bookmarkStart w:id="903" w:name="ref-sisco2022"/>
      <w:bookmarkEnd w:id="902"/>
      <w:r>
        <w:t xml:space="preserve">Sisco, J. (2022) ‘New internal documents show tech giants pushing out competitors’, </w:t>
      </w:r>
      <w:r>
        <w:rPr>
          <w:i/>
          <w:iCs/>
        </w:rPr>
        <w:t>Politico</w:t>
      </w:r>
      <w:r>
        <w:t xml:space="preserve">. available at: </w:t>
      </w:r>
      <w:hyperlink r:id="rId438">
        <w:r>
          <w:rPr>
            <w:rStyle w:val="Hyperlink"/>
          </w:rPr>
          <w:t>https://www.politico.com/news/2022/07/19/documents-antitrust-case-google-amazon-00046522</w:t>
        </w:r>
      </w:hyperlink>
      <w:r>
        <w:t>.</w:t>
      </w:r>
    </w:p>
    <w:p w:rsidR="00CF4039" w:rsidRDefault="00CD01CF">
      <w:pPr>
        <w:pStyle w:val="Bibliography"/>
      </w:pPr>
      <w:bookmarkStart w:id="904" w:name="ref-sitra1967"/>
      <w:bookmarkEnd w:id="903"/>
      <w:r>
        <w:t xml:space="preserve">Sitra (1967). available at: </w:t>
      </w:r>
      <w:hyperlink r:id="rId439" w:anchor="what-is-sitra">
        <w:r>
          <w:rPr>
            <w:rStyle w:val="Hyperlink"/>
          </w:rPr>
          <w:t>https://www.sitra.fi/en/topics/strategy-2/#what-is-sitra</w:t>
        </w:r>
      </w:hyperlink>
      <w:r>
        <w:t xml:space="preserve"> (accessed: 18 August 2022).</w:t>
      </w:r>
    </w:p>
    <w:p w:rsidR="00CF4039" w:rsidRDefault="00CD01CF">
      <w:pPr>
        <w:pStyle w:val="Bibliography"/>
      </w:pPr>
      <w:bookmarkStart w:id="905" w:name="ref-sitra2018fairdata"/>
      <w:bookmarkEnd w:id="904"/>
      <w:r>
        <w:t xml:space="preserve">Sitra (2018) ‘Sitra’s fair data economy theme: What is it about?’ available at: </w:t>
      </w:r>
      <w:hyperlink r:id="rId440" w:anchor="what-is-it-about">
        <w:r>
          <w:rPr>
            <w:rStyle w:val="Hyperlink"/>
          </w:rPr>
          <w:t>https://www.sitra.fi/en/themes/fair-data-economy/#what-is-it-about</w:t>
        </w:r>
      </w:hyperlink>
      <w:r>
        <w:t xml:space="preserve"> (accessed: 18 August 2022).</w:t>
      </w:r>
    </w:p>
    <w:p w:rsidR="00CF4039" w:rsidRDefault="00CD01CF">
      <w:pPr>
        <w:pStyle w:val="Bibliography"/>
      </w:pPr>
      <w:bookmarkStart w:id="906" w:name="ref-smith2017"/>
      <w:bookmarkEnd w:id="905"/>
      <w:r>
        <w:lastRenderedPageBreak/>
        <w:t xml:space="preserve">Smith, R. C., Bossen, C. and Kanstrup, A. M. (2017) ‘Participatory design in an era of participation’, </w:t>
      </w:r>
      <w:r>
        <w:rPr>
          <w:i/>
          <w:iCs/>
        </w:rPr>
        <w:t>CoDesign</w:t>
      </w:r>
      <w:r>
        <w:t xml:space="preserve">. Taylor &amp; Francis, 13(2), pp. 65–69. doi: </w:t>
      </w:r>
      <w:hyperlink r:id="rId441">
        <w:r>
          <w:rPr>
            <w:rStyle w:val="Hyperlink"/>
          </w:rPr>
          <w:t>10.1080/15710882.2017.1310466</w:t>
        </w:r>
      </w:hyperlink>
      <w:r>
        <w:t>.</w:t>
      </w:r>
    </w:p>
    <w:p w:rsidR="00CF4039" w:rsidRDefault="00CD01CF">
      <w:pPr>
        <w:pStyle w:val="Bibliography"/>
      </w:pPr>
      <w:bookmarkStart w:id="907" w:name="ref-soja2015"/>
      <w:bookmarkEnd w:id="906"/>
      <w:r>
        <w:t xml:space="preserve">Soja, E. (2015) ‘Supporting Healthcare of the Elderly through ICT: Socio-demographic Conditions and Digital Inclusion’, in </w:t>
      </w:r>
      <w:r>
        <w:rPr>
          <w:i/>
          <w:iCs/>
        </w:rPr>
        <w:t>Knowledge economy society - challenges and development trends of modern economy, finance and information technology.</w:t>
      </w:r>
      <w:r>
        <w:t>, pp. 279–290.</w:t>
      </w:r>
    </w:p>
    <w:p w:rsidR="00CF4039" w:rsidRDefault="00CD01CF">
      <w:pPr>
        <w:pStyle w:val="Bibliography"/>
      </w:pPr>
      <w:bookmarkStart w:id="908" w:name="ref-solon2012"/>
      <w:bookmarkEnd w:id="907"/>
      <w:r>
        <w:t xml:space="preserve">Solon, O. (2012) ‘How much data did facebook have on one man? 1,200 pages of data in 57 categories’, </w:t>
      </w:r>
      <w:r>
        <w:rPr>
          <w:i/>
          <w:iCs/>
        </w:rPr>
        <w:t>Wired</w:t>
      </w:r>
      <w:r>
        <w:t xml:space="preserve">. available at: </w:t>
      </w:r>
      <w:hyperlink r:id="rId442">
        <w:r>
          <w:rPr>
            <w:rStyle w:val="Hyperlink"/>
          </w:rPr>
          <w:t>https://www.wired.co.uk/article/privacy-versus-facebook</w:t>
        </w:r>
      </w:hyperlink>
      <w:r>
        <w:t>.</w:t>
      </w:r>
    </w:p>
    <w:p w:rsidR="00CF4039" w:rsidRDefault="00CD01CF">
      <w:pPr>
        <w:pStyle w:val="Bibliography"/>
      </w:pPr>
      <w:bookmarkStart w:id="909" w:name="ref-spagnuelo2019"/>
      <w:bookmarkEnd w:id="908"/>
      <w:r>
        <w:t xml:space="preserve">Spagnuelo, D., Ferreira, A. and Lenzini, G. (2019) ‘Accomplishing Transparency within the General Data Protection Regulation.’, in </w:t>
      </w:r>
      <w:r>
        <w:rPr>
          <w:i/>
          <w:iCs/>
        </w:rPr>
        <w:t>ICISSP</w:t>
      </w:r>
      <w:r>
        <w:t>, pp. 114–125.</w:t>
      </w:r>
    </w:p>
    <w:p w:rsidR="00CF4039" w:rsidRDefault="00CD01CF">
      <w:pPr>
        <w:pStyle w:val="Bibliography"/>
      </w:pPr>
      <w:bookmarkStart w:id="910" w:name="ref-spector1982"/>
      <w:bookmarkEnd w:id="909"/>
      <w:r>
        <w:t xml:space="preserve">Spector, P. E. (1982) ‘Behavior in organizations as a function of employee’s locus of control’, </w:t>
      </w:r>
      <w:r>
        <w:rPr>
          <w:i/>
          <w:iCs/>
        </w:rPr>
        <w:t>Psychological Bulletin</w:t>
      </w:r>
      <w:r>
        <w:t xml:space="preserve">, 91(3), pp. 482–497. doi: </w:t>
      </w:r>
      <w:hyperlink r:id="rId443">
        <w:r>
          <w:rPr>
            <w:rStyle w:val="Hyperlink"/>
          </w:rPr>
          <w:t>10.1037/0033-2909.91.3.482</w:t>
        </w:r>
      </w:hyperlink>
      <w:r>
        <w:t>.</w:t>
      </w:r>
    </w:p>
    <w:p w:rsidR="00CF4039" w:rsidRDefault="00CD01CF">
      <w:pPr>
        <w:pStyle w:val="Bibliography"/>
      </w:pPr>
      <w:bookmarkStart w:id="911" w:name="ref-spencer2004"/>
      <w:bookmarkEnd w:id="910"/>
      <w:r>
        <w:t xml:space="preserve">Spencer, D. and Warfel, T. (2004) ‘Card sorting: A definitive guide’, </w:t>
      </w:r>
      <w:r>
        <w:rPr>
          <w:i/>
          <w:iCs/>
        </w:rPr>
        <w:t>Boxes and arrows</w:t>
      </w:r>
      <w:r>
        <w:t>, 2(2004), pp. 1–23.</w:t>
      </w:r>
    </w:p>
    <w:p w:rsidR="00CF4039" w:rsidRDefault="00CD01CF">
      <w:pPr>
        <w:pStyle w:val="Bibliography"/>
      </w:pPr>
      <w:bookmarkStart w:id="912" w:name="ref-spiekermann2017"/>
      <w:bookmarkEnd w:id="911"/>
      <w:r>
        <w:t xml:space="preserve">Spiekermann, S. and Korunovska, J. (2017) ‘Towards a value theory for personal data’, </w:t>
      </w:r>
      <w:r>
        <w:rPr>
          <w:i/>
          <w:iCs/>
        </w:rPr>
        <w:t>Journal of Information Technology</w:t>
      </w:r>
      <w:r>
        <w:t xml:space="preserve">, 32(1), pp. 62–84. doi: </w:t>
      </w:r>
      <w:hyperlink r:id="rId444">
        <w:r>
          <w:rPr>
            <w:rStyle w:val="Hyperlink"/>
          </w:rPr>
          <w:t>10.1057/jit.2016.4</w:t>
        </w:r>
      </w:hyperlink>
      <w:r>
        <w:t>.</w:t>
      </w:r>
    </w:p>
    <w:p w:rsidR="00CF4039" w:rsidRDefault="00CD01CF">
      <w:pPr>
        <w:pStyle w:val="Bibliography"/>
      </w:pPr>
      <w:bookmarkStart w:id="913" w:name="ref-spinuzzi2005"/>
      <w:bookmarkEnd w:id="912"/>
      <w:r>
        <w:t xml:space="preserve">Spinuzzi, C. (2005) ‘The methodology of participatory design’, </w:t>
      </w:r>
      <w:r>
        <w:rPr>
          <w:i/>
          <w:iCs/>
        </w:rPr>
        <w:t>Technical Communication</w:t>
      </w:r>
      <w:r>
        <w:t>. Society for Technical Communication, 52, pp. 163–174.</w:t>
      </w:r>
    </w:p>
    <w:p w:rsidR="00CF4039" w:rsidRDefault="00CD01CF">
      <w:pPr>
        <w:pStyle w:val="Bibliography"/>
      </w:pPr>
      <w:bookmarkStart w:id="914" w:name="ref-star1989"/>
      <w:bookmarkEnd w:id="913"/>
      <w:r>
        <w:t xml:space="preserve">Star, S. L. (1989) ‘The Structure of Ill-Structured Solutions: Boundary Objects and Heterogeneous Distributed Problem Solving’, in </w:t>
      </w:r>
      <w:r>
        <w:rPr>
          <w:i/>
          <w:iCs/>
        </w:rPr>
        <w:t>Distributed artificial intelligence</w:t>
      </w:r>
      <w:r>
        <w:t xml:space="preserve">. Elsevier, pp. 37–54. doi: </w:t>
      </w:r>
      <w:hyperlink r:id="rId445">
        <w:r>
          <w:rPr>
            <w:rStyle w:val="Hyperlink"/>
          </w:rPr>
          <w:t>10.1016/b978-1-55860-092-8.50006-x</w:t>
        </w:r>
      </w:hyperlink>
      <w:r>
        <w:t>.</w:t>
      </w:r>
    </w:p>
    <w:p w:rsidR="00CF4039" w:rsidRDefault="00CD01CF">
      <w:pPr>
        <w:pStyle w:val="Bibliography"/>
      </w:pPr>
      <w:bookmarkStart w:id="915" w:name="ref-star2010"/>
      <w:bookmarkEnd w:id="914"/>
      <w:r>
        <w:t xml:space="preserve">Star, S. L. (2010) ‘This is not a boundary object: Reflections on the origin of a concept’, </w:t>
      </w:r>
      <w:r>
        <w:rPr>
          <w:i/>
          <w:iCs/>
        </w:rPr>
        <w:t>Science Technology and Human Values</w:t>
      </w:r>
      <w:r>
        <w:t xml:space="preserve">, 35(5), pp. 601–617. doi: </w:t>
      </w:r>
      <w:hyperlink r:id="rId446">
        <w:r>
          <w:rPr>
            <w:rStyle w:val="Hyperlink"/>
          </w:rPr>
          <w:t>10.1177/0162243910377624</w:t>
        </w:r>
      </w:hyperlink>
      <w:r>
        <w:t>.</w:t>
      </w:r>
    </w:p>
    <w:p w:rsidR="00CF4039" w:rsidRDefault="00CD01CF">
      <w:pPr>
        <w:pStyle w:val="Bibliography"/>
      </w:pPr>
      <w:bookmarkStart w:id="916" w:name="ref-steinberg1997"/>
      <w:bookmarkEnd w:id="915"/>
      <w:r>
        <w:t xml:space="preserve">Steinberg, S. G. (1997) ‘Lifestreams’, </w:t>
      </w:r>
      <w:r>
        <w:rPr>
          <w:i/>
          <w:iCs/>
        </w:rPr>
        <w:t>Wired</w:t>
      </w:r>
      <w:r>
        <w:t xml:space="preserve">. available at: </w:t>
      </w:r>
      <w:hyperlink r:id="rId447">
        <w:r>
          <w:rPr>
            <w:rStyle w:val="Hyperlink"/>
          </w:rPr>
          <w:t>https://www.wired.com/1997/02/lifestreams/</w:t>
        </w:r>
      </w:hyperlink>
      <w:r>
        <w:t>.</w:t>
      </w:r>
    </w:p>
    <w:p w:rsidR="00CF4039" w:rsidRDefault="00CD01CF">
      <w:pPr>
        <w:pStyle w:val="Bibliography"/>
      </w:pPr>
      <w:bookmarkStart w:id="917" w:name="ref-steinfeld2016"/>
      <w:bookmarkEnd w:id="916"/>
      <w:r>
        <w:lastRenderedPageBreak/>
        <w:t xml:space="preserve">Steinfeld, N. (2016) ‘“I agree to the terms and conditions”:(how) do users read privacy policies online? An eye-tracking experiment’, </w:t>
      </w:r>
      <w:r>
        <w:rPr>
          <w:i/>
          <w:iCs/>
        </w:rPr>
        <w:t>Computers in human behavior</w:t>
      </w:r>
      <w:r>
        <w:t>. Elsevier, 55, pp. 992–1000.</w:t>
      </w:r>
    </w:p>
    <w:p w:rsidR="00CF4039" w:rsidRDefault="00CD01CF">
      <w:pPr>
        <w:pStyle w:val="Bibliography"/>
      </w:pPr>
      <w:bookmarkStart w:id="918" w:name="ref-steyaert2009"/>
      <w:bookmarkEnd w:id="917"/>
      <w:r>
        <w:t xml:space="preserve">Steyaert, J. and Gould, N. (2009) ‘Social work and the changing face of the digital divide’, </w:t>
      </w:r>
      <w:r>
        <w:rPr>
          <w:i/>
          <w:iCs/>
        </w:rPr>
        <w:t>British Journal of Social Work</w:t>
      </w:r>
      <w:r>
        <w:t xml:space="preserve">, 39(4), pp. 740–753. doi: </w:t>
      </w:r>
      <w:hyperlink r:id="rId448">
        <w:r>
          <w:rPr>
            <w:rStyle w:val="Hyperlink"/>
          </w:rPr>
          <w:t>10.1093/bjsw/bcp022</w:t>
        </w:r>
      </w:hyperlink>
      <w:r>
        <w:t>.</w:t>
      </w:r>
    </w:p>
    <w:p w:rsidR="00CF4039" w:rsidRDefault="00CD01CF">
      <w:pPr>
        <w:pStyle w:val="Bibliography"/>
      </w:pPr>
      <w:bookmarkStart w:id="919" w:name="ref-storni2014"/>
      <w:bookmarkEnd w:id="918"/>
      <w:r>
        <w:t xml:space="preserve">Storni, C. (2014) ‘The problem of De-sign as conjuring: Empowerment-in-use and the politics of seams’, </w:t>
      </w:r>
      <w:r>
        <w:rPr>
          <w:i/>
          <w:iCs/>
        </w:rPr>
        <w:t>Proceedings of the 13th Participatory Design Conference on Research Papers - PDC ’14</w:t>
      </w:r>
      <w:r>
        <w:t xml:space="preserve">. New York, New York, USA: ACM Press, pp. 161–170. doi: </w:t>
      </w:r>
      <w:hyperlink r:id="rId449">
        <w:r>
          <w:rPr>
            <w:rStyle w:val="Hyperlink"/>
          </w:rPr>
          <w:t>10.1145/2661435.2661436</w:t>
        </w:r>
      </w:hyperlink>
      <w:r>
        <w:t>.</w:t>
      </w:r>
    </w:p>
    <w:p w:rsidR="00CF4039" w:rsidRDefault="00CD01CF">
      <w:pPr>
        <w:pStyle w:val="Bibliography"/>
      </w:pPr>
      <w:bookmarkStart w:id="920" w:name="ref-strohmayer2021"/>
      <w:bookmarkEnd w:id="919"/>
      <w:r>
        <w:t xml:space="preserve">Strohmayer, A. </w:t>
      </w:r>
      <w:r>
        <w:rPr>
          <w:i/>
          <w:iCs/>
        </w:rPr>
        <w:t>et al.</w:t>
      </w:r>
      <w:r>
        <w:t xml:space="preserve"> (2021) </w:t>
      </w:r>
      <w:r>
        <w:rPr>
          <w:i/>
          <w:iCs/>
        </w:rPr>
        <w:t>Trust and Abusability Toolkit: Centering Safety in Human-Data Interactions</w:t>
      </w:r>
      <w:r>
        <w:t>.</w:t>
      </w:r>
    </w:p>
    <w:p w:rsidR="00CF4039" w:rsidRDefault="00CD01CF">
      <w:pPr>
        <w:pStyle w:val="Bibliography"/>
      </w:pPr>
      <w:bookmarkStart w:id="921" w:name="ref-symons2017"/>
      <w:bookmarkEnd w:id="920"/>
      <w:r>
        <w:t xml:space="preserve">Symons, T. </w:t>
      </w:r>
      <w:r>
        <w:rPr>
          <w:i/>
          <w:iCs/>
        </w:rPr>
        <w:t>et al.</w:t>
      </w:r>
      <w:r>
        <w:t xml:space="preserve"> (2017) ‘Me, my data and I: The future of the personal data economy’, </w:t>
      </w:r>
      <w:r>
        <w:rPr>
          <w:i/>
          <w:iCs/>
        </w:rPr>
        <w:t>DECODE (DEcentralised Citizen Owned Data Ecosystems) Report</w:t>
      </w:r>
      <w:r>
        <w:t xml:space="preserve">, (732546), p. 88. available at: </w:t>
      </w:r>
      <w:hyperlink r:id="rId450">
        <w:r>
          <w:rPr>
            <w:rStyle w:val="Hyperlink"/>
          </w:rPr>
          <w:t>https://media.nesta.org.uk/documents/decode-02.pdf%0Ahttps://decodeproject.eu/publications/me-my-data-and-ithe-future-personal-data-economy%0Ahttps://media.nesta.org.uk/documents/decode-02.pdf%0Ahttps://decodeproject.eu/publications/me-my-data-and-ithe-fu</w:t>
        </w:r>
      </w:hyperlink>
      <w:r>
        <w:t>.</w:t>
      </w:r>
    </w:p>
    <w:p w:rsidR="00CF4039" w:rsidRDefault="00CD01CF">
      <w:pPr>
        <w:pStyle w:val="Bibliography"/>
      </w:pPr>
      <w:bookmarkStart w:id="922" w:name="ref-tapmydata2022"/>
      <w:bookmarkEnd w:id="921"/>
      <w:r>
        <w:t xml:space="preserve">‘Tap my data’ (2022). available at: </w:t>
      </w:r>
      <w:hyperlink r:id="rId451">
        <w:r>
          <w:rPr>
            <w:rStyle w:val="Hyperlink"/>
          </w:rPr>
          <w:t>https://tapmydata.com/</w:t>
        </w:r>
      </w:hyperlink>
      <w:r>
        <w:t>.</w:t>
      </w:r>
    </w:p>
    <w:p w:rsidR="00CF4039" w:rsidRDefault="00CD01CF">
      <w:pPr>
        <w:pStyle w:val="Bibliography"/>
      </w:pPr>
      <w:bookmarkStart w:id="923" w:name="ref-taplin2012"/>
      <w:bookmarkEnd w:id="922"/>
      <w:r>
        <w:t xml:space="preserve">Taplin, D. H. and Clark, H. (2012) ‘Theory of change basics: A primer on theory of change’, </w:t>
      </w:r>
      <w:r>
        <w:rPr>
          <w:i/>
          <w:iCs/>
        </w:rPr>
        <w:t>ActKnowledge</w:t>
      </w:r>
      <w:r>
        <w:t xml:space="preserve">, p. 9. available at: </w:t>
      </w:r>
      <w:hyperlink r:id="rId452">
        <w:r>
          <w:rPr>
            <w:rStyle w:val="Hyperlink"/>
          </w:rPr>
          <w:t>http://www.theoryofchange.org/wp-content/uploads/toco_library/pdf/ToCBasics.pdf</w:t>
        </w:r>
      </w:hyperlink>
      <w:r>
        <w:t>.</w:t>
      </w:r>
    </w:p>
    <w:p w:rsidR="00CF4039" w:rsidRDefault="00CD01CF">
      <w:pPr>
        <w:pStyle w:val="Bibliography"/>
      </w:pPr>
      <w:bookmarkStart w:id="924" w:name="ref-tauberer2014"/>
      <w:bookmarkEnd w:id="923"/>
      <w:r>
        <w:t xml:space="preserve">Tauberer, J. (2014) ‘Civic hacking’, </w:t>
      </w:r>
      <w:r>
        <w:rPr>
          <w:i/>
          <w:iCs/>
        </w:rPr>
        <w:t>Open Government Data: The Book</w:t>
      </w:r>
      <w:r>
        <w:t xml:space="preserve">. available at: </w:t>
      </w:r>
      <w:hyperlink r:id="rId453">
        <w:r>
          <w:rPr>
            <w:rStyle w:val="Hyperlink"/>
          </w:rPr>
          <w:t>https://opengovdata.io/2014/civic-hacking/</w:t>
        </w:r>
      </w:hyperlink>
      <w:r>
        <w:t>.</w:t>
      </w:r>
    </w:p>
    <w:p w:rsidR="00CF4039" w:rsidRDefault="00CD01CF">
      <w:pPr>
        <w:pStyle w:val="Bibliography"/>
      </w:pPr>
      <w:bookmarkStart w:id="925" w:name="ref-taylor2015"/>
      <w:bookmarkEnd w:id="924"/>
      <w:r>
        <w:t xml:space="preserve">Taylor, A. S. </w:t>
      </w:r>
      <w:r>
        <w:rPr>
          <w:i/>
          <w:iCs/>
        </w:rPr>
        <w:t>et al.</w:t>
      </w:r>
      <w:r>
        <w:t xml:space="preserve"> (2015) ‘Data-in-place: Thinking through the relations between data and community’, in </w:t>
      </w:r>
      <w:r>
        <w:rPr>
          <w:i/>
          <w:iCs/>
        </w:rPr>
        <w:t>Conference on human factors in computing systems - proceedings</w:t>
      </w:r>
      <w:r>
        <w:t xml:space="preserve">, pp. 2863–2872. doi: </w:t>
      </w:r>
      <w:hyperlink r:id="rId454">
        <w:r>
          <w:rPr>
            <w:rStyle w:val="Hyperlink"/>
          </w:rPr>
          <w:t>10.1145/2702123.2702558</w:t>
        </w:r>
      </w:hyperlink>
      <w:r>
        <w:t>.</w:t>
      </w:r>
    </w:p>
    <w:p w:rsidR="00CF4039" w:rsidRDefault="00CD01CF">
      <w:pPr>
        <w:pStyle w:val="Bibliography"/>
      </w:pPr>
      <w:bookmarkStart w:id="926" w:name="ref-taylor2017"/>
      <w:bookmarkEnd w:id="925"/>
      <w:r>
        <w:t xml:space="preserve">Taylor, L. (2017) ‘What is data justice? The case for connecting digital rights and freedoms globally’, </w:t>
      </w:r>
      <w:r>
        <w:rPr>
          <w:i/>
          <w:iCs/>
        </w:rPr>
        <w:t>Big Data and Society</w:t>
      </w:r>
      <w:r>
        <w:t xml:space="preserve">, 4(2). doi: </w:t>
      </w:r>
      <w:hyperlink r:id="rId455">
        <w:r>
          <w:rPr>
            <w:rStyle w:val="Hyperlink"/>
          </w:rPr>
          <w:t>10.1177/2053951717736335</w:t>
        </w:r>
      </w:hyperlink>
      <w:r>
        <w:t>.</w:t>
      </w:r>
    </w:p>
    <w:p w:rsidR="00CF4039" w:rsidRDefault="00CD01CF">
      <w:pPr>
        <w:pStyle w:val="Bibliography"/>
      </w:pPr>
      <w:bookmarkStart w:id="927" w:name="ref-teevan2004"/>
      <w:bookmarkEnd w:id="926"/>
      <w:r>
        <w:lastRenderedPageBreak/>
        <w:t xml:space="preserve">Teevan, J. </w:t>
      </w:r>
      <w:r>
        <w:rPr>
          <w:i/>
          <w:iCs/>
        </w:rPr>
        <w:t>et al.</w:t>
      </w:r>
      <w:r>
        <w:t xml:space="preserve"> (2004) ‘The perfect search engine is not enough: A study of orienteering behavior in directed search’, in </w:t>
      </w:r>
      <w:r>
        <w:rPr>
          <w:i/>
          <w:iCs/>
        </w:rPr>
        <w:t>Conference on human factors in computing systems - proceedings</w:t>
      </w:r>
      <w:r>
        <w:t xml:space="preserve">, pp. 415–422. available at: </w:t>
      </w:r>
      <w:hyperlink r:id="rId456">
        <w:r>
          <w:rPr>
            <w:rStyle w:val="Hyperlink"/>
          </w:rPr>
          <w:t>http://people.csail.mit.edu/teevan/work/publications/papers/chi04.pdf</w:t>
        </w:r>
      </w:hyperlink>
      <w:r>
        <w:t>.</w:t>
      </w:r>
    </w:p>
    <w:p w:rsidR="00CF4039" w:rsidRDefault="00CD01CF">
      <w:pPr>
        <w:pStyle w:val="Bibliography"/>
      </w:pPr>
      <w:bookmarkStart w:id="928" w:name="ref-teevan2001"/>
      <w:bookmarkEnd w:id="927"/>
      <w:r>
        <w:t xml:space="preserve">Teevan, J. B. (2001) ‘Displaying dynamic information’, in </w:t>
      </w:r>
      <w:r>
        <w:rPr>
          <w:i/>
          <w:iCs/>
        </w:rPr>
        <w:t>Conference on human factors in computing systems - proceedings</w:t>
      </w:r>
      <w:r>
        <w:t xml:space="preserve">, pp. 417–418. doi: </w:t>
      </w:r>
      <w:hyperlink r:id="rId457">
        <w:r>
          <w:rPr>
            <w:rStyle w:val="Hyperlink"/>
          </w:rPr>
          <w:t>10.1145/634067.634311</w:t>
        </w:r>
      </w:hyperlink>
      <w:r>
        <w:t>.</w:t>
      </w:r>
    </w:p>
    <w:p w:rsidR="00CF4039" w:rsidRDefault="00CD01CF">
      <w:pPr>
        <w:pStyle w:val="Bibliography"/>
      </w:pPr>
      <w:bookmarkStart w:id="929" w:name="ref-televiciute2020"/>
      <w:bookmarkEnd w:id="928"/>
      <w:r>
        <w:t xml:space="preserve">Televiciute, J. (2020) ‘What is faceted search and how does it improve ecommerce UX?’ Searchanise. available at: </w:t>
      </w:r>
      <w:hyperlink r:id="rId458">
        <w:r>
          <w:rPr>
            <w:rStyle w:val="Hyperlink"/>
          </w:rPr>
          <w:t>https://searchanise.io/blog/what-is-faceted-search/</w:t>
        </w:r>
      </w:hyperlink>
      <w:r>
        <w:t>.</w:t>
      </w:r>
    </w:p>
    <w:p w:rsidR="00CF4039" w:rsidRDefault="00CD01CF">
      <w:pPr>
        <w:pStyle w:val="Bibliography"/>
      </w:pPr>
      <w:bookmarkStart w:id="930" w:name="ref-terdiman2008"/>
      <w:bookmarkEnd w:id="929"/>
      <w:r>
        <w:t xml:space="preserve">Terdiman, D. (2008) ‘Using tags to improve the Flickr experience’. available at: </w:t>
      </w:r>
      <w:hyperlink r:id="rId459">
        <w:r>
          <w:rPr>
            <w:rStyle w:val="Hyperlink"/>
          </w:rPr>
          <w:t>https://www.cnet.com/news/using-tags-to-improve-the-flickr-experience/</w:t>
        </w:r>
      </w:hyperlink>
      <w:r>
        <w:t>.</w:t>
      </w:r>
    </w:p>
    <w:p w:rsidR="00CF4039" w:rsidRDefault="00CD01CF">
      <w:pPr>
        <w:pStyle w:val="Bibliography"/>
      </w:pPr>
      <w:bookmarkStart w:id="931" w:name="ref-tett2022"/>
      <w:bookmarkEnd w:id="930"/>
      <w:r>
        <w:t xml:space="preserve">Tett, G. (2022) ‘“Right to repair” campaign forces rethink by big tech’, </w:t>
      </w:r>
      <w:r>
        <w:rPr>
          <w:i/>
          <w:iCs/>
        </w:rPr>
        <w:t>Financial Times</w:t>
      </w:r>
      <w:r>
        <w:t xml:space="preserve">. available at: </w:t>
      </w:r>
      <w:hyperlink r:id="rId460">
        <w:r>
          <w:rPr>
            <w:rStyle w:val="Hyperlink"/>
          </w:rPr>
          <w:t>https://www.ft.com/content/aabe2aee-cd2b-42e4-9a0b-51f838da89db</w:t>
        </w:r>
      </w:hyperlink>
      <w:r>
        <w:t>.</w:t>
      </w:r>
    </w:p>
    <w:p w:rsidR="00CF4039" w:rsidRDefault="00CD01CF">
      <w:pPr>
        <w:pStyle w:val="Bibliography"/>
      </w:pPr>
      <w:bookmarkStart w:id="932" w:name="ref-citizens2020"/>
      <w:bookmarkEnd w:id="931"/>
      <w:r>
        <w:t xml:space="preserve">‘The citizens - about us’ (2020). available at: </w:t>
      </w:r>
      <w:hyperlink r:id="rId461">
        <w:r>
          <w:rPr>
            <w:rStyle w:val="Hyperlink"/>
          </w:rPr>
          <w:t>https://the-citizens.com/about-us/</w:t>
        </w:r>
      </w:hyperlink>
      <w:r>
        <w:t>.</w:t>
      </w:r>
    </w:p>
    <w:p w:rsidR="00CF4039" w:rsidRDefault="00CD01CF">
      <w:pPr>
        <w:pStyle w:val="Bibliography"/>
      </w:pPr>
      <w:bookmarkStart w:id="933" w:name="ref-GDPR2016"/>
      <w:bookmarkEnd w:id="932"/>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pp. 16–32. available at: </w:t>
      </w:r>
      <w:hyperlink r:id="rId462">
        <w:r>
          <w:rPr>
            <w:rStyle w:val="Hyperlink"/>
          </w:rPr>
          <w:t>https://eur-lex.europa.eu/legal-content/EN/TXT/?uri=CELEX:32016R0679 https://eur-lex.europa.eu/legal-content/EN/TXT/PDF/?uri=CELEX:32016R0679&amp;from=ES</w:t>
        </w:r>
      </w:hyperlink>
      <w:r>
        <w:t>.</w:t>
      </w:r>
    </w:p>
    <w:p w:rsidR="00CF4039" w:rsidRDefault="00CD01CF">
      <w:pPr>
        <w:pStyle w:val="Bibliography"/>
      </w:pPr>
      <w:bookmarkStart w:id="934" w:name="ref-EUParl2016gpdr"/>
      <w:bookmarkEnd w:id="933"/>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available at: </w:t>
      </w:r>
      <w:hyperlink r:id="rId463">
        <w:r>
          <w:rPr>
            <w:rStyle w:val="Hyperlink"/>
          </w:rPr>
          <w:t>https://eur-lex.europa.eu/eli/reg/2016/679/oj https://eur-lex.europa.eu/legal-content/EN/TXT/PDF/?uri=CELEX:32016R0679&amp;from=ES</w:t>
        </w:r>
      </w:hyperlink>
      <w:r>
        <w:t>.</w:t>
      </w:r>
    </w:p>
    <w:p w:rsidR="00CF4039" w:rsidRDefault="00CD01CF">
      <w:pPr>
        <w:pStyle w:val="Bibliography"/>
      </w:pPr>
      <w:bookmarkStart w:id="935" w:name="ref-atebits2020"/>
      <w:bookmarkEnd w:id="934"/>
      <w:r>
        <w:t xml:space="preserve">‘The GDPR: Does it Benefit Consumers in Any Practical Way?’ (2020). Atebits.com. available at: </w:t>
      </w:r>
      <w:hyperlink r:id="rId464">
        <w:r>
          <w:rPr>
            <w:rStyle w:val="Hyperlink"/>
          </w:rPr>
          <w:t>https://www.atebits.com/the-gdpr-does-it-benefit-consumers-in-any-practical-way/</w:t>
        </w:r>
      </w:hyperlink>
      <w:r>
        <w:t>.</w:t>
      </w:r>
    </w:p>
    <w:p w:rsidR="00CF4039" w:rsidRDefault="00CD01CF">
      <w:pPr>
        <w:pStyle w:val="Bibliography"/>
      </w:pPr>
      <w:bookmarkStart w:id="936" w:name="ref-britannicaPCrevolution"/>
      <w:bookmarkEnd w:id="935"/>
      <w:r>
        <w:t xml:space="preserve">‘The personal computer revolution’ (no date) in </w:t>
      </w:r>
      <w:r>
        <w:rPr>
          <w:i/>
          <w:iCs/>
        </w:rPr>
        <w:t>Britannica</w:t>
      </w:r>
      <w:r>
        <w:t xml:space="preserve">. available at: </w:t>
      </w:r>
      <w:hyperlink r:id="rId465">
        <w:r>
          <w:rPr>
            <w:rStyle w:val="Hyperlink"/>
          </w:rPr>
          <w:t>https://www.britannica.com/technology/computer/The-personal-computer-revolution</w:t>
        </w:r>
      </w:hyperlink>
      <w:r>
        <w:t>.</w:t>
      </w:r>
    </w:p>
    <w:p w:rsidR="00CF4039" w:rsidRDefault="00CD01CF">
      <w:pPr>
        <w:pStyle w:val="Bibliography"/>
      </w:pPr>
      <w:bookmarkStart w:id="937" w:name="ref-thompson2011"/>
      <w:bookmarkEnd w:id="936"/>
      <w:r>
        <w:lastRenderedPageBreak/>
        <w:t xml:space="preserve">Thompson, R. (2011) ‘Radicalization and the use of social media’, </w:t>
      </w:r>
      <w:r>
        <w:rPr>
          <w:i/>
          <w:iCs/>
        </w:rPr>
        <w:t>Journal of strategic security</w:t>
      </w:r>
      <w:r>
        <w:t>. JSTOR, 4, pp. 167–190.</w:t>
      </w:r>
    </w:p>
    <w:p w:rsidR="00CF4039" w:rsidRDefault="00CD01CF">
      <w:pPr>
        <w:pStyle w:val="Bibliography"/>
      </w:pPr>
      <w:bookmarkStart w:id="938" w:name="ref-parl2022bbc"/>
      <w:bookmarkEnd w:id="937"/>
      <w:r>
        <w:t xml:space="preserve">Tim Davie (BBC Director-General), Richard Sharp (BBC Chairman) and Clare Sumner (Director of Policy) (2022) ‘House of lords communications and digital select committee’, </w:t>
      </w:r>
      <w:r>
        <w:rPr>
          <w:i/>
          <w:iCs/>
        </w:rPr>
        <w:t>parliamentlive.tv</w:t>
      </w:r>
      <w:r>
        <w:t xml:space="preserve">. available at: </w:t>
      </w:r>
      <w:hyperlink r:id="rId466">
        <w:r>
          <w:rPr>
            <w:rStyle w:val="Hyperlink"/>
          </w:rPr>
          <w:t>https://parliamentlive.tv/event/index/7d249bcf-78e9-447b-907c-81df72b87542?in=15:01:35</w:t>
        </w:r>
      </w:hyperlink>
      <w:r>
        <w:t xml:space="preserve"> (accessed: 25 August 2022).</w:t>
      </w:r>
    </w:p>
    <w:p w:rsidR="00CF4039" w:rsidRDefault="00CD01CF">
      <w:pPr>
        <w:pStyle w:val="Bibliography"/>
      </w:pPr>
      <w:bookmarkStart w:id="939" w:name="ref-timely2020"/>
      <w:bookmarkEnd w:id="938"/>
      <w:r>
        <w:t xml:space="preserve">Timely (2020) ‘The attention economy: what it is, what it’s doing to you’. available at: </w:t>
      </w:r>
      <w:hyperlink r:id="rId467">
        <w:r>
          <w:rPr>
            <w:rStyle w:val="Hyperlink"/>
          </w:rPr>
          <w:t>https://memory.ai/timely-blog/the-attention-economy</w:t>
        </w:r>
      </w:hyperlink>
      <w:r>
        <w:t>.</w:t>
      </w:r>
    </w:p>
    <w:p w:rsidR="00CF4039" w:rsidRDefault="00CD01CF">
      <w:pPr>
        <w:pStyle w:val="Bibliography"/>
      </w:pPr>
      <w:bookmarkStart w:id="940" w:name="ref-toonders2014"/>
      <w:bookmarkEnd w:id="939"/>
      <w:r>
        <w:t xml:space="preserve">Toonders, J. (2014) ‘Data Is the New Oil of the Digital Economy’. available at: </w:t>
      </w:r>
      <w:hyperlink r:id="rId468">
        <w:r>
          <w:rPr>
            <w:rStyle w:val="Hyperlink"/>
          </w:rPr>
          <w:t>https://www.wired.com/insights/2014/07/data-new-oil-digital-economy/</w:t>
        </w:r>
      </w:hyperlink>
      <w:r>
        <w:t>.</w:t>
      </w:r>
    </w:p>
    <w:p w:rsidR="00CF4039" w:rsidRDefault="00CD01CF">
      <w:pPr>
        <w:pStyle w:val="Bibliography"/>
      </w:pPr>
      <w:bookmarkStart w:id="941" w:name="ref-tregeagle2008"/>
      <w:bookmarkEnd w:id="940"/>
      <w:r>
        <w:t xml:space="preserve">Tregeagle, S. and Darcy, M. (2008) ‘Child welfare and information and communication technology: Today’s challenge’, </w:t>
      </w:r>
      <w:r>
        <w:rPr>
          <w:i/>
          <w:iCs/>
        </w:rPr>
        <w:t>British Journal of Social Work</w:t>
      </w:r>
      <w:r>
        <w:t xml:space="preserve">, 38(8), pp. 1481–1498. doi: </w:t>
      </w:r>
      <w:hyperlink r:id="rId469">
        <w:r>
          <w:rPr>
            <w:rStyle w:val="Hyperlink"/>
          </w:rPr>
          <w:t>10.1093/bjsw/bcm048</w:t>
        </w:r>
      </w:hyperlink>
      <w:r>
        <w:t>.</w:t>
      </w:r>
    </w:p>
    <w:p w:rsidR="00CF4039" w:rsidRDefault="00CD01CF">
      <w:pPr>
        <w:pStyle w:val="Bibliography"/>
      </w:pPr>
      <w:bookmarkStart w:id="942" w:name="ref-tufecki2019"/>
      <w:bookmarkEnd w:id="941"/>
      <w:r>
        <w:t xml:space="preserve">Tufecki, Z. (2019) ‘We are tenants on our own devices’, </w:t>
      </w:r>
      <w:r>
        <w:rPr>
          <w:i/>
          <w:iCs/>
        </w:rPr>
        <w:t>Wired</w:t>
      </w:r>
      <w:r>
        <w:t xml:space="preserve">. available at: </w:t>
      </w:r>
      <w:hyperlink r:id="rId470">
        <w:r>
          <w:rPr>
            <w:rStyle w:val="Hyperlink"/>
          </w:rPr>
          <w:t>https://www.wired.com/story/right-to-repair-tenants-on-our-own-devices/</w:t>
        </w:r>
      </w:hyperlink>
      <w:r>
        <w:t>.</w:t>
      </w:r>
    </w:p>
    <w:p w:rsidR="00CF4039" w:rsidRDefault="00CD01CF">
      <w:pPr>
        <w:pStyle w:val="Bibliography"/>
      </w:pPr>
      <w:bookmarkStart w:id="943" w:name="ref-tufekci2017"/>
      <w:bookmarkEnd w:id="942"/>
      <w:r>
        <w:t xml:space="preserve">Tufekci, Z. (2017) ‘We’re building a dystopia just to make people click on ads’, </w:t>
      </w:r>
      <w:r>
        <w:rPr>
          <w:i/>
          <w:iCs/>
        </w:rPr>
        <w:t>TED</w:t>
      </w:r>
      <w:r>
        <w:t xml:space="preserve">. TED. available at: </w:t>
      </w:r>
      <w:hyperlink r:id="rId471">
        <w:r>
          <w:rPr>
            <w:rStyle w:val="Hyperlink"/>
          </w:rPr>
          <w:t>https://www.ted.com/talks/zeynep_tufekci_we_re_building_a_dystopia_just_to_make_people_click_on_ads</w:t>
        </w:r>
      </w:hyperlink>
      <w:r>
        <w:t>.</w:t>
      </w:r>
    </w:p>
    <w:p w:rsidR="00CF4039" w:rsidRDefault="00CD01CF">
      <w:pPr>
        <w:pStyle w:val="Bibliography"/>
      </w:pPr>
      <w:bookmarkStart w:id="944" w:name="ref-tunikova2018"/>
      <w:bookmarkEnd w:id="943"/>
      <w:r>
        <w:t xml:space="preserve">Tunikova, O. (2018) ‘Are We Consuming Too Much Information?’ available at: </w:t>
      </w:r>
      <w:hyperlink r:id="rId472">
        <w:r>
          <w:rPr>
            <w:rStyle w:val="Hyperlink"/>
          </w:rPr>
          <w:t>https://medium.com/@tunikova_k/are-we-consuming-too-much-information-b68f62500089</w:t>
        </w:r>
      </w:hyperlink>
      <w:r>
        <w:t xml:space="preserve"> (accessed: 23 March 2021).</w:t>
      </w:r>
    </w:p>
    <w:p w:rsidR="00CF4039" w:rsidRDefault="00CD01CF">
      <w:pPr>
        <w:pStyle w:val="Bibliography"/>
      </w:pPr>
      <w:bookmarkStart w:id="945" w:name="ref-workflowy2010"/>
      <w:bookmarkEnd w:id="944"/>
      <w:r>
        <w:t xml:space="preserve">Turitzin, M. and Patel, J. (2010) ‘Workflowy’. available at: </w:t>
      </w:r>
      <w:hyperlink r:id="rId473">
        <w:r>
          <w:rPr>
            <w:rStyle w:val="Hyperlink"/>
          </w:rPr>
          <w:t>https://www.workflowy.com/features/</w:t>
        </w:r>
      </w:hyperlink>
      <w:r>
        <w:t>.</w:t>
      </w:r>
    </w:p>
    <w:p w:rsidR="00CF4039" w:rsidRDefault="00CD01CF">
      <w:pPr>
        <w:pStyle w:val="Bibliography"/>
      </w:pPr>
      <w:bookmarkStart w:id="946" w:name="ref-udaptor2021"/>
      <w:bookmarkEnd w:id="945"/>
      <w:r>
        <w:t xml:space="preserve">Udaptor (2021) ‘Udaptor Assistant’. available at: </w:t>
      </w:r>
      <w:hyperlink r:id="rId474">
        <w:r>
          <w:rPr>
            <w:rStyle w:val="Hyperlink"/>
          </w:rPr>
          <w:t>https://udaptor.io/assistant.html</w:t>
        </w:r>
      </w:hyperlink>
      <w:r>
        <w:t xml:space="preserve"> (accessed: 23 August 2021).</w:t>
      </w:r>
    </w:p>
    <w:p w:rsidR="00CF4039" w:rsidRDefault="00CD01CF">
      <w:pPr>
        <w:pStyle w:val="Bibliography"/>
      </w:pPr>
      <w:bookmarkStart w:id="947" w:name="ref-ukhsa2020"/>
      <w:bookmarkEnd w:id="946"/>
      <w:r>
        <w:lastRenderedPageBreak/>
        <w:t xml:space="preserve">UK Health Security Agency (2020) ‘Mixed methods study’, </w:t>
      </w:r>
      <w:r>
        <w:rPr>
          <w:i/>
          <w:iCs/>
        </w:rPr>
        <w:t>gov.uk</w:t>
      </w:r>
      <w:r>
        <w:t xml:space="preserve">. available at: </w:t>
      </w:r>
      <w:hyperlink r:id="rId475">
        <w:r>
          <w:rPr>
            <w:rStyle w:val="Hyperlink"/>
          </w:rPr>
          <w:t>https://www.gov.uk/guidance/mixed-methods-study</w:t>
        </w:r>
      </w:hyperlink>
      <w:r>
        <w:t>.</w:t>
      </w:r>
    </w:p>
    <w:p w:rsidR="00CF4039" w:rsidRDefault="00CD01CF">
      <w:pPr>
        <w:pStyle w:val="Bibliography"/>
      </w:pPr>
      <w:bookmarkStart w:id="948" w:name="ref-USDOHEW1973"/>
      <w:bookmarkEnd w:id="947"/>
      <w:r>
        <w:t>US Department of Health Education and Welfare (1973) ‘Records Computers and the Rights of Citizens’.</w:t>
      </w:r>
    </w:p>
    <w:p w:rsidR="00CF4039" w:rsidRDefault="00CD01CF">
      <w:pPr>
        <w:pStyle w:val="Bibliography"/>
      </w:pPr>
      <w:bookmarkStart w:id="949" w:name="ref-varghes2019"/>
      <w:bookmarkEnd w:id="948"/>
      <w:r>
        <w:t xml:space="preserve">Varghes, S. (2019) ‘Pokémon Go was a warning about the rise of surveillance capitalism’. available at: </w:t>
      </w:r>
      <w:hyperlink r:id="rId476">
        <w:r>
          <w:rPr>
            <w:rStyle w:val="Hyperlink"/>
          </w:rPr>
          <w:t>https://www.wired.co.uk/article/the-age-of-surveillance-capitalism-facebook-shoshana-zuboff</w:t>
        </w:r>
      </w:hyperlink>
      <w:r>
        <w:t>.</w:t>
      </w:r>
    </w:p>
    <w:p w:rsidR="00CF4039" w:rsidRDefault="00CD01CF">
      <w:pPr>
        <w:pStyle w:val="Bibliography"/>
      </w:pPr>
      <w:bookmarkStart w:id="950" w:name="ref-ted2018"/>
      <w:bookmarkEnd w:id="949"/>
      <w:r>
        <w:t xml:space="preserve">Various Authors (2018) ‘Our Digital Lives’, in </w:t>
      </w:r>
      <w:r>
        <w:rPr>
          <w:i/>
          <w:iCs/>
        </w:rPr>
        <w:t>TED talks</w:t>
      </w:r>
      <w:r>
        <w:t xml:space="preserve">. TED. available at: </w:t>
      </w:r>
      <w:hyperlink r:id="rId477">
        <w:r>
          <w:rPr>
            <w:rStyle w:val="Hyperlink"/>
          </w:rPr>
          <w:t>https://www.ted.com/playlists/26/our_digital_lives</w:t>
        </w:r>
      </w:hyperlink>
      <w:r>
        <w:t>.</w:t>
      </w:r>
    </w:p>
    <w:p w:rsidR="00CF4039" w:rsidRDefault="00CD01CF">
      <w:pPr>
        <w:pStyle w:val="Bibliography"/>
      </w:pPr>
      <w:bookmarkStart w:id="951" w:name="ref-aria2022"/>
      <w:bookmarkEnd w:id="950"/>
      <w:r>
        <w:t xml:space="preserve">Various Authors (2022) ‘ARIA accessibility tags’, </w:t>
      </w:r>
      <w:r>
        <w:rPr>
          <w:i/>
          <w:iCs/>
        </w:rPr>
        <w:t>Mozilla Developer Network</w:t>
      </w:r>
      <w:r>
        <w:t xml:space="preserve">. available at: </w:t>
      </w:r>
      <w:hyperlink r:id="rId478">
        <w:r>
          <w:rPr>
            <w:rStyle w:val="Hyperlink"/>
          </w:rPr>
          <w:t>https://developer.mozilla.org/en-US/docs/Web/Accessibility/ARIA</w:t>
        </w:r>
      </w:hyperlink>
      <w:r>
        <w:t>.</w:t>
      </w:r>
    </w:p>
    <w:p w:rsidR="00CF4039" w:rsidRDefault="00CD01CF">
      <w:pPr>
        <w:pStyle w:val="Bibliography"/>
      </w:pPr>
      <w:bookmarkStart w:id="952" w:name="ref-veliz2021"/>
      <w:bookmarkEnd w:id="951"/>
      <w:r>
        <w:t xml:space="preserve">Véliz, C. (2020) </w:t>
      </w:r>
      <w:r>
        <w:rPr>
          <w:i/>
          <w:iCs/>
        </w:rPr>
        <w:t>Privacy Is Power: Why and How You Should Take Back Control of Your Data</w:t>
      </w:r>
      <w:r>
        <w:t xml:space="preserve">. Transworld Publishers Limited, p. 224. available at: </w:t>
      </w:r>
      <w:hyperlink r:id="rId479">
        <w:r>
          <w:rPr>
            <w:rStyle w:val="Hyperlink"/>
          </w:rPr>
          <w:t>https://b-ok.lat/book/11000161/b53144</w:t>
        </w:r>
      </w:hyperlink>
      <w:r>
        <w:t>.</w:t>
      </w:r>
    </w:p>
    <w:p w:rsidR="00CF4039" w:rsidRDefault="00CD01CF">
      <w:pPr>
        <w:pStyle w:val="Bibliography"/>
      </w:pPr>
      <w:bookmarkStart w:id="953" w:name="ref-verborgh2017"/>
      <w:bookmarkEnd w:id="952"/>
      <w:r>
        <w:t xml:space="preserve">Verborgh, R. (2017) ‘Paradigm shifts for the decentralized web’. available at: </w:t>
      </w:r>
      <w:hyperlink r:id="rId480">
        <w:r>
          <w:rPr>
            <w:rStyle w:val="Hyperlink"/>
          </w:rPr>
          <w:t>https://ruben.verborgh.org/blog/2017/12/20/paradigm-shifts-for-the-decentralized-web/</w:t>
        </w:r>
      </w:hyperlink>
      <w:r>
        <w:t>.</w:t>
      </w:r>
    </w:p>
    <w:p w:rsidR="00CF4039" w:rsidRDefault="00CD01CF">
      <w:pPr>
        <w:pStyle w:val="Bibliography"/>
      </w:pPr>
      <w:bookmarkStart w:id="954" w:name="ref-vlachokyriakos2016"/>
      <w:bookmarkEnd w:id="953"/>
      <w:r>
        <w:t xml:space="preserve">Vlachokyriakos, V. </w:t>
      </w:r>
      <w:r>
        <w:rPr>
          <w:i/>
          <w:iCs/>
        </w:rPr>
        <w:t>et al.</w:t>
      </w:r>
      <w:r>
        <w:t xml:space="preserve"> (2016) ‘Digital civics: Citizen empowerment with and through technology’, </w:t>
      </w:r>
      <w:r>
        <w:rPr>
          <w:i/>
          <w:iCs/>
        </w:rPr>
        <w:t>Conference on Human Factors in Computing Systems - Proceedings</w:t>
      </w:r>
      <w:r>
        <w:t xml:space="preserve">, 07-12-May-, pp. 1096–1099. doi: </w:t>
      </w:r>
      <w:hyperlink r:id="rId481">
        <w:r>
          <w:rPr>
            <w:rStyle w:val="Hyperlink"/>
          </w:rPr>
          <w:t>10.1145/2851581.2886436</w:t>
        </w:r>
      </w:hyperlink>
      <w:r>
        <w:t>.</w:t>
      </w:r>
    </w:p>
    <w:p w:rsidR="00CF4039" w:rsidRDefault="00CD01CF">
      <w:pPr>
        <w:pStyle w:val="Bibliography"/>
      </w:pPr>
      <w:bookmarkStart w:id="955" w:name="ref-wagner2012"/>
      <w:bookmarkEnd w:id="954"/>
      <w:r>
        <w:t xml:space="preserve">Wagner, A. (2012) ‘Is internet access a human right?’ available at: </w:t>
      </w:r>
      <w:hyperlink r:id="rId482">
        <w:r>
          <w:rPr>
            <w:rStyle w:val="Hyperlink"/>
          </w:rPr>
          <w:t>https://www.theguardian.com/law/2012/jan/11/is-internet-access-a-human-right</w:t>
        </w:r>
      </w:hyperlink>
      <w:r>
        <w:t xml:space="preserve"> (accessed: 23 March 2021).</w:t>
      </w:r>
    </w:p>
    <w:p w:rsidR="00CF4039" w:rsidRDefault="00CD01CF">
      <w:pPr>
        <w:pStyle w:val="Bibliography"/>
      </w:pPr>
      <w:bookmarkStart w:id="956" w:name="ref-walby2012"/>
      <w:bookmarkEnd w:id="955"/>
      <w:r>
        <w:t xml:space="preserve">Walby, K. and Larsen, M. (2012) ‘Access to information and freedom of information requests: Neglected means of data production in the social sciences’, </w:t>
      </w:r>
      <w:r>
        <w:rPr>
          <w:i/>
          <w:iCs/>
        </w:rPr>
        <w:t>Qualitative Inquiry</w:t>
      </w:r>
      <w:r>
        <w:t xml:space="preserve">, 18, pp. 31–42. doi: </w:t>
      </w:r>
      <w:hyperlink r:id="rId483">
        <w:r>
          <w:rPr>
            <w:rStyle w:val="Hyperlink"/>
          </w:rPr>
          <w:t>10.1177/1077800411427844</w:t>
        </w:r>
      </w:hyperlink>
      <w:r>
        <w:t>.</w:t>
      </w:r>
    </w:p>
    <w:p w:rsidR="00CF4039" w:rsidRDefault="00CD01CF">
      <w:pPr>
        <w:pStyle w:val="Bibliography"/>
      </w:pPr>
      <w:bookmarkStart w:id="957" w:name="ref-waldman2020"/>
      <w:bookmarkEnd w:id="956"/>
      <w:r>
        <w:t>Waldman, A. E. (2020) ‘Data Protection by Design ? A Critique of Article 25 of the GDPR’, 1239(2019), pp. 147–168.</w:t>
      </w:r>
    </w:p>
    <w:p w:rsidR="00CF4039" w:rsidRDefault="00CD01CF">
      <w:pPr>
        <w:pStyle w:val="Bibliography"/>
      </w:pPr>
      <w:bookmarkStart w:id="958" w:name="ref-wallace2007"/>
      <w:bookmarkEnd w:id="957"/>
      <w:r>
        <w:lastRenderedPageBreak/>
        <w:t xml:space="preserve">Wallace, D. P. (2007) </w:t>
      </w:r>
      <w:r>
        <w:rPr>
          <w:i/>
          <w:iCs/>
        </w:rPr>
        <w:t>Knowledge management: Historical and cross-disciplinary themes</w:t>
      </w:r>
      <w:r>
        <w:t>. Libraries unlimited.</w:t>
      </w:r>
    </w:p>
    <w:p w:rsidR="00CF4039" w:rsidRDefault="00CD01CF">
      <w:pPr>
        <w:pStyle w:val="Bibliography"/>
      </w:pPr>
      <w:bookmarkStart w:id="959" w:name="ref-watzman2021"/>
      <w:bookmarkEnd w:id="958"/>
      <w:r>
        <w:t xml:space="preserve">Watzman, N. (2021) ‘The political ads facebook won’t show you’, </w:t>
      </w:r>
      <w:r>
        <w:rPr>
          <w:i/>
          <w:iCs/>
        </w:rPr>
        <w:t>Medium</w:t>
      </w:r>
      <w:r>
        <w:t xml:space="preserve">. available at: </w:t>
      </w:r>
      <w:hyperlink r:id="rId484">
        <w:r>
          <w:rPr>
            <w:rStyle w:val="Hyperlink"/>
          </w:rPr>
          <w:t>https://medium.com/cybersecurity-for-democracy/the-political-ads-facebook-wont-show-you-e0d6181bca25</w:t>
        </w:r>
      </w:hyperlink>
      <w:r>
        <w:t>.</w:t>
      </w:r>
    </w:p>
    <w:p w:rsidR="00CF4039" w:rsidRDefault="00CD01CF">
      <w:pPr>
        <w:pStyle w:val="Bibliography"/>
      </w:pPr>
      <w:bookmarkStart w:id="960" w:name="ref-weiser1991"/>
      <w:bookmarkEnd w:id="959"/>
      <w:r>
        <w:t xml:space="preserve">Weiser, M. (1991) ‘The computer for the 21st century’, </w:t>
      </w:r>
      <w:r>
        <w:rPr>
          <w:i/>
          <w:iCs/>
        </w:rPr>
        <w:t>Scientific American</w:t>
      </w:r>
      <w:r>
        <w:t xml:space="preserve">, 265(3), pp. 94–105. doi: </w:t>
      </w:r>
      <w:hyperlink r:id="rId485">
        <w:r>
          <w:rPr>
            <w:rStyle w:val="Hyperlink"/>
          </w:rPr>
          <w:t>10.1145/329124.329126</w:t>
        </w:r>
      </w:hyperlink>
      <w:r>
        <w:t>.</w:t>
      </w:r>
    </w:p>
    <w:p w:rsidR="00CF4039" w:rsidRDefault="00CD01CF">
      <w:pPr>
        <w:pStyle w:val="Bibliography"/>
      </w:pPr>
      <w:bookmarkStart w:id="961" w:name="ref-weiser1994"/>
      <w:bookmarkEnd w:id="960"/>
      <w:r>
        <w:t xml:space="preserve">Weiser, M. (1994) ‘Creating the invisible interface: (Invited talk)’, in </w:t>
      </w:r>
      <w:r>
        <w:rPr>
          <w:i/>
          <w:iCs/>
        </w:rPr>
        <w:t>Proceedings of the 7th annual ACM symposium on user interface software and technology</w:t>
      </w:r>
      <w:r>
        <w:t>, p. 1.</w:t>
      </w:r>
    </w:p>
    <w:p w:rsidR="00CF4039" w:rsidRDefault="00CD01CF">
      <w:pPr>
        <w:pStyle w:val="Bibliography"/>
      </w:pPr>
      <w:bookmarkStart w:id="962" w:name="ref-weiser1996"/>
      <w:bookmarkEnd w:id="961"/>
      <w:r>
        <w:t xml:space="preserve">Weiser, M. and Brown, J. S. (1996) ‘The coming age of calm technology’, </w:t>
      </w:r>
      <w:r>
        <w:rPr>
          <w:i/>
          <w:iCs/>
        </w:rPr>
        <w:t>Beyond Calculation: The Next Fifty Years of Computing</w:t>
      </w:r>
      <w:r>
        <w:t xml:space="preserve">. available at: </w:t>
      </w:r>
      <w:hyperlink r:id="rId486">
        <w:r>
          <w:rPr>
            <w:rStyle w:val="Hyperlink"/>
          </w:rPr>
          <w:t>http://www.teco.edu/lehre/ubiq/ubiq2000-1/calmtechnology.htm http://link.springer.com/content/pdf/10.1007/978-1-4612-0685-9_6.pdf%5Cnpapers2://publication/uuid/F86D6ECE-A71E-4D20-A47B-9AF86A84923D</w:t>
        </w:r>
      </w:hyperlink>
      <w:r>
        <w:t>.</w:t>
      </w:r>
    </w:p>
    <w:p w:rsidR="00CF4039" w:rsidRDefault="00CD01CF">
      <w:pPr>
        <w:pStyle w:val="Bibliography"/>
      </w:pPr>
      <w:bookmarkStart w:id="963" w:name="ref-weiser1997"/>
      <w:bookmarkEnd w:id="962"/>
      <w:r>
        <w:t xml:space="preserve">Weiser, M. and Brown, J. S. (1997) ‘The coming age of calm technology’, in </w:t>
      </w:r>
      <w:r>
        <w:rPr>
          <w:i/>
          <w:iCs/>
        </w:rPr>
        <w:t>Beyond calculation</w:t>
      </w:r>
      <w:r>
        <w:t>. Springer, pp. 75–85.</w:t>
      </w:r>
    </w:p>
    <w:p w:rsidR="00CF4039" w:rsidRDefault="00CD01CF">
      <w:pPr>
        <w:pStyle w:val="Bibliography"/>
      </w:pPr>
      <w:bookmarkStart w:id="964" w:name="ref-wellisch1996"/>
      <w:bookmarkEnd w:id="963"/>
      <w:r>
        <w:t xml:space="preserve">Wellisch, H. H. (1996) </w:t>
      </w:r>
      <w:r>
        <w:rPr>
          <w:i/>
          <w:iCs/>
        </w:rPr>
        <w:t>Abstracting, indexing, classification, thesaurus construction: A glossary</w:t>
      </w:r>
      <w:r>
        <w:t>. American Society of Indexers.</w:t>
      </w:r>
    </w:p>
    <w:p w:rsidR="00CF4039" w:rsidRDefault="00CD01CF">
      <w:pPr>
        <w:pStyle w:val="Bibliography"/>
      </w:pPr>
      <w:bookmarkStart w:id="965" w:name="ref-opentext2022"/>
      <w:bookmarkEnd w:id="964"/>
      <w:r>
        <w:t xml:space="preserve">‘What is text mining and content analytics?’ (2022). OpenText. available at: </w:t>
      </w:r>
      <w:hyperlink r:id="rId487">
        <w:r>
          <w:rPr>
            <w:rStyle w:val="Hyperlink"/>
          </w:rPr>
          <w:t>https://www.opentext.com/products-and-solutions/products/ai-and-analytics/opentext-magellan/magellan-text-mining</w:t>
        </w:r>
      </w:hyperlink>
      <w:r>
        <w:t>.</w:t>
      </w:r>
    </w:p>
    <w:p w:rsidR="00CF4039" w:rsidRDefault="00CD01CF">
      <w:pPr>
        <w:pStyle w:val="Bibliography"/>
      </w:pPr>
      <w:bookmarkStart w:id="966" w:name="ref-white2010"/>
      <w:bookmarkEnd w:id="965"/>
      <w:r>
        <w:t xml:space="preserve">White, S. </w:t>
      </w:r>
      <w:r>
        <w:rPr>
          <w:i/>
          <w:iCs/>
        </w:rPr>
        <w:t>et al.</w:t>
      </w:r>
      <w:r>
        <w:t xml:space="preserve"> (2010) ‘When policy o’erleaps itself: The “tragic tale” of the integrated children’s system’, </w:t>
      </w:r>
      <w:r>
        <w:rPr>
          <w:i/>
          <w:iCs/>
        </w:rPr>
        <w:t>Critical Social Policy</w:t>
      </w:r>
      <w:r>
        <w:t xml:space="preserve">, 30(3), pp. 405–429. doi: </w:t>
      </w:r>
      <w:hyperlink r:id="rId488">
        <w:r>
          <w:rPr>
            <w:rStyle w:val="Hyperlink"/>
          </w:rPr>
          <w:t>10.1177/0261018310367675</w:t>
        </w:r>
      </w:hyperlink>
      <w:r>
        <w:t>.</w:t>
      </w:r>
    </w:p>
    <w:p w:rsidR="00CF4039" w:rsidRDefault="00CD01CF">
      <w:pPr>
        <w:pStyle w:val="Bibliography"/>
      </w:pPr>
      <w:bookmarkStart w:id="967" w:name="ref-whittaker2001"/>
      <w:bookmarkEnd w:id="966"/>
      <w:r>
        <w:t xml:space="preserve">Whittaker, S. and Hirschberg, J. (2001) ‘The Character, Value, and Management of Personal Paper Archives’, </w:t>
      </w:r>
      <w:r>
        <w:rPr>
          <w:i/>
          <w:iCs/>
        </w:rPr>
        <w:t>ACM Transactions on Computer-Human Interaction</w:t>
      </w:r>
      <w:r>
        <w:t xml:space="preserve">, 8(2), pp. 150–170. doi: </w:t>
      </w:r>
      <w:hyperlink r:id="rId489">
        <w:r>
          <w:rPr>
            <w:rStyle w:val="Hyperlink"/>
          </w:rPr>
          <w:t>10.1145/376929.376932</w:t>
        </w:r>
      </w:hyperlink>
      <w:r>
        <w:t>.</w:t>
      </w:r>
    </w:p>
    <w:p w:rsidR="00CF4039" w:rsidRDefault="00CD01CF">
      <w:pPr>
        <w:pStyle w:val="Bibliography"/>
      </w:pPr>
      <w:bookmarkStart w:id="968" w:name="ref-ubdi2019"/>
      <w:bookmarkEnd w:id="967"/>
      <w:r>
        <w:lastRenderedPageBreak/>
        <w:t xml:space="preserve">‘Whose data is it anyway?’ (2019). 04: UBDI. available at: </w:t>
      </w:r>
      <w:hyperlink r:id="rId490">
        <w:r>
          <w:rPr>
            <w:rStyle w:val="Hyperlink"/>
          </w:rPr>
          <w:t>https://www.ubdi.com/blog/whose-data-is-it-anyway</w:t>
        </w:r>
      </w:hyperlink>
      <w:r>
        <w:t xml:space="preserve"> (accessed: 31 March 2021).</w:t>
      </w:r>
    </w:p>
    <w:p w:rsidR="00CF4039" w:rsidRDefault="00CD01CF">
      <w:pPr>
        <w:pStyle w:val="Bibliography"/>
      </w:pPr>
      <w:bookmarkStart w:id="969" w:name="ref-personaldataio2021wiki"/>
      <w:bookmarkEnd w:id="968"/>
      <w:r>
        <w:t xml:space="preserve">Wiki.personaldata.io (no date) ‘Subject Access Request Template’. available at: </w:t>
      </w:r>
      <w:hyperlink r:id="rId491">
        <w:r>
          <w:rPr>
            <w:rStyle w:val="Hyperlink"/>
          </w:rPr>
          <w:t>https://wiki.personaldata.io/wiki/Template:Access</w:t>
        </w:r>
      </w:hyperlink>
      <w:r>
        <w:t xml:space="preserve"> (accessed: 21 September 2021).</w:t>
      </w:r>
    </w:p>
    <w:p w:rsidR="00CF4039" w:rsidRDefault="00CD01CF">
      <w:pPr>
        <w:pStyle w:val="Bibliography"/>
      </w:pPr>
      <w:bookmarkStart w:id="970" w:name="ref-williams2015"/>
      <w:bookmarkEnd w:id="969"/>
      <w:r>
        <w:t xml:space="preserve">Williams, H. </w:t>
      </w:r>
      <w:r>
        <w:rPr>
          <w:i/>
          <w:iCs/>
        </w:rPr>
        <w:t>et al.</w:t>
      </w:r>
      <w:r>
        <w:t xml:space="preserve"> (2015) ‘Dynamic consent: a possible solution to improve patient confidence and trust in how electronic patient records are used in medical research.’, </w:t>
      </w:r>
      <w:r>
        <w:rPr>
          <w:i/>
          <w:iCs/>
        </w:rPr>
        <w:t>JMIR medical informatics</w:t>
      </w:r>
      <w:r>
        <w:t xml:space="preserve">. JMIR Publications Inc., 3(1), p. e3. doi: </w:t>
      </w:r>
      <w:hyperlink r:id="rId492">
        <w:r>
          <w:rPr>
            <w:rStyle w:val="Hyperlink"/>
          </w:rPr>
          <w:t>10.2196/medinform.3525</w:t>
        </w:r>
      </w:hyperlink>
      <w:r>
        <w:t>.</w:t>
      </w:r>
    </w:p>
    <w:p w:rsidR="00CF4039" w:rsidRDefault="00CD01CF">
      <w:pPr>
        <w:pStyle w:val="Bibliography"/>
      </w:pPr>
      <w:bookmarkStart w:id="971" w:name="ref-wilson2020"/>
      <w:bookmarkEnd w:id="970"/>
      <w:r>
        <w:t xml:space="preserve">Wilson, L., Wilson, R. and Martin, M. (2020) </w:t>
      </w:r>
      <w:r>
        <w:rPr>
          <w:i/>
          <w:iCs/>
        </w:rPr>
        <w:t>Health and Care Practitioner Insights: Understanding Information Sharing in Constellations of Care - Report on Amy’s Page workshop series.</w:t>
      </w:r>
      <w:r>
        <w:t xml:space="preserve"> Great North Care Record. available at: </w:t>
      </w:r>
      <w:hyperlink r:id="rId493">
        <w:r>
          <w:rPr>
            <w:rStyle w:val="Hyperlink"/>
          </w:rPr>
          <w:t>https://www.greatnorthcarerecord.org.uk</w:t>
        </w:r>
      </w:hyperlink>
      <w:r>
        <w:t>.</w:t>
      </w:r>
    </w:p>
    <w:p w:rsidR="00CF4039" w:rsidRDefault="00CD01CF">
      <w:pPr>
        <w:pStyle w:val="Bibliography"/>
      </w:pPr>
      <w:bookmarkStart w:id="972" w:name="ref-wilson2011"/>
      <w:bookmarkEnd w:id="971"/>
      <w:r>
        <w:t xml:space="preserve">Wilson, R. </w:t>
      </w:r>
      <w:r>
        <w:rPr>
          <w:i/>
          <w:iCs/>
        </w:rPr>
        <w:t>et al.</w:t>
      </w:r>
      <w:r>
        <w:t xml:space="preserve"> (2011) ‘Re-Mixing Digital Economies in the Voluntary Community Sector? Governing Identity Information and Information Sharing in the Mixed Economy of Care for Children and Young People*’, </w:t>
      </w:r>
      <w:r>
        <w:rPr>
          <w:i/>
          <w:iCs/>
        </w:rPr>
        <w:t>Social Policy and Society</w:t>
      </w:r>
      <w:r>
        <w:t xml:space="preserve">. Cambridge University Press, 10(3), pp. 379–391. doi: </w:t>
      </w:r>
      <w:hyperlink r:id="rId494">
        <w:r>
          <w:rPr>
            <w:rStyle w:val="Hyperlink"/>
          </w:rPr>
          <w:t>10.1017/s1474746411000108</w:t>
        </w:r>
      </w:hyperlink>
      <w:r>
        <w:t>.</w:t>
      </w:r>
    </w:p>
    <w:p w:rsidR="00CF4039" w:rsidRDefault="00CD01CF">
      <w:pPr>
        <w:pStyle w:val="Bibliography"/>
      </w:pPr>
      <w:bookmarkStart w:id="973" w:name="ref-windeyer2021"/>
      <w:bookmarkEnd w:id="972"/>
      <w:r>
        <w:t xml:space="preserve">Windeyer, R. C. (2021) </w:t>
      </w:r>
      <w:r>
        <w:rPr>
          <w:i/>
          <w:iCs/>
        </w:rPr>
        <w:t>Black box exposures: Enriching public engagement with human-data relations through intermedial performance strategies</w:t>
      </w:r>
      <w:r>
        <w:t>.</w:t>
      </w:r>
    </w:p>
    <w:p w:rsidR="00CF4039" w:rsidRDefault="00CD01CF">
      <w:pPr>
        <w:pStyle w:val="Bibliography"/>
      </w:pPr>
      <w:bookmarkStart w:id="974" w:name="ref-wikipedia2005winfs"/>
      <w:bookmarkEnd w:id="973"/>
      <w:r>
        <w:t xml:space="preserve">‘WinFS’ (no date). available at: </w:t>
      </w:r>
      <w:hyperlink r:id="rId495">
        <w:r>
          <w:rPr>
            <w:rStyle w:val="Hyperlink"/>
          </w:rPr>
          <w:t>https://en.wikipedia.org/wiki/WinFS</w:t>
        </w:r>
      </w:hyperlink>
      <w:r>
        <w:t>.</w:t>
      </w:r>
    </w:p>
    <w:p w:rsidR="00CF4039" w:rsidRDefault="00CD01CF">
      <w:pPr>
        <w:pStyle w:val="Bibliography"/>
      </w:pPr>
      <w:bookmarkStart w:id="975" w:name="ref-wong2018"/>
      <w:bookmarkEnd w:id="974"/>
      <w:r>
        <w:t xml:space="preserve">Wong, J. and Henderson, T. (2018) ‘How Portable is Portable ? Exercising the GDPR ’ s Right to Data Portability’, </w:t>
      </w:r>
      <w:r>
        <w:rPr>
          <w:i/>
          <w:iCs/>
        </w:rPr>
        <w:t>Acm</w:t>
      </w:r>
      <w:r>
        <w:t>, pp. 911–920.</w:t>
      </w:r>
    </w:p>
    <w:p w:rsidR="00CF4039" w:rsidRDefault="00CD01CF">
      <w:pPr>
        <w:pStyle w:val="Bibliography"/>
      </w:pPr>
      <w:bookmarkStart w:id="976" w:name="ref-woods2022"/>
      <w:bookmarkEnd w:id="975"/>
      <w:r>
        <w:t xml:space="preserve">Woods, B. (2022) ‘BBC wages war on online echo chambers with “unbiased” tech’, </w:t>
      </w:r>
      <w:r>
        <w:rPr>
          <w:i/>
          <w:iCs/>
        </w:rPr>
        <w:t>The Telegraph</w:t>
      </w:r>
      <w:r>
        <w:t xml:space="preserve">. available at: </w:t>
      </w:r>
      <w:hyperlink r:id="rId496">
        <w:r>
          <w:rPr>
            <w:rStyle w:val="Hyperlink"/>
          </w:rPr>
          <w:t>https://www.telegraph.co.uk/business/2022/06/09/bbc-wages-war-online-echo-chambers-unbiased-tech/</w:t>
        </w:r>
      </w:hyperlink>
      <w:r>
        <w:t xml:space="preserve"> (accessed: 25 August 2022).</w:t>
      </w:r>
    </w:p>
    <w:p w:rsidR="00CF4039" w:rsidRDefault="00CD01CF">
      <w:pPr>
        <w:pStyle w:val="Bibliography"/>
      </w:pPr>
      <w:bookmarkStart w:id="977" w:name="ref-woolgar2014"/>
      <w:bookmarkEnd w:id="976"/>
      <w:r>
        <w:t xml:space="preserve">Woolgar, S. (2014) ‘Configuring the User: The Case of Usability Trials’, </w:t>
      </w:r>
      <w:r>
        <w:rPr>
          <w:i/>
          <w:iCs/>
        </w:rPr>
        <w:t>The Sociological Review</w:t>
      </w:r>
      <w:r>
        <w:t xml:space="preserve">, 38(1_suppl), pp. 58–99. doi: </w:t>
      </w:r>
      <w:hyperlink r:id="rId497">
        <w:r>
          <w:rPr>
            <w:rStyle w:val="Hyperlink"/>
          </w:rPr>
          <w:t>10.1111/j.1467-954x.1990.tb03349.x</w:t>
        </w:r>
      </w:hyperlink>
      <w:r>
        <w:t>.</w:t>
      </w:r>
    </w:p>
    <w:p w:rsidR="00CF4039" w:rsidRDefault="00CD01CF">
      <w:pPr>
        <w:pStyle w:val="Bibliography"/>
      </w:pPr>
      <w:bookmarkStart w:id="978" w:name="ref-wie2022"/>
      <w:bookmarkEnd w:id="977"/>
      <w:r>
        <w:t xml:space="preserve">‘Worker info exchange’ (2022). available at: </w:t>
      </w:r>
      <w:hyperlink r:id="rId498">
        <w:r>
          <w:rPr>
            <w:rStyle w:val="Hyperlink"/>
          </w:rPr>
          <w:t>https://www.workerinfoexchange.org/</w:t>
        </w:r>
      </w:hyperlink>
      <w:r>
        <w:t>.</w:t>
      </w:r>
    </w:p>
    <w:p w:rsidR="00CF4039" w:rsidRDefault="00CD01CF">
      <w:pPr>
        <w:pStyle w:val="Bibliography"/>
      </w:pPr>
      <w:bookmarkStart w:id="979" w:name="ref-wright2008"/>
      <w:bookmarkEnd w:id="978"/>
      <w:r>
        <w:t xml:space="preserve">Wright, P. and McCarthy, J. (2008) ‘Empathy and experience in HCI’, </w:t>
      </w:r>
      <w:r>
        <w:rPr>
          <w:i/>
          <w:iCs/>
        </w:rPr>
        <w:t>Conference on Human Factors in Computing Systems - Proceedings</w:t>
      </w:r>
      <w:r>
        <w:t xml:space="preserve">, pp. 637–646. doi: </w:t>
      </w:r>
      <w:hyperlink r:id="rId499">
        <w:r>
          <w:rPr>
            <w:rStyle w:val="Hyperlink"/>
          </w:rPr>
          <w:t>10.1145/1357054.1357156</w:t>
        </w:r>
      </w:hyperlink>
      <w:r>
        <w:t>.</w:t>
      </w:r>
    </w:p>
    <w:p w:rsidR="00CF4039" w:rsidRDefault="00CD01CF">
      <w:pPr>
        <w:pStyle w:val="Bibliography"/>
      </w:pPr>
      <w:bookmarkStart w:id="980" w:name="ref-xie2021"/>
      <w:bookmarkEnd w:id="979"/>
      <w:r>
        <w:lastRenderedPageBreak/>
        <w:t xml:space="preserve">Xie, A., Ho, J. C. F. and Wang, S. J. (2021) ‘Data City: Leveraging Data Embodiment Towards Building the Sense of Data Ownership’, pp. 365–378. doi: </w:t>
      </w:r>
      <w:hyperlink r:id="rId500">
        <w:r>
          <w:rPr>
            <w:rStyle w:val="Hyperlink"/>
          </w:rPr>
          <w:t>10.1007/978-3-030-73426-8_22</w:t>
        </w:r>
      </w:hyperlink>
      <w:r>
        <w:t>.</w:t>
      </w:r>
    </w:p>
    <w:p w:rsidR="00CF4039" w:rsidRDefault="00CD01CF">
      <w:pPr>
        <w:pStyle w:val="Bibliography"/>
      </w:pPr>
      <w:bookmarkStart w:id="981" w:name="ref-zichichi2020"/>
      <w:bookmarkEnd w:id="980"/>
      <w:r>
        <w:t xml:space="preserve">Zichichi, M., Ferretti, S. and D’Angelo, G. (2020) ‘On the Efficiency of Decentralized File Storage for Personal Information Management Systems’. available at: </w:t>
      </w:r>
      <w:hyperlink r:id="rId501">
        <w:r>
          <w:rPr>
            <w:rStyle w:val="Hyperlink"/>
          </w:rPr>
          <w:t>https://arxiv.org/abs/2007.03505</w:t>
        </w:r>
      </w:hyperlink>
      <w:r>
        <w:t>.</w:t>
      </w:r>
    </w:p>
    <w:p w:rsidR="00CF4039" w:rsidRDefault="00CD01CF">
      <w:pPr>
        <w:pStyle w:val="Bibliography"/>
      </w:pPr>
      <w:bookmarkStart w:id="982" w:name="ref-zins2015"/>
      <w:bookmarkEnd w:id="981"/>
      <w:r>
        <w:t xml:space="preserve">Zins, C. (2015) ‘What is the meaning of "data", "information", and "knowledge"?’, </w:t>
      </w:r>
      <w:r>
        <w:rPr>
          <w:i/>
          <w:iCs/>
        </w:rPr>
        <w:t>Institute of Knowledge Sharing</w:t>
      </w:r>
      <w:r>
        <w:t>, 3(1).</w:t>
      </w:r>
    </w:p>
    <w:p w:rsidR="00CF4039" w:rsidRDefault="00CD01CF">
      <w:pPr>
        <w:pStyle w:val="Bibliography"/>
      </w:pPr>
      <w:bookmarkStart w:id="983" w:name="ref-ziogas2020"/>
      <w:bookmarkEnd w:id="982"/>
      <w:r>
        <w:t xml:space="preserve">Ziogas, G. (2020) ‘The Inventor of the World Wide Web Says the Internet Is Broken’. available at: </w:t>
      </w:r>
      <w:hyperlink r:id="rId502">
        <w:r>
          <w:rPr>
            <w:rStyle w:val="Hyperlink"/>
          </w:rPr>
          <w:t>https://medium.com/digital-diplomacy/the-inventor-of-the-world-wide-web-says-the-internet-is-broken-fbce1c8bf6cf</w:t>
        </w:r>
      </w:hyperlink>
      <w:r>
        <w:t>.</w:t>
      </w:r>
    </w:p>
    <w:p w:rsidR="00CF4039" w:rsidRDefault="00CD01CF">
      <w:pPr>
        <w:pStyle w:val="Bibliography"/>
      </w:pPr>
      <w:bookmarkStart w:id="984" w:name="ref-zuboff2019"/>
      <w:bookmarkEnd w:id="983"/>
      <w:r>
        <w:t xml:space="preserve">Zuboff, S. (2019) </w:t>
      </w:r>
      <w:r>
        <w:rPr>
          <w:i/>
          <w:iCs/>
        </w:rPr>
        <w:t>The Age of Surveillance Capitalism: The Fight for a Human Future at the New Frontier of Power</w:t>
      </w:r>
      <w:r>
        <w:t xml:space="preserve">. Profile. available at: </w:t>
      </w:r>
      <w:hyperlink r:id="rId503">
        <w:r>
          <w:rPr>
            <w:rStyle w:val="Hyperlink"/>
          </w:rPr>
          <w:t>https://books.google.co.uk/books?id=W7ZEDgAAQBAJ</w:t>
        </w:r>
      </w:hyperlink>
      <w:r>
        <w:t>.</w:t>
      </w:r>
    </w:p>
    <w:p w:rsidR="00CF4039" w:rsidRDefault="00CD01CF">
      <w:pPr>
        <w:pStyle w:val="Bibliography"/>
      </w:pPr>
      <w:bookmarkStart w:id="985" w:name="ref-zuckerman2021"/>
      <w:bookmarkEnd w:id="984"/>
      <w:r>
        <w:t xml:space="preserve">Zuckerman, E. (2021) </w:t>
      </w:r>
      <w:r>
        <w:rPr>
          <w:i/>
          <w:iCs/>
        </w:rPr>
        <w:t>Mistrust: Why Losing Faith In Institutions Provides The Tools To Transform Them</w:t>
      </w:r>
      <w:r>
        <w:t xml:space="preserve">. New York, NY, USA: W. W. Norton &amp; Company, pp. 1–3. doi: </w:t>
      </w:r>
      <w:hyperlink r:id="rId504">
        <w:r>
          <w:rPr>
            <w:rStyle w:val="Hyperlink"/>
          </w:rPr>
          <w:t>10.1017/ipo.2021.30</w:t>
        </w:r>
      </w:hyperlink>
      <w:r>
        <w:t>.</w:t>
      </w:r>
    </w:p>
    <w:p w:rsidR="00CF4039" w:rsidRDefault="00CD01CF">
      <w:pPr>
        <w:pStyle w:val="Bibliography"/>
      </w:pPr>
      <w:bookmarkStart w:id="986" w:name="ref-gil2015"/>
      <w:bookmarkEnd w:id="985"/>
      <w:r>
        <w:t xml:space="preserve">Zúñiga, H. de, Garcia-Perdomo, V. and McGregor, S. C. (2015) ‘What is second screening? Exploring motivations of second screen use and its effect on online political participation’, </w:t>
      </w:r>
      <w:r>
        <w:rPr>
          <w:i/>
          <w:iCs/>
        </w:rPr>
        <w:t>Journal of communication</w:t>
      </w:r>
      <w:r>
        <w:t>. Oxford University Press, 65(5), pp. 793–815.</w:t>
      </w:r>
    </w:p>
    <w:p w:rsidR="00CF4039" w:rsidRDefault="00CD01CF">
      <w:pPr>
        <w:pStyle w:val="Heading1"/>
      </w:pPr>
      <w:bookmarkStart w:id="987" w:name="additional-reference-information"/>
      <w:bookmarkStart w:id="988" w:name="_Toc112326291"/>
      <w:bookmarkEnd w:id="453"/>
      <w:bookmarkEnd w:id="456"/>
      <w:bookmarkEnd w:id="986"/>
      <w:r>
        <w:lastRenderedPageBreak/>
        <w:t>Additional Reference Information</w:t>
      </w:r>
      <w:bookmarkEnd w:id="988"/>
    </w:p>
    <w:p w:rsidR="00CF4039" w:rsidRDefault="00CD01CF">
      <w:pPr>
        <w:pStyle w:val="Heading1"/>
      </w:pPr>
      <w:bookmarkStart w:id="989" w:name="ari-chapter-2"/>
      <w:bookmarkStart w:id="990" w:name="_Toc112326292"/>
      <w:bookmarkEnd w:id="987"/>
      <w:r w:rsidRPr="00012730">
        <w:rPr>
          <w:i/>
        </w:rPr>
        <w:lastRenderedPageBreak/>
        <w:t>ARI2</w:t>
      </w:r>
      <w:r w:rsidR="00012730" w:rsidRPr="00012730">
        <w:rPr>
          <w:i/>
        </w:rPr>
        <w:t>.</w:t>
      </w:r>
      <w:r>
        <w:t xml:space="preserve"> Additional Reference Information for Chapter 2</w:t>
      </w:r>
      <w:bookmarkEnd w:id="990"/>
    </w:p>
    <w:p w:rsidR="00CF4039" w:rsidRDefault="00CD01CF">
      <w:pPr>
        <w:pStyle w:val="Heading2"/>
      </w:pPr>
      <w:bookmarkStart w:id="991" w:name="ari-data-terms"/>
      <w:bookmarkStart w:id="992" w:name="_Toc112326293"/>
      <w:r>
        <w:t>ARI2.1 Data Protection Terminology and a Legal Definition of Personal Data</w:t>
      </w:r>
      <w:bookmarkEnd w:id="992"/>
    </w:p>
    <w:p w:rsidR="00CF4039" w:rsidRDefault="00CD01CF">
      <w:pPr>
        <w:pStyle w:val="FirstParagraph"/>
      </w:pPr>
      <w:r>
        <w:t>From the GDPR (</w:t>
      </w:r>
      <w:hyperlink w:anchor="ref-hoofnagle2019">
        <w:r>
          <w:rPr>
            <w:rStyle w:val="Hyperlink"/>
          </w:rPr>
          <w:t>Hoofnagle, Sloot and Borgesius, 2019</w:t>
        </w:r>
      </w:hyperlink>
      <w:r>
        <w:t>) and its antecedents, a number of concepts have been established which are relevant to this thesis, specifically (</w:t>
      </w:r>
      <w:hyperlink w:anchor="ref-ico2014">
        <w:r>
          <w:rPr>
            <w:rStyle w:val="Hyperlink"/>
          </w:rPr>
          <w:t>Information Commissioner’s Office, 2014</w:t>
        </w:r>
      </w:hyperlink>
      <w:r>
        <w:t xml:space="preserve">; </w:t>
      </w:r>
      <w:hyperlink w:anchor="ref-GDPR2016">
        <w:r>
          <w:rPr>
            <w:rStyle w:val="Hyperlink"/>
          </w:rPr>
          <w:t>The European Parliament and the Council of the European Union, 2016b</w:t>
        </w:r>
      </w:hyperlink>
      <w:r>
        <w:t>):</w:t>
      </w:r>
    </w:p>
    <w:p w:rsidR="00CF4039" w:rsidRDefault="00CD01CF" w:rsidP="008538FA">
      <w:pPr>
        <w:pStyle w:val="Compact"/>
        <w:numPr>
          <w:ilvl w:val="0"/>
          <w:numId w:val="87"/>
        </w:numPr>
      </w:pPr>
      <w:r>
        <w:rPr>
          <w:i/>
          <w:iCs/>
        </w:rPr>
        <w:t>Personal data</w:t>
      </w:r>
      <w:r>
        <w:t xml:space="preserve"> 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rsidR="00CF4039" w:rsidRDefault="00CD01CF" w:rsidP="008538FA">
      <w:pPr>
        <w:pStyle w:val="Compact"/>
        <w:numPr>
          <w:ilvl w:val="0"/>
          <w:numId w:val="87"/>
        </w:numPr>
      </w:pPr>
      <w:r>
        <w:t xml:space="preserve">The </w:t>
      </w:r>
      <w:r>
        <w:rPr>
          <w:i/>
          <w:iCs/>
        </w:rPr>
        <w:t>data subject</w:t>
      </w:r>
      <w:r>
        <w:t xml:space="preserve"> is the identified individual, living or deceased, who the personal data relates to.</w:t>
      </w:r>
    </w:p>
    <w:p w:rsidR="00CF4039" w:rsidRDefault="00CD01CF" w:rsidP="008538FA">
      <w:pPr>
        <w:pStyle w:val="Compact"/>
        <w:numPr>
          <w:ilvl w:val="0"/>
          <w:numId w:val="87"/>
        </w:numPr>
      </w:pPr>
      <w:r>
        <w:t xml:space="preserve">A </w:t>
      </w:r>
      <w:r>
        <w:rPr>
          <w:i/>
          <w:iCs/>
        </w:rPr>
        <w:t>data controller</w:t>
      </w:r>
      <w:r>
        <w:t xml:space="preserve"> 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rsidR="00CF4039" w:rsidRDefault="00CD01CF" w:rsidP="008538FA">
      <w:pPr>
        <w:pStyle w:val="Compact"/>
        <w:numPr>
          <w:ilvl w:val="0"/>
          <w:numId w:val="87"/>
        </w:numPr>
      </w:pPr>
      <w:r>
        <w:t xml:space="preserve">A </w:t>
      </w:r>
      <w:r>
        <w:rPr>
          <w:i/>
          <w:iCs/>
        </w:rPr>
        <w:t>data processor</w:t>
      </w:r>
      <w:r>
        <w:t xml:space="preserve"> is a legal entity (company, public authority, agency, individual or other body) which deals with personal data as instructed by a controller for specific purposes and services offered to the controller that involve personal data processing.</w:t>
      </w:r>
    </w:p>
    <w:p w:rsidR="00CF4039" w:rsidRDefault="00CD01CF" w:rsidP="008538FA">
      <w:pPr>
        <w:pStyle w:val="Compact"/>
        <w:numPr>
          <w:ilvl w:val="0"/>
          <w:numId w:val="87"/>
        </w:numPr>
      </w:pPr>
      <w:r>
        <w:rPr>
          <w:i/>
          <w:iCs/>
        </w:rPr>
        <w:t>Personal data processing</w:t>
      </w:r>
      <w:r>
        <w:t xml:space="preserve"> 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rsidR="00CF4039" w:rsidRDefault="00CD01CF" w:rsidP="008538FA">
      <w:pPr>
        <w:pStyle w:val="Compact"/>
        <w:numPr>
          <w:ilvl w:val="0"/>
          <w:numId w:val="87"/>
        </w:numPr>
      </w:pPr>
      <w:r>
        <w:t xml:space="preserve">A </w:t>
      </w:r>
      <w:r>
        <w:rPr>
          <w:i/>
          <w:iCs/>
        </w:rPr>
        <w:t>Subject access request</w:t>
      </w:r>
      <w:r>
        <w:t xml:space="preserve"> is the right to a copy of your personal data.</w:t>
      </w:r>
    </w:p>
    <w:p w:rsidR="00CF4039" w:rsidRDefault="00CD01CF" w:rsidP="008538FA">
      <w:pPr>
        <w:pStyle w:val="Compact"/>
        <w:numPr>
          <w:ilvl w:val="0"/>
          <w:numId w:val="87"/>
        </w:numPr>
      </w:pPr>
      <w:r>
        <w:rPr>
          <w:i/>
          <w:iCs/>
        </w:rPr>
        <w:t>Data portability</w:t>
      </w:r>
      <w:r>
        <w:t xml:space="preserve"> is the right to receive a copy of all stored data about you, not just that which you provided, in an accessible and machine-readable format such as a CSV file, so that you can transport it to another service or make use of it.</w:t>
      </w:r>
    </w:p>
    <w:p w:rsidR="00CF4039" w:rsidRDefault="00CD01CF">
      <w:pPr>
        <w:pStyle w:val="FirstParagraph"/>
      </w:pPr>
      <w:r>
        <w:lastRenderedPageBreak/>
        <w:t xml:space="preserve">The terms </w:t>
      </w:r>
      <w:r>
        <w:rPr>
          <w:i/>
          <w:iCs/>
        </w:rPr>
        <w:t>Subject Access Request</w:t>
      </w:r>
      <w:r>
        <w:t xml:space="preserve"> and </w:t>
      </w:r>
      <w:r>
        <w:rPr>
          <w:i/>
          <w:iCs/>
        </w:rPr>
        <w:t>Data portability</w:t>
      </w:r>
      <w:r>
        <w:t xml:space="preserve"> are used in </w:t>
      </w:r>
      <w:hyperlink w:anchor="chapter-5">
        <w:r>
          <w:rPr>
            <w:rStyle w:val="Hyperlink"/>
          </w:rPr>
          <w:t>Case Study Two</w:t>
        </w:r>
      </w:hyperlink>
      <w:r>
        <w:t xml:space="preserve">, and referenced also in </w:t>
      </w:r>
      <w:hyperlink w:anchor="chapter-7">
        <w:r>
          <w:rPr>
            <w:rStyle w:val="Hyperlink"/>
          </w:rPr>
          <w:t>Chapter 7</w:t>
        </w:r>
      </w:hyperlink>
      <w:r>
        <w:t>.</w:t>
      </w:r>
    </w:p>
    <w:p w:rsidR="00CF4039" w:rsidRDefault="00CD01CF">
      <w:pPr>
        <w:pStyle w:val="BodyText"/>
      </w:pPr>
      <w:r>
        <w:t xml:space="preserve">For simplicity, this thesis uses everyday layperson-friendly terms rather than the legal terms defined in this section. Data subjects are referred to simply as </w:t>
      </w:r>
      <w:r>
        <w:rPr>
          <w:i/>
          <w:iCs/>
        </w:rPr>
        <w:t>individuals</w:t>
      </w:r>
      <w:r>
        <w:t xml:space="preserve"> and both data controllers and data processors as </w:t>
      </w:r>
      <w:r>
        <w:rPr>
          <w:i/>
          <w:iCs/>
        </w:rPr>
        <w:t>data holders</w:t>
      </w:r>
      <w:r>
        <w:t>, because for this thesis, focusing as it does on the individual perspective, there is no need to draw a distinction between data controllers and data processors.</w:t>
      </w:r>
    </w:p>
    <w:p w:rsidR="00CF4039" w:rsidRDefault="00CD01CF">
      <w:pPr>
        <w:pStyle w:val="Heading1"/>
      </w:pPr>
      <w:bookmarkStart w:id="993" w:name="ari-chapter-3"/>
      <w:bookmarkStart w:id="994" w:name="_Toc112326294"/>
      <w:bookmarkEnd w:id="989"/>
      <w:bookmarkEnd w:id="991"/>
      <w:r w:rsidRPr="00012730">
        <w:rPr>
          <w:i/>
        </w:rPr>
        <w:lastRenderedPageBreak/>
        <w:t>ARI3</w:t>
      </w:r>
      <w:r w:rsidR="00012730" w:rsidRPr="00012730">
        <w:rPr>
          <w:i/>
        </w:rPr>
        <w:t>.</w:t>
      </w:r>
      <w:r>
        <w:t xml:space="preserve"> Additional Reference Information for Chapter 3</w:t>
      </w:r>
      <w:bookmarkEnd w:id="994"/>
    </w:p>
    <w:p w:rsidR="00CF4039" w:rsidRDefault="00CD01CF">
      <w:pPr>
        <w:pStyle w:val="Heading2"/>
      </w:pPr>
      <w:bookmarkStart w:id="995" w:name="ari-monitor"/>
      <w:bookmarkStart w:id="996" w:name="_Toc112326295"/>
      <w:r>
        <w:t>ARI3.1 The Private Data Viewing Monitor</w:t>
      </w:r>
      <w:bookmarkEnd w:id="996"/>
    </w:p>
    <w:p w:rsidR="00CF4039" w:rsidRDefault="00CD01CF">
      <w:pPr>
        <w:pStyle w:val="FirstParagraph"/>
      </w:pPr>
      <w:r>
        <w:t>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rsidR="00CF4039" w:rsidRDefault="00CD01CF">
      <w:pPr>
        <w:pStyle w:val="CaptionedFigure"/>
      </w:pPr>
      <w:bookmarkStart w:id="997" w:name="figure-ari3.1"/>
      <w:r>
        <w:rPr>
          <w:noProof/>
        </w:rPr>
        <w:drawing>
          <wp:inline distT="0" distB="0" distL="0" distR="0">
            <wp:extent cx="5730181" cy="5504688"/>
            <wp:effectExtent l="0" t="0" r="0" b="0"/>
            <wp:docPr id="1433" name="Picture" descr="Figure ARI3.1: Private Data Viewing Monitor with Viewing Glasses"/>
            <wp:cNvGraphicFramePr/>
            <a:graphic xmlns:a="http://schemas.openxmlformats.org/drawingml/2006/main">
              <a:graphicData uri="http://schemas.openxmlformats.org/drawingml/2006/picture">
                <pic:pic xmlns:pic="http://schemas.openxmlformats.org/drawingml/2006/picture">
                  <pic:nvPicPr>
                    <pic:cNvPr id="1434" name="Picture" descr="./src/figs/figARI3.1-private-viewing-monitor.jpg"/>
                    <pic:cNvPicPr>
                      <a:picLocks noChangeAspect="1" noChangeArrowheads="1"/>
                    </pic:cNvPicPr>
                  </pic:nvPicPr>
                  <pic:blipFill>
                    <a:blip r:embed="rId505"/>
                    <a:stretch>
                      <a:fillRect/>
                    </a:stretch>
                  </pic:blipFill>
                  <pic:spPr bwMode="auto">
                    <a:xfrm>
                      <a:off x="0" y="0"/>
                      <a:ext cx="5740166" cy="5514280"/>
                    </a:xfrm>
                    <a:prstGeom prst="rect">
                      <a:avLst/>
                    </a:prstGeom>
                    <a:noFill/>
                    <a:ln w="9525">
                      <a:noFill/>
                      <a:headEnd/>
                      <a:tailEnd/>
                    </a:ln>
                  </pic:spPr>
                </pic:pic>
              </a:graphicData>
            </a:graphic>
          </wp:inline>
        </w:drawing>
      </w:r>
      <w:bookmarkEnd w:id="997"/>
    </w:p>
    <w:p w:rsidR="00CF4039" w:rsidRDefault="00CD01CF">
      <w:pPr>
        <w:pStyle w:val="ImageCaption"/>
      </w:pPr>
      <w:r>
        <w:t>Figure ARI3.1: Private Data Viewing Monitor with Viewing Glasses</w:t>
      </w:r>
    </w:p>
    <w:p w:rsidR="00CF4039" w:rsidRDefault="00CD01CF">
      <w:pPr>
        <w:pStyle w:val="Heading1"/>
      </w:pPr>
      <w:bookmarkStart w:id="998" w:name="ari-chapter-4"/>
      <w:bookmarkStart w:id="999" w:name="_Toc112326296"/>
      <w:bookmarkEnd w:id="993"/>
      <w:bookmarkEnd w:id="995"/>
      <w:r w:rsidRPr="00012730">
        <w:rPr>
          <w:i/>
        </w:rPr>
        <w:lastRenderedPageBreak/>
        <w:t>ARI4.</w:t>
      </w:r>
      <w:r>
        <w:t xml:space="preserve"> Additional Reference Information for Chapter 4</w:t>
      </w:r>
      <w:bookmarkEnd w:id="999"/>
    </w:p>
    <w:p w:rsidR="00CF4039" w:rsidRDefault="00CD01CF">
      <w:pPr>
        <w:pStyle w:val="Heading2"/>
      </w:pPr>
      <w:bookmarkStart w:id="1000" w:name="ari-fcd-types"/>
      <w:bookmarkStart w:id="1001" w:name="_Toc112326297"/>
      <w:r>
        <w:t>ARI4.1 Family Civic Data Categories</w:t>
      </w:r>
      <w:bookmarkEnd w:id="1001"/>
    </w:p>
    <w:p w:rsidR="00CF4039" w:rsidRDefault="00CD01CF">
      <w:pPr>
        <w:pStyle w:val="FirstParagraph"/>
      </w:pPr>
      <w:r>
        <w:t xml:space="preserve">The table below illustrates the types of </w:t>
      </w:r>
      <w:r>
        <w:rPr>
          <w:i/>
          <w:iCs/>
        </w:rPr>
        <w:t>family civic data</w:t>
      </w:r>
      <w:r>
        <w:t xml:space="preserve"> identified in the pilot study [</w:t>
      </w:r>
      <w:hyperlink w:anchor="X78ad73ec26b8ad5f96338defb9c180e5571da00">
        <w:r>
          <w:rPr>
            <w:rStyle w:val="Hyperlink"/>
          </w:rPr>
          <w:t>3.4.1</w:t>
        </w:r>
      </w:hyperlink>
      <w:r>
        <w:t xml:space="preserve">; Bowyer </w:t>
      </w:r>
      <w:r>
        <w:rPr>
          <w:i/>
          <w:iCs/>
        </w:rPr>
        <w:t>et al.</w:t>
      </w:r>
      <w:r>
        <w:t xml:space="preserve"> (</w:t>
      </w:r>
      <w:hyperlink w:anchor="ref-bowyer2018family">
        <w:r>
          <w:rPr>
            <w:rStyle w:val="Hyperlink"/>
          </w:rPr>
          <w:t>2018</w:t>
        </w:r>
      </w:hyperlink>
      <w:r>
        <w:t xml:space="preserve">); </w:t>
      </w:r>
      <w:hyperlink w:anchor="appendix-A">
        <w:r>
          <w:rPr>
            <w:rStyle w:val="Hyperlink"/>
          </w:rPr>
          <w:t>Appendix A</w:t>
        </w:r>
      </w:hyperlink>
      <w:r>
        <w:t>], and referenced in Case Study One [</w:t>
      </w:r>
      <w:hyperlink w:anchor="Xc2fcfc265ab40ba82ed064a42903a2f576bb84b">
        <w:r>
          <w:rPr>
            <w:rStyle w:val="Hyperlink"/>
          </w:rPr>
          <w:t>4.2.1</w:t>
        </w:r>
      </w:hyperlink>
      <w:r>
        <w:t>].</w:t>
      </w:r>
    </w:p>
    <w:p w:rsidR="00CF4039" w:rsidRDefault="00CF4039">
      <w:pPr>
        <w:pStyle w:val="TableCaption"/>
      </w:pPr>
    </w:p>
    <w:tbl>
      <w:tblPr>
        <w:tblStyle w:val="GridTable1Light"/>
        <w:tblW w:w="5000" w:type="pct"/>
        <w:tblLook w:val="0020" w:firstRow="1" w:lastRow="0" w:firstColumn="0" w:lastColumn="0" w:noHBand="0" w:noVBand="0"/>
      </w:tblPr>
      <w:tblGrid>
        <w:gridCol w:w="1603"/>
        <w:gridCol w:w="1904"/>
        <w:gridCol w:w="5888"/>
      </w:tblGrid>
      <w:tr w:rsidR="00CF4039" w:rsidTr="003A0B5F">
        <w:trPr>
          <w:cnfStyle w:val="100000000000" w:firstRow="1" w:lastRow="0" w:firstColumn="0" w:lastColumn="0" w:oddVBand="0" w:evenVBand="0" w:oddHBand="0" w:evenHBand="0" w:firstRowFirstColumn="0" w:firstRowLastColumn="0" w:lastRowFirstColumn="0" w:lastRowLastColumn="0"/>
        </w:trPr>
        <w:tc>
          <w:tcPr>
            <w:tcW w:w="0" w:type="auto"/>
          </w:tcPr>
          <w:p w:rsidR="00CF4039" w:rsidRDefault="00CD01CF">
            <w:pPr>
              <w:pStyle w:val="Compact"/>
            </w:pPr>
            <w:r>
              <w:t>Category</w:t>
            </w:r>
          </w:p>
        </w:tc>
        <w:tc>
          <w:tcPr>
            <w:tcW w:w="0" w:type="auto"/>
          </w:tcPr>
          <w:p w:rsidR="00CF4039" w:rsidRDefault="00CD01CF">
            <w:pPr>
              <w:pStyle w:val="Compact"/>
            </w:pPr>
            <w:r>
              <w:t>Type of data</w:t>
            </w:r>
          </w:p>
        </w:tc>
        <w:tc>
          <w:tcPr>
            <w:tcW w:w="0" w:type="auto"/>
          </w:tcPr>
          <w:p w:rsidR="00CF4039" w:rsidRDefault="00CD01CF">
            <w:pPr>
              <w:pStyle w:val="Compact"/>
            </w:pPr>
            <w:r>
              <w:t>Examples/Details</w:t>
            </w:r>
          </w:p>
        </w:tc>
      </w:tr>
      <w:tr w:rsidR="00CF4039" w:rsidTr="003A0B5F">
        <w:tc>
          <w:tcPr>
            <w:tcW w:w="0" w:type="auto"/>
          </w:tcPr>
          <w:p w:rsidR="00CF4039" w:rsidRDefault="00CD01CF">
            <w:pPr>
              <w:pStyle w:val="Compact"/>
            </w:pPr>
            <w:r>
              <w:t>Family</w:t>
            </w:r>
          </w:p>
        </w:tc>
        <w:tc>
          <w:tcPr>
            <w:tcW w:w="0" w:type="auto"/>
          </w:tcPr>
          <w:p w:rsidR="00CF4039" w:rsidRDefault="00CD01CF">
            <w:pPr>
              <w:pStyle w:val="Compact"/>
            </w:pPr>
            <w:r>
              <w:t>Personal details</w:t>
            </w:r>
          </w:p>
        </w:tc>
        <w:tc>
          <w:tcPr>
            <w:tcW w:w="0" w:type="auto"/>
          </w:tcPr>
          <w:p w:rsidR="00CF4039" w:rsidRDefault="00CD01CF">
            <w:pPr>
              <w:pStyle w:val="Compact"/>
            </w:pPr>
            <w:r>
              <w:t>Date of birth, address, telephone number.</w:t>
            </w:r>
          </w:p>
        </w:tc>
      </w:tr>
      <w:tr w:rsidR="00CF4039" w:rsidTr="003A0B5F">
        <w:tc>
          <w:tcPr>
            <w:tcW w:w="0" w:type="auto"/>
          </w:tcPr>
          <w:p w:rsidR="00CF4039" w:rsidRDefault="00CF4039">
            <w:pPr>
              <w:pStyle w:val="Compact"/>
            </w:pPr>
          </w:p>
        </w:tc>
        <w:tc>
          <w:tcPr>
            <w:tcW w:w="0" w:type="auto"/>
          </w:tcPr>
          <w:p w:rsidR="00CF4039" w:rsidRDefault="00CD01CF">
            <w:pPr>
              <w:pStyle w:val="Compact"/>
            </w:pPr>
            <w:r>
              <w:t>Relationships</w:t>
            </w:r>
          </w:p>
        </w:tc>
        <w:tc>
          <w:tcPr>
            <w:tcW w:w="0" w:type="auto"/>
          </w:tcPr>
          <w:p w:rsidR="00CF4039" w:rsidRDefault="00CD01CF">
            <w:pPr>
              <w:pStyle w:val="Compact"/>
            </w:pPr>
            <w:r>
              <w:t>Marital status, exs, step-parents, living arrangements.</w:t>
            </w:r>
          </w:p>
        </w:tc>
      </w:tr>
      <w:tr w:rsidR="00CF4039" w:rsidTr="003A0B5F">
        <w:tc>
          <w:tcPr>
            <w:tcW w:w="0" w:type="auto"/>
          </w:tcPr>
          <w:p w:rsidR="00CF4039" w:rsidRDefault="00CF4039">
            <w:pPr>
              <w:pStyle w:val="Compact"/>
            </w:pPr>
          </w:p>
        </w:tc>
        <w:tc>
          <w:tcPr>
            <w:tcW w:w="0" w:type="auto"/>
          </w:tcPr>
          <w:p w:rsidR="00CF4039" w:rsidRDefault="00CD01CF">
            <w:pPr>
              <w:pStyle w:val="Compact"/>
            </w:pPr>
            <w:r>
              <w:t>Children</w:t>
            </w:r>
          </w:p>
        </w:tc>
        <w:tc>
          <w:tcPr>
            <w:tcW w:w="0" w:type="auto"/>
          </w:tcPr>
          <w:p w:rsidR="00CF4039" w:rsidRDefault="00CD01CF">
            <w:pPr>
              <w:pStyle w:val="Compact"/>
            </w:pPr>
            <w:r>
              <w:t>Parentage, adoption, fostering, childcare.</w:t>
            </w:r>
          </w:p>
        </w:tc>
      </w:tr>
      <w:tr w:rsidR="00CF4039" w:rsidTr="003A0B5F">
        <w:tc>
          <w:tcPr>
            <w:tcW w:w="0" w:type="auto"/>
          </w:tcPr>
          <w:p w:rsidR="00CF4039" w:rsidRDefault="00CD01CF">
            <w:pPr>
              <w:pStyle w:val="Compact"/>
            </w:pPr>
            <w:r>
              <w:t>Education</w:t>
            </w:r>
          </w:p>
        </w:tc>
        <w:tc>
          <w:tcPr>
            <w:tcW w:w="0" w:type="auto"/>
          </w:tcPr>
          <w:p w:rsidR="00CF4039" w:rsidRDefault="00CD01CF">
            <w:pPr>
              <w:pStyle w:val="Compact"/>
            </w:pPr>
            <w:r>
              <w:t>School Records</w:t>
            </w:r>
          </w:p>
        </w:tc>
        <w:tc>
          <w:tcPr>
            <w:tcW w:w="0" w:type="auto"/>
          </w:tcPr>
          <w:p w:rsidR="00CF4039" w:rsidRDefault="00CD01CF">
            <w:pPr>
              <w:pStyle w:val="Compact"/>
            </w:pPr>
            <w:r>
              <w:t>Attendance (truancy), special needs.</w:t>
            </w:r>
          </w:p>
        </w:tc>
      </w:tr>
      <w:tr w:rsidR="00CF4039" w:rsidTr="003A0B5F">
        <w:tc>
          <w:tcPr>
            <w:tcW w:w="0" w:type="auto"/>
          </w:tcPr>
          <w:p w:rsidR="00CF4039" w:rsidRDefault="00CF4039">
            <w:pPr>
              <w:pStyle w:val="Compact"/>
            </w:pPr>
          </w:p>
        </w:tc>
        <w:tc>
          <w:tcPr>
            <w:tcW w:w="0" w:type="auto"/>
          </w:tcPr>
          <w:p w:rsidR="00CF4039" w:rsidRDefault="00CD01CF">
            <w:pPr>
              <w:pStyle w:val="Compact"/>
            </w:pPr>
            <w:r>
              <w:t>Academic Results</w:t>
            </w:r>
          </w:p>
        </w:tc>
        <w:tc>
          <w:tcPr>
            <w:tcW w:w="0" w:type="auto"/>
          </w:tcPr>
          <w:p w:rsidR="00CF4039" w:rsidRDefault="00CD01CF">
            <w:pPr>
              <w:pStyle w:val="Compact"/>
            </w:pPr>
            <w:r>
              <w:t>SATs, reports, exam failures, training courses.</w:t>
            </w:r>
          </w:p>
        </w:tc>
      </w:tr>
      <w:tr w:rsidR="00CF4039" w:rsidTr="003A0B5F">
        <w:tc>
          <w:tcPr>
            <w:tcW w:w="0" w:type="auto"/>
          </w:tcPr>
          <w:p w:rsidR="00CF4039" w:rsidRDefault="00CD01CF">
            <w:pPr>
              <w:pStyle w:val="Compact"/>
            </w:pPr>
            <w:r>
              <w:t>Welfare</w:t>
            </w:r>
          </w:p>
        </w:tc>
        <w:tc>
          <w:tcPr>
            <w:tcW w:w="0" w:type="auto"/>
          </w:tcPr>
          <w:p w:rsidR="00CF4039" w:rsidRDefault="00CD01CF">
            <w:pPr>
              <w:pStyle w:val="Compact"/>
            </w:pPr>
            <w:r>
              <w:t>Social Support</w:t>
            </w:r>
          </w:p>
        </w:tc>
        <w:tc>
          <w:tcPr>
            <w:tcW w:w="0" w:type="auto"/>
          </w:tcPr>
          <w:p w:rsidR="00CF4039" w:rsidRDefault="00CD01CF">
            <w:pPr>
              <w:pStyle w:val="Compact"/>
            </w:pPr>
            <w:r>
              <w:t>Social worker visits &amp; notes, details of family crises, interventions, allegations.</w:t>
            </w:r>
          </w:p>
        </w:tc>
      </w:tr>
      <w:tr w:rsidR="00CF4039" w:rsidTr="003A0B5F">
        <w:tc>
          <w:tcPr>
            <w:tcW w:w="0" w:type="auto"/>
          </w:tcPr>
          <w:p w:rsidR="00CF4039" w:rsidRDefault="00CF4039">
            <w:pPr>
              <w:pStyle w:val="Compact"/>
            </w:pPr>
          </w:p>
        </w:tc>
        <w:tc>
          <w:tcPr>
            <w:tcW w:w="0" w:type="auto"/>
          </w:tcPr>
          <w:p w:rsidR="00CF4039" w:rsidRDefault="00CD01CF">
            <w:pPr>
              <w:pStyle w:val="Compact"/>
            </w:pPr>
            <w:r>
              <w:t>Welfare Benefits</w:t>
            </w:r>
          </w:p>
        </w:tc>
        <w:tc>
          <w:tcPr>
            <w:tcW w:w="0" w:type="auto"/>
          </w:tcPr>
          <w:p w:rsidR="00CF4039" w:rsidRDefault="00CD01CF">
            <w:pPr>
              <w:pStyle w:val="Compact"/>
            </w:pPr>
            <w:r>
              <w:t>Jobseeker’s Allowance, child support, Disability Living Allowance, tax credits</w:t>
            </w:r>
          </w:p>
        </w:tc>
      </w:tr>
      <w:tr w:rsidR="00CF4039" w:rsidTr="003A0B5F">
        <w:tc>
          <w:tcPr>
            <w:tcW w:w="0" w:type="auto"/>
          </w:tcPr>
          <w:p w:rsidR="00CF4039" w:rsidRDefault="00CD01CF">
            <w:pPr>
              <w:pStyle w:val="Compact"/>
            </w:pPr>
            <w:r>
              <w:t>Money/Work</w:t>
            </w:r>
          </w:p>
        </w:tc>
        <w:tc>
          <w:tcPr>
            <w:tcW w:w="0" w:type="auto"/>
          </w:tcPr>
          <w:p w:rsidR="00CF4039" w:rsidRDefault="00CD01CF">
            <w:pPr>
              <w:pStyle w:val="Compact"/>
            </w:pPr>
            <w:r>
              <w:t>Family Finances</w:t>
            </w:r>
          </w:p>
        </w:tc>
        <w:tc>
          <w:tcPr>
            <w:tcW w:w="0" w:type="auto"/>
          </w:tcPr>
          <w:p w:rsidR="00CF4039" w:rsidRDefault="00CD01CF">
            <w:pPr>
              <w:pStyle w:val="Compact"/>
            </w:pPr>
            <w:r>
              <w:t>Salary, savings, credit cards, spending, debt</w:t>
            </w:r>
          </w:p>
        </w:tc>
      </w:tr>
      <w:tr w:rsidR="00CF4039" w:rsidTr="003A0B5F">
        <w:tc>
          <w:tcPr>
            <w:tcW w:w="0" w:type="auto"/>
          </w:tcPr>
          <w:p w:rsidR="00CF4039" w:rsidRDefault="00CF4039">
            <w:pPr>
              <w:pStyle w:val="Compact"/>
            </w:pPr>
          </w:p>
        </w:tc>
        <w:tc>
          <w:tcPr>
            <w:tcW w:w="0" w:type="auto"/>
          </w:tcPr>
          <w:p w:rsidR="00CF4039" w:rsidRDefault="00CD01CF">
            <w:pPr>
              <w:pStyle w:val="Compact"/>
            </w:pPr>
            <w:r>
              <w:t>Employment</w:t>
            </w:r>
          </w:p>
        </w:tc>
        <w:tc>
          <w:tcPr>
            <w:tcW w:w="0" w:type="auto"/>
          </w:tcPr>
          <w:p w:rsidR="00CF4039" w:rsidRDefault="00CD01CF">
            <w:pPr>
              <w:pStyle w:val="Compact"/>
            </w:pPr>
            <w:r>
              <w:t>Job history, periods of unemployment, performance at work, NI, PAYE, pensions.</w:t>
            </w:r>
          </w:p>
        </w:tc>
      </w:tr>
      <w:tr w:rsidR="00CF4039" w:rsidTr="003A0B5F">
        <w:tc>
          <w:tcPr>
            <w:tcW w:w="0" w:type="auto"/>
          </w:tcPr>
          <w:p w:rsidR="00CF4039" w:rsidRDefault="00CD01CF">
            <w:pPr>
              <w:pStyle w:val="Compact"/>
            </w:pPr>
            <w:r>
              <w:t>Civil</w:t>
            </w:r>
          </w:p>
        </w:tc>
        <w:tc>
          <w:tcPr>
            <w:tcW w:w="0" w:type="auto"/>
          </w:tcPr>
          <w:p w:rsidR="00CF4039" w:rsidRDefault="00CD01CF">
            <w:pPr>
              <w:pStyle w:val="Compact"/>
            </w:pPr>
            <w:r>
              <w:t>Housing data</w:t>
            </w:r>
          </w:p>
        </w:tc>
        <w:tc>
          <w:tcPr>
            <w:tcW w:w="0" w:type="auto"/>
          </w:tcPr>
          <w:p w:rsidR="00CF4039" w:rsidRDefault="00CD01CF">
            <w:pPr>
              <w:pStyle w:val="Compact"/>
            </w:pPr>
            <w:r>
              <w:t>Council house provision, eligibility criteria.</w:t>
            </w:r>
          </w:p>
        </w:tc>
      </w:tr>
      <w:tr w:rsidR="00CF4039" w:rsidTr="003A0B5F">
        <w:tc>
          <w:tcPr>
            <w:tcW w:w="0" w:type="auto"/>
          </w:tcPr>
          <w:p w:rsidR="00CF4039" w:rsidRDefault="00CF4039">
            <w:pPr>
              <w:pStyle w:val="Compact"/>
            </w:pPr>
          </w:p>
        </w:tc>
        <w:tc>
          <w:tcPr>
            <w:tcW w:w="0" w:type="auto"/>
          </w:tcPr>
          <w:p w:rsidR="00CF4039" w:rsidRDefault="00CD01CF">
            <w:pPr>
              <w:pStyle w:val="Compact"/>
            </w:pPr>
            <w:r>
              <w:t>Legal documents</w:t>
            </w:r>
          </w:p>
        </w:tc>
        <w:tc>
          <w:tcPr>
            <w:tcW w:w="0" w:type="auto"/>
          </w:tcPr>
          <w:p w:rsidR="00CF4039" w:rsidRDefault="00CD01CF">
            <w:pPr>
              <w:pStyle w:val="Compact"/>
            </w:pPr>
            <w:r>
              <w:t>Birth / marriage / death certificates, citizenship /immigration status, work permits.</w:t>
            </w:r>
          </w:p>
        </w:tc>
      </w:tr>
      <w:tr w:rsidR="00CF4039" w:rsidTr="003A0B5F">
        <w:tc>
          <w:tcPr>
            <w:tcW w:w="0" w:type="auto"/>
          </w:tcPr>
          <w:p w:rsidR="00CF4039" w:rsidRDefault="00CD01CF">
            <w:pPr>
              <w:pStyle w:val="Compact"/>
            </w:pPr>
            <w:r>
              <w:t>Crime</w:t>
            </w:r>
          </w:p>
        </w:tc>
        <w:tc>
          <w:tcPr>
            <w:tcW w:w="0" w:type="auto"/>
          </w:tcPr>
          <w:p w:rsidR="00CF4039" w:rsidRDefault="00CD01CF">
            <w:pPr>
              <w:pStyle w:val="Compact"/>
            </w:pPr>
            <w:r>
              <w:t>Criminal records</w:t>
            </w:r>
          </w:p>
        </w:tc>
        <w:tc>
          <w:tcPr>
            <w:tcW w:w="0" w:type="auto"/>
          </w:tcPr>
          <w:p w:rsidR="00CF4039" w:rsidRDefault="00CD01CF">
            <w:pPr>
              <w:pStyle w:val="Compact"/>
            </w:pPr>
            <w:r>
              <w:t>Arrests, cautions, offenders’ registers, prison time, speeding tickets, spent convictions.</w:t>
            </w:r>
          </w:p>
        </w:tc>
      </w:tr>
      <w:tr w:rsidR="00CF4039" w:rsidTr="003A0B5F">
        <w:tc>
          <w:tcPr>
            <w:tcW w:w="0" w:type="auto"/>
          </w:tcPr>
          <w:p w:rsidR="00CF4039" w:rsidRDefault="00CF4039">
            <w:pPr>
              <w:pStyle w:val="Compact"/>
            </w:pPr>
          </w:p>
        </w:tc>
        <w:tc>
          <w:tcPr>
            <w:tcW w:w="0" w:type="auto"/>
          </w:tcPr>
          <w:p w:rsidR="00CF4039" w:rsidRDefault="00CD01CF">
            <w:pPr>
              <w:pStyle w:val="Compact"/>
            </w:pPr>
            <w:r>
              <w:t>Court orders</w:t>
            </w:r>
          </w:p>
        </w:tc>
        <w:tc>
          <w:tcPr>
            <w:tcW w:w="0" w:type="auto"/>
          </w:tcPr>
          <w:p w:rsidR="00CF4039" w:rsidRDefault="00CD01CF">
            <w:pPr>
              <w:pStyle w:val="Compact"/>
            </w:pPr>
            <w:r>
              <w:t>Restraining orders, lawsuits, custody, ASBOs.</w:t>
            </w:r>
          </w:p>
        </w:tc>
      </w:tr>
      <w:tr w:rsidR="00CF4039" w:rsidTr="003A0B5F">
        <w:tc>
          <w:tcPr>
            <w:tcW w:w="0" w:type="auto"/>
          </w:tcPr>
          <w:p w:rsidR="00CF4039" w:rsidRDefault="00CF4039">
            <w:pPr>
              <w:pStyle w:val="Compact"/>
            </w:pPr>
          </w:p>
        </w:tc>
        <w:tc>
          <w:tcPr>
            <w:tcW w:w="0" w:type="auto"/>
          </w:tcPr>
          <w:p w:rsidR="00CF4039" w:rsidRDefault="00CD01CF">
            <w:pPr>
              <w:pStyle w:val="Compact"/>
            </w:pPr>
            <w:r>
              <w:t>Domestic Violence</w:t>
            </w:r>
          </w:p>
        </w:tc>
        <w:tc>
          <w:tcPr>
            <w:tcW w:w="0" w:type="auto"/>
          </w:tcPr>
          <w:p w:rsidR="00CF4039" w:rsidRDefault="00CD01CF">
            <w:pPr>
              <w:pStyle w:val="Compact"/>
            </w:pPr>
            <w:r>
              <w:t>Allegations made, medical records, social / legal interventions, victim support.</w:t>
            </w:r>
          </w:p>
        </w:tc>
      </w:tr>
      <w:tr w:rsidR="00CF4039" w:rsidTr="003A0B5F">
        <w:tc>
          <w:tcPr>
            <w:tcW w:w="0" w:type="auto"/>
          </w:tcPr>
          <w:p w:rsidR="00CF4039" w:rsidRDefault="00CD01CF">
            <w:pPr>
              <w:pStyle w:val="Compact"/>
            </w:pPr>
            <w:r>
              <w:lastRenderedPageBreak/>
              <w:t>Medical</w:t>
            </w:r>
          </w:p>
        </w:tc>
        <w:tc>
          <w:tcPr>
            <w:tcW w:w="0" w:type="auto"/>
          </w:tcPr>
          <w:p w:rsidR="00CF4039" w:rsidRDefault="00CD01CF">
            <w:pPr>
              <w:pStyle w:val="Compact"/>
            </w:pPr>
            <w:r>
              <w:t>GP records</w:t>
            </w:r>
          </w:p>
        </w:tc>
        <w:tc>
          <w:tcPr>
            <w:tcW w:w="0" w:type="auto"/>
          </w:tcPr>
          <w:p w:rsidR="00CF4039" w:rsidRDefault="00CD01CF">
            <w:pPr>
              <w:pStyle w:val="Compact"/>
            </w:pPr>
            <w:r>
              <w:t>GP’s notes, prescriptions, tests, referrals.</w:t>
            </w:r>
          </w:p>
        </w:tc>
      </w:tr>
      <w:tr w:rsidR="00CF4039" w:rsidTr="003A0B5F">
        <w:tc>
          <w:tcPr>
            <w:tcW w:w="0" w:type="auto"/>
          </w:tcPr>
          <w:p w:rsidR="00CF4039" w:rsidRDefault="00CF4039">
            <w:pPr>
              <w:pStyle w:val="Compact"/>
            </w:pPr>
          </w:p>
        </w:tc>
        <w:tc>
          <w:tcPr>
            <w:tcW w:w="0" w:type="auto"/>
          </w:tcPr>
          <w:p w:rsidR="00CF4039" w:rsidRDefault="00CD01CF">
            <w:pPr>
              <w:pStyle w:val="Compact"/>
            </w:pPr>
            <w:r>
              <w:t>Hospital records</w:t>
            </w:r>
          </w:p>
        </w:tc>
        <w:tc>
          <w:tcPr>
            <w:tcW w:w="0" w:type="auto"/>
          </w:tcPr>
          <w:p w:rsidR="00CF4039" w:rsidRDefault="00CD01CF">
            <w:pPr>
              <w:pStyle w:val="Compact"/>
            </w:pPr>
            <w:r>
              <w:t>Operations, hospital stays, emergency care.</w:t>
            </w:r>
          </w:p>
        </w:tc>
      </w:tr>
      <w:tr w:rsidR="00CF4039" w:rsidTr="003A0B5F">
        <w:tc>
          <w:tcPr>
            <w:tcW w:w="0" w:type="auto"/>
          </w:tcPr>
          <w:p w:rsidR="00CF4039" w:rsidRDefault="00CF4039">
            <w:pPr>
              <w:pStyle w:val="Compact"/>
            </w:pPr>
          </w:p>
        </w:tc>
        <w:tc>
          <w:tcPr>
            <w:tcW w:w="0" w:type="auto"/>
          </w:tcPr>
          <w:p w:rsidR="00CF4039" w:rsidRDefault="00CD01CF">
            <w:pPr>
              <w:pStyle w:val="Compact"/>
            </w:pPr>
            <w:r>
              <w:t>Medical conditions</w:t>
            </w:r>
          </w:p>
        </w:tc>
        <w:tc>
          <w:tcPr>
            <w:tcW w:w="0" w:type="auto"/>
          </w:tcPr>
          <w:p w:rsidR="00CF4039" w:rsidRDefault="00CD01CF">
            <w:pPr>
              <w:pStyle w:val="Compact"/>
            </w:pPr>
            <w:r>
              <w:t>Diagnoses, diseases, allergies, blood type.</w:t>
            </w:r>
          </w:p>
        </w:tc>
      </w:tr>
      <w:tr w:rsidR="00CF4039" w:rsidTr="003A0B5F">
        <w:tc>
          <w:tcPr>
            <w:tcW w:w="0" w:type="auto"/>
          </w:tcPr>
          <w:p w:rsidR="00CF4039" w:rsidRDefault="00CF4039">
            <w:pPr>
              <w:pStyle w:val="Compact"/>
            </w:pPr>
          </w:p>
        </w:tc>
        <w:tc>
          <w:tcPr>
            <w:tcW w:w="0" w:type="auto"/>
          </w:tcPr>
          <w:p w:rsidR="00CF4039" w:rsidRDefault="00CD01CF">
            <w:pPr>
              <w:pStyle w:val="Compact"/>
            </w:pPr>
            <w:r>
              <w:t>Mental health</w:t>
            </w:r>
          </w:p>
        </w:tc>
        <w:tc>
          <w:tcPr>
            <w:tcW w:w="0" w:type="auto"/>
          </w:tcPr>
          <w:p w:rsidR="00CF4039" w:rsidRDefault="00CD01CF">
            <w:pPr>
              <w:pStyle w:val="Compact"/>
            </w:pPr>
            <w:r>
              <w:t>PTSD, breakdowns, depression, sectioning.</w:t>
            </w:r>
          </w:p>
        </w:tc>
      </w:tr>
      <w:tr w:rsidR="00CF4039" w:rsidTr="003A0B5F">
        <w:tc>
          <w:tcPr>
            <w:tcW w:w="0" w:type="auto"/>
          </w:tcPr>
          <w:p w:rsidR="00CF4039" w:rsidRDefault="00CF4039">
            <w:pPr>
              <w:pStyle w:val="Compact"/>
            </w:pPr>
          </w:p>
        </w:tc>
        <w:tc>
          <w:tcPr>
            <w:tcW w:w="0" w:type="auto"/>
          </w:tcPr>
          <w:p w:rsidR="00CF4039" w:rsidRDefault="00CD01CF">
            <w:pPr>
              <w:pStyle w:val="Compact"/>
            </w:pPr>
            <w:r>
              <w:t>Addictions</w:t>
            </w:r>
          </w:p>
        </w:tc>
        <w:tc>
          <w:tcPr>
            <w:tcW w:w="0" w:type="auto"/>
          </w:tcPr>
          <w:p w:rsidR="00CF4039" w:rsidRDefault="00CD01CF">
            <w:pPr>
              <w:pStyle w:val="Compact"/>
            </w:pPr>
            <w:r>
              <w:t>Substance abuse, gambling, rehab, crime.</w:t>
            </w:r>
          </w:p>
        </w:tc>
      </w:tr>
      <w:tr w:rsidR="00CF4039" w:rsidTr="003A0B5F">
        <w:tc>
          <w:tcPr>
            <w:tcW w:w="0" w:type="auto"/>
          </w:tcPr>
          <w:p w:rsidR="00CF4039" w:rsidRDefault="00CD01CF">
            <w:pPr>
              <w:pStyle w:val="Compact"/>
            </w:pPr>
            <w:r>
              <w:t>Leisure</w:t>
            </w:r>
            <w:r>
              <w:rPr>
                <w:rStyle w:val="FootnoteReference"/>
              </w:rPr>
              <w:footnoteReference w:id="20"/>
            </w:r>
          </w:p>
        </w:tc>
        <w:tc>
          <w:tcPr>
            <w:tcW w:w="0" w:type="auto"/>
          </w:tcPr>
          <w:p w:rsidR="00CF4039" w:rsidRDefault="00CD01CF">
            <w:pPr>
              <w:pStyle w:val="Compact"/>
            </w:pPr>
            <w:r>
              <w:t>Library Usage</w:t>
            </w:r>
          </w:p>
        </w:tc>
        <w:tc>
          <w:tcPr>
            <w:tcW w:w="0" w:type="auto"/>
          </w:tcPr>
          <w:p w:rsidR="00CF4039" w:rsidRDefault="00CD01CF">
            <w:pPr>
              <w:pStyle w:val="Compact"/>
            </w:pPr>
            <w:r>
              <w:t>Books/CDs borrowed, computer access.</w:t>
            </w:r>
          </w:p>
        </w:tc>
      </w:tr>
      <w:tr w:rsidR="00CF4039" w:rsidTr="003A0B5F">
        <w:tc>
          <w:tcPr>
            <w:tcW w:w="0" w:type="auto"/>
          </w:tcPr>
          <w:p w:rsidR="00CF4039" w:rsidRDefault="00CF4039">
            <w:pPr>
              <w:pStyle w:val="Compact"/>
            </w:pPr>
          </w:p>
        </w:tc>
        <w:tc>
          <w:tcPr>
            <w:tcW w:w="0" w:type="auto"/>
          </w:tcPr>
          <w:p w:rsidR="00CF4039" w:rsidRDefault="00CD01CF">
            <w:pPr>
              <w:pStyle w:val="Compact"/>
            </w:pPr>
            <w:r>
              <w:t>Sports &amp; Health</w:t>
            </w:r>
          </w:p>
        </w:tc>
        <w:tc>
          <w:tcPr>
            <w:tcW w:w="0" w:type="auto"/>
          </w:tcPr>
          <w:p w:rsidR="00CF4039" w:rsidRDefault="00CD01CF">
            <w:pPr>
              <w:pStyle w:val="Compact"/>
            </w:pPr>
            <w:r>
              <w:t>Gym usage, class attendance.</w:t>
            </w:r>
          </w:p>
        </w:tc>
      </w:tr>
      <w:tr w:rsidR="00CF4039" w:rsidTr="003A0B5F">
        <w:tc>
          <w:tcPr>
            <w:tcW w:w="0" w:type="auto"/>
          </w:tcPr>
          <w:p w:rsidR="00CF4039" w:rsidRDefault="00CF4039">
            <w:pPr>
              <w:pStyle w:val="Compact"/>
            </w:pPr>
          </w:p>
        </w:tc>
        <w:tc>
          <w:tcPr>
            <w:tcW w:w="0" w:type="auto"/>
          </w:tcPr>
          <w:p w:rsidR="00CF4039" w:rsidRDefault="00CD01CF">
            <w:pPr>
              <w:pStyle w:val="Compact"/>
            </w:pPr>
            <w:r>
              <w:t>Shopping Habits</w:t>
            </w:r>
          </w:p>
        </w:tc>
        <w:tc>
          <w:tcPr>
            <w:tcW w:w="0" w:type="auto"/>
          </w:tcPr>
          <w:p w:rsidR="00CF4039" w:rsidRDefault="00CD01CF">
            <w:pPr>
              <w:pStyle w:val="Compact"/>
            </w:pPr>
            <w:r>
              <w:t>Loyalty cards, store &amp; online purchases.</w:t>
            </w:r>
          </w:p>
        </w:tc>
      </w:tr>
      <w:tr w:rsidR="00CF4039" w:rsidTr="003A0B5F">
        <w:tc>
          <w:tcPr>
            <w:tcW w:w="0" w:type="auto"/>
          </w:tcPr>
          <w:p w:rsidR="00CF4039" w:rsidRDefault="00CF4039">
            <w:pPr>
              <w:pStyle w:val="Compact"/>
            </w:pPr>
          </w:p>
        </w:tc>
        <w:tc>
          <w:tcPr>
            <w:tcW w:w="0" w:type="auto"/>
          </w:tcPr>
          <w:p w:rsidR="00CF4039" w:rsidRDefault="00CD01CF">
            <w:pPr>
              <w:pStyle w:val="Compact"/>
            </w:pPr>
            <w:r>
              <w:t>Transport Data</w:t>
            </w:r>
          </w:p>
        </w:tc>
        <w:tc>
          <w:tcPr>
            <w:tcW w:w="0" w:type="auto"/>
          </w:tcPr>
          <w:p w:rsidR="00CF4039" w:rsidRDefault="00CD01CF">
            <w:pPr>
              <w:pStyle w:val="Compact"/>
            </w:pPr>
            <w:r>
              <w:t>Buses used, ANPR tracking, walking patterns.</w:t>
            </w:r>
          </w:p>
        </w:tc>
      </w:tr>
    </w:tbl>
    <w:p w:rsidR="003A0B5F" w:rsidRDefault="003A0B5F" w:rsidP="003A0B5F">
      <w:pPr>
        <w:pStyle w:val="TableCaption"/>
      </w:pPr>
      <w:bookmarkStart w:id="1002" w:name="ari-sentences"/>
      <w:bookmarkEnd w:id="1000"/>
      <w:r>
        <w:t>Table ARI4.1 - Example Categories of Family Civic Data.</w:t>
      </w:r>
    </w:p>
    <w:p w:rsidR="00CF4039" w:rsidRDefault="00CD01CF">
      <w:pPr>
        <w:pStyle w:val="Heading2"/>
      </w:pPr>
      <w:bookmarkStart w:id="1003" w:name="_Toc112326298"/>
      <w:r>
        <w:t>ARI4.2 Sentence Ranking - List of Sentences and Analysis Approach</w:t>
      </w:r>
      <w:bookmarkEnd w:id="1003"/>
    </w:p>
    <w:p w:rsidR="00CF4039" w:rsidRDefault="00CD01CF">
      <w:pPr>
        <w:pStyle w:val="FirstParagraph"/>
      </w:pPr>
      <w:r>
        <w:t xml:space="preserve">In this section, additional details are provided on the </w:t>
      </w:r>
      <w:r>
        <w:rPr>
          <w:i/>
          <w:iCs/>
        </w:rPr>
        <w:t>Sentence Ranking</w:t>
      </w:r>
      <w:r>
        <w:t xml:space="preserve"> exercise referenced in </w:t>
      </w:r>
      <w:hyperlink w:anchor="X2924b50fa0eb4c179281a1a665ffae8de515714">
        <w:r>
          <w:rPr>
            <w:rStyle w:val="Hyperlink"/>
          </w:rPr>
          <w:t>4.2.6</w:t>
        </w:r>
      </w:hyperlink>
      <w:r>
        <w:t>.</w:t>
      </w:r>
    </w:p>
    <w:p w:rsidR="00CF4039" w:rsidRDefault="00CD01CF">
      <w:pPr>
        <w:pStyle w:val="BodyText"/>
      </w:pPr>
      <w:r>
        <w:t>The sentences offered to participants across the 4 workshops were as follows:</w:t>
      </w:r>
    </w:p>
    <w:p w:rsidR="00CF4039" w:rsidRDefault="00CD01CF" w:rsidP="00C03B96">
      <w:pPr>
        <w:pStyle w:val="Compact"/>
        <w:ind w:left="240"/>
      </w:pPr>
      <w:r>
        <w:rPr>
          <w:rStyle w:val="VerbatimChar"/>
        </w:rPr>
        <w:t>S1</w:t>
      </w:r>
      <w:r>
        <w:t xml:space="preserve"> </w:t>
      </w:r>
      <w:r w:rsidR="00C03B96">
        <w:tab/>
      </w:r>
      <w:r>
        <w:t>A family’s data should all be joined up and looked at together.</w:t>
      </w:r>
    </w:p>
    <w:p w:rsidR="00CF4039" w:rsidRDefault="00CD01CF" w:rsidP="00C03B96">
      <w:pPr>
        <w:pStyle w:val="Compact"/>
        <w:ind w:left="240"/>
      </w:pPr>
      <w:r>
        <w:rPr>
          <w:rStyle w:val="VerbatimChar"/>
        </w:rPr>
        <w:t>S2</w:t>
      </w:r>
      <w:r>
        <w:t xml:space="preserve"> </w:t>
      </w:r>
      <w:r w:rsidR="00C03B96">
        <w:tab/>
      </w:r>
      <w:r>
        <w:t>Any information from more than 5 years ago should be hidden from staff.</w:t>
      </w:r>
    </w:p>
    <w:p w:rsidR="00CF4039" w:rsidRDefault="00CD01CF" w:rsidP="00C03B96">
      <w:pPr>
        <w:pStyle w:val="Compact"/>
        <w:ind w:left="240"/>
      </w:pPr>
      <w:r>
        <w:rPr>
          <w:rStyle w:val="VerbatimChar"/>
        </w:rPr>
        <w:t>S3</w:t>
      </w:r>
      <w:r>
        <w:t xml:space="preserve"> </w:t>
      </w:r>
      <w:r w:rsidR="00C03B96">
        <w:tab/>
      </w:r>
      <w:r>
        <w:t>Asking families for consent to share data just once at the start is enough.</w:t>
      </w:r>
    </w:p>
    <w:p w:rsidR="00CF4039" w:rsidRDefault="00CD01CF" w:rsidP="00C03B96">
      <w:pPr>
        <w:pStyle w:val="Compact"/>
        <w:ind w:left="240"/>
      </w:pPr>
      <w:r>
        <w:rPr>
          <w:rStyle w:val="VerbatimChar"/>
        </w:rPr>
        <w:t>S4</w:t>
      </w:r>
      <w:r>
        <w:t xml:space="preserve"> </w:t>
      </w:r>
      <w:r w:rsidR="00C03B96">
        <w:tab/>
      </w:r>
      <w:r>
        <w:t>Councils should treat families like people, not records in a database.</w:t>
      </w:r>
    </w:p>
    <w:p w:rsidR="00CF4039" w:rsidRDefault="00CD01CF" w:rsidP="00C03B96">
      <w:pPr>
        <w:pStyle w:val="Compact"/>
        <w:ind w:left="240"/>
      </w:pPr>
      <w:r>
        <w:rPr>
          <w:rStyle w:val="VerbatimChar"/>
        </w:rPr>
        <w:t>S5</w:t>
      </w:r>
      <w:r>
        <w:t xml:space="preserve"> </w:t>
      </w:r>
      <w:r w:rsidR="00C03B96">
        <w:tab/>
      </w:r>
      <w:r>
        <w:t>Families don’t want to be responsible for looking after their data.</w:t>
      </w:r>
    </w:p>
    <w:p w:rsidR="00CF4039" w:rsidRDefault="00CD01CF" w:rsidP="00C03B96">
      <w:pPr>
        <w:pStyle w:val="Compact"/>
        <w:ind w:left="240"/>
      </w:pPr>
      <w:r>
        <w:rPr>
          <w:rStyle w:val="VerbatimChar"/>
        </w:rPr>
        <w:t>S6</w:t>
      </w:r>
      <w:r>
        <w:t xml:space="preserve"> </w:t>
      </w:r>
      <w:r w:rsidR="00C03B96">
        <w:tab/>
      </w:r>
      <w:r>
        <w:t>Families find setting privacy preferences to be annoying and tedious.</w:t>
      </w:r>
    </w:p>
    <w:p w:rsidR="00CF4039" w:rsidRDefault="00CD01CF" w:rsidP="00C03B96">
      <w:pPr>
        <w:pStyle w:val="Compact"/>
        <w:ind w:left="240"/>
      </w:pPr>
      <w:r>
        <w:rPr>
          <w:rStyle w:val="VerbatimChar"/>
        </w:rPr>
        <w:t>S7</w:t>
      </w:r>
      <w:r>
        <w:t xml:space="preserve"> </w:t>
      </w:r>
      <w:r w:rsidR="00C03B96">
        <w:tab/>
      </w:r>
      <w:r>
        <w:t>Families should always be able to talk to someone from the authorities about their data.</w:t>
      </w:r>
    </w:p>
    <w:p w:rsidR="00CF4039" w:rsidRDefault="00CD01CF" w:rsidP="00C03B96">
      <w:pPr>
        <w:pStyle w:val="Compact"/>
        <w:ind w:left="240"/>
      </w:pPr>
      <w:r>
        <w:rPr>
          <w:rStyle w:val="VerbatimChar"/>
        </w:rPr>
        <w:lastRenderedPageBreak/>
        <w:t>S8</w:t>
      </w:r>
      <w:r>
        <w:t xml:space="preserve"> </w:t>
      </w:r>
      <w:r w:rsidR="00C03B96">
        <w:tab/>
      </w:r>
      <w:r>
        <w:t>Families should have rights to see their data and how it is used.</w:t>
      </w:r>
    </w:p>
    <w:p w:rsidR="00CF4039" w:rsidRDefault="00CD01CF" w:rsidP="00C03B96">
      <w:pPr>
        <w:pStyle w:val="Compact"/>
        <w:ind w:left="240"/>
      </w:pPr>
      <w:r>
        <w:rPr>
          <w:rStyle w:val="VerbatimChar"/>
        </w:rPr>
        <w:t>S9</w:t>
      </w:r>
      <w:r>
        <w:t xml:space="preserve"> </w:t>
      </w:r>
      <w:r w:rsidR="00C03B96">
        <w:tab/>
      </w:r>
      <w:r>
        <w:t>Families will be willing to spend time checking their data is correct.</w:t>
      </w:r>
    </w:p>
    <w:p w:rsidR="00CF4039" w:rsidRDefault="00CD01CF" w:rsidP="00C03B96">
      <w:pPr>
        <w:pStyle w:val="Compact"/>
        <w:ind w:left="240"/>
      </w:pPr>
      <w:r>
        <w:rPr>
          <w:rStyle w:val="VerbatimChar"/>
        </w:rPr>
        <w:t>S10</w:t>
      </w:r>
      <w:r>
        <w:t xml:space="preserve"> </w:t>
      </w:r>
      <w:r w:rsidR="00C03B96">
        <w:tab/>
      </w:r>
      <w:r>
        <w:t>Families won’t mind lots of data being collected about them if they can see it.</w:t>
      </w:r>
    </w:p>
    <w:p w:rsidR="00CF4039" w:rsidRDefault="00CD01CF" w:rsidP="00C03B96">
      <w:pPr>
        <w:pStyle w:val="Compact"/>
        <w:ind w:left="240"/>
      </w:pPr>
      <w:r>
        <w:rPr>
          <w:rStyle w:val="VerbatimChar"/>
        </w:rPr>
        <w:t>S11</w:t>
      </w:r>
      <w:r>
        <w:t xml:space="preserve"> </w:t>
      </w:r>
      <w:r w:rsidR="00C03B96">
        <w:tab/>
      </w:r>
      <w:r>
        <w:t>Families’ data should be private unless they say it can be shared.</w:t>
      </w:r>
    </w:p>
    <w:p w:rsidR="00CF4039" w:rsidRDefault="00CD01CF" w:rsidP="00C03B96">
      <w:pPr>
        <w:pStyle w:val="Compact"/>
        <w:ind w:left="240"/>
      </w:pPr>
      <w:r>
        <w:rPr>
          <w:rStyle w:val="VerbatimChar"/>
        </w:rPr>
        <w:t>S12</w:t>
      </w:r>
      <w:r>
        <w:t xml:space="preserve"> </w:t>
      </w:r>
      <w:r w:rsidR="00C03B96">
        <w:tab/>
      </w:r>
      <w:r>
        <w:t>Information stored about families must be fair and accurate.</w:t>
      </w:r>
    </w:p>
    <w:p w:rsidR="00CF4039" w:rsidRDefault="00CD01CF" w:rsidP="00C03B96">
      <w:pPr>
        <w:pStyle w:val="Compact"/>
        <w:ind w:left="240"/>
      </w:pPr>
      <w:r>
        <w:rPr>
          <w:rStyle w:val="VerbatimChar"/>
        </w:rPr>
        <w:t>S13</w:t>
      </w:r>
      <w:r>
        <w:t xml:space="preserve"> </w:t>
      </w:r>
      <w:r w:rsidR="00C03B96">
        <w:tab/>
      </w:r>
      <w:r>
        <w:t>It is important for support workers to know mental health details.</w:t>
      </w:r>
    </w:p>
    <w:p w:rsidR="00CF4039" w:rsidRDefault="00CD01CF" w:rsidP="00C03B96">
      <w:pPr>
        <w:pStyle w:val="Compact"/>
        <w:ind w:left="240"/>
      </w:pPr>
      <w:r>
        <w:rPr>
          <w:rStyle w:val="VerbatimChar"/>
        </w:rPr>
        <w:t>S14</w:t>
      </w:r>
      <w:r>
        <w:t xml:space="preserve"> </w:t>
      </w:r>
      <w:r w:rsidR="00C03B96">
        <w:tab/>
      </w:r>
      <w:r>
        <w:t>Just looking at data doesn’t tell you everything about a family.</w:t>
      </w:r>
    </w:p>
    <w:p w:rsidR="00CF4039" w:rsidRDefault="00CD01CF" w:rsidP="00C03B96">
      <w:pPr>
        <w:pStyle w:val="Compact"/>
        <w:ind w:left="240"/>
      </w:pPr>
      <w:r>
        <w:rPr>
          <w:rStyle w:val="VerbatimChar"/>
        </w:rPr>
        <w:t>S15</w:t>
      </w:r>
      <w:r>
        <w:t xml:space="preserve"> </w:t>
      </w:r>
      <w:r w:rsidR="00C03B96">
        <w:tab/>
      </w:r>
      <w:r>
        <w:t>Labels like ‘domestic abuse’ are damaging to families &amp; hard to shake off.</w:t>
      </w:r>
    </w:p>
    <w:p w:rsidR="00CF4039" w:rsidRDefault="00CD01CF" w:rsidP="00C03B96">
      <w:pPr>
        <w:pStyle w:val="Compact"/>
        <w:ind w:left="240"/>
      </w:pPr>
      <w:r>
        <w:rPr>
          <w:rStyle w:val="VerbatimChar"/>
        </w:rPr>
        <w:t>S16</w:t>
      </w:r>
      <w:r>
        <w:t xml:space="preserve"> </w:t>
      </w:r>
      <w:r w:rsidR="00C03B96">
        <w:tab/>
      </w:r>
      <w:r>
        <w:t>Numerical scores are a good way to compare the progress families have made.</w:t>
      </w:r>
    </w:p>
    <w:p w:rsidR="00CF4039" w:rsidRDefault="00CD01CF" w:rsidP="00C03B96">
      <w:pPr>
        <w:pStyle w:val="Compact"/>
        <w:ind w:left="240"/>
      </w:pPr>
      <w:r>
        <w:rPr>
          <w:rStyle w:val="VerbatimChar"/>
        </w:rPr>
        <w:t>S17</w:t>
      </w:r>
      <w:r>
        <w:t xml:space="preserve"> </w:t>
      </w:r>
      <w:r w:rsidR="00C03B96">
        <w:tab/>
      </w:r>
      <w:r>
        <w:t>Officials should be able to see historical records about families.</w:t>
      </w:r>
    </w:p>
    <w:p w:rsidR="00CF4039" w:rsidRDefault="00CD01CF" w:rsidP="00C03B96">
      <w:pPr>
        <w:pStyle w:val="Compact"/>
        <w:ind w:left="240"/>
      </w:pPr>
      <w:r>
        <w:rPr>
          <w:rStyle w:val="VerbatimChar"/>
        </w:rPr>
        <w:t>S18</w:t>
      </w:r>
      <w:r>
        <w:t xml:space="preserve"> </w:t>
      </w:r>
      <w:r w:rsidR="00C03B96">
        <w:tab/>
      </w:r>
      <w:r>
        <w:t>Public sector officials can make good judgements just by looking at families’ data.</w:t>
      </w:r>
    </w:p>
    <w:p w:rsidR="00CF4039" w:rsidRDefault="00CD01CF" w:rsidP="00C03B96">
      <w:pPr>
        <w:pStyle w:val="Compact"/>
        <w:ind w:left="240"/>
      </w:pPr>
      <w:r>
        <w:rPr>
          <w:rStyle w:val="VerbatimChar"/>
        </w:rPr>
        <w:t>S19</w:t>
      </w:r>
      <w:r>
        <w:t xml:space="preserve"> </w:t>
      </w:r>
      <w:r w:rsidR="00C03B96">
        <w:tab/>
      </w:r>
      <w:r>
        <w:t>Support workers make better decisions if they have more data about a family.</w:t>
      </w:r>
    </w:p>
    <w:p w:rsidR="00CF4039" w:rsidRDefault="00CD01CF" w:rsidP="00C03B96">
      <w:pPr>
        <w:pStyle w:val="Compact"/>
        <w:ind w:left="240"/>
      </w:pPr>
      <w:r>
        <w:rPr>
          <w:rStyle w:val="VerbatimChar"/>
        </w:rPr>
        <w:t>S20</w:t>
      </w:r>
      <w:r>
        <w:t xml:space="preserve"> </w:t>
      </w:r>
      <w:r w:rsidR="00C03B96">
        <w:tab/>
      </w:r>
      <w:r>
        <w:t>Support workers should be able to see family medical records.</w:t>
      </w:r>
    </w:p>
    <w:p w:rsidR="00CF4039" w:rsidRDefault="00CD01CF" w:rsidP="00C03B96">
      <w:pPr>
        <w:pStyle w:val="Compact"/>
        <w:ind w:left="240"/>
      </w:pPr>
      <w:r>
        <w:rPr>
          <w:rStyle w:val="VerbatimChar"/>
        </w:rPr>
        <w:t>S21</w:t>
      </w:r>
      <w:r>
        <w:t xml:space="preserve"> </w:t>
      </w:r>
      <w:r w:rsidR="00C03B96">
        <w:tab/>
      </w:r>
      <w:r>
        <w:t>The police should be able to see all of a family’s data.</w:t>
      </w:r>
    </w:p>
    <w:p w:rsidR="00CF4039" w:rsidRDefault="00CD01CF">
      <w:pPr>
        <w:pStyle w:val="FirstParagraph"/>
      </w:pPr>
      <w:r>
        <w:t>Where participants unanimously or mainly disagreed with a sentence, it is referenced in the inverse using a prime notation, e.g. </w:t>
      </w:r>
      <w:r>
        <w:rPr>
          <w:rStyle w:val="VerbatimChar"/>
        </w:rPr>
        <w:t>S18'</w:t>
      </w:r>
      <w:r>
        <w:t xml:space="preserve">, which would imply a reference to the opposite of the statement - in this case ‘Public sector officials can </w:t>
      </w:r>
      <w:r>
        <w:rPr>
          <w:b/>
          <w:bCs/>
        </w:rPr>
        <w:t>not</w:t>
      </w:r>
      <w:r>
        <w:t xml:space="preserve"> make good judgements just by looking at families’ data.’</w:t>
      </w:r>
    </w:p>
    <w:p w:rsidR="00C03B96" w:rsidRDefault="00CD01CF" w:rsidP="00C03B96">
      <w:pPr>
        <w:pStyle w:val="BodyText"/>
      </w:pPr>
      <w:r>
        <w:t>In each of the workshops, families ranked the sentences according to:</w:t>
      </w:r>
    </w:p>
    <w:p w:rsidR="00C03B96" w:rsidRDefault="00CD01CF" w:rsidP="008538FA">
      <w:pPr>
        <w:pStyle w:val="BodyText"/>
        <w:numPr>
          <w:ilvl w:val="0"/>
          <w:numId w:val="88"/>
        </w:numPr>
      </w:pPr>
      <w:r>
        <w:t>whether they agreed, disagreed or were neutral on that statement, and</w:t>
      </w:r>
    </w:p>
    <w:p w:rsidR="00CF4039" w:rsidRDefault="00C03B96" w:rsidP="008538FA">
      <w:pPr>
        <w:pStyle w:val="BodyText"/>
        <w:numPr>
          <w:ilvl w:val="0"/>
          <w:numId w:val="88"/>
        </w:numPr>
      </w:pPr>
      <w:r>
        <w:t>w</w:t>
      </w:r>
      <w:r w:rsidR="00CD01CF">
        <w:t>hether or not they felt that statement was important.</w:t>
      </w:r>
    </w:p>
    <w:p w:rsidR="00CF4039" w:rsidRDefault="00CD01CF">
      <w:pPr>
        <w:pStyle w:val="FirstParagraph"/>
      </w:pPr>
      <w:r>
        <w:t>This produced numerical ranking data which was analysed as follows:</w:t>
      </w:r>
    </w:p>
    <w:p w:rsidR="00CF4039" w:rsidRDefault="00CD01CF" w:rsidP="008538FA">
      <w:pPr>
        <w:numPr>
          <w:ilvl w:val="0"/>
          <w:numId w:val="89"/>
        </w:numPr>
      </w:pPr>
      <w:r>
        <w:t>Sentence rankings were encoded on two scales. Sentences which contained a negative statement were inverted so that disagreement with them could be considered as agreement with a positive statement.</w:t>
      </w:r>
    </w:p>
    <w:p w:rsidR="00CF4039" w:rsidRDefault="00CD01CF" w:rsidP="008538FA">
      <w:pPr>
        <w:pStyle w:val="Compact"/>
        <w:numPr>
          <w:ilvl w:val="1"/>
          <w:numId w:val="90"/>
        </w:numPr>
      </w:pPr>
      <w:r>
        <w:rPr>
          <w:i/>
          <w:iCs/>
        </w:rPr>
        <w:t>Agreement</w:t>
      </w:r>
      <w:r>
        <w:t>: neutral (0) -&gt; agree (+1.0)</w:t>
      </w:r>
    </w:p>
    <w:p w:rsidR="00CF4039" w:rsidRDefault="00CD01CF" w:rsidP="008538FA">
      <w:pPr>
        <w:pStyle w:val="Compact"/>
        <w:numPr>
          <w:ilvl w:val="1"/>
          <w:numId w:val="90"/>
        </w:numPr>
      </w:pPr>
      <w:r>
        <w:rPr>
          <w:i/>
          <w:iCs/>
        </w:rPr>
        <w:t>Importance</w:t>
      </w:r>
      <w:r>
        <w:t>: not important (0.0) -&gt; important (+1.0)</w:t>
      </w:r>
    </w:p>
    <w:p w:rsidR="00CF4039" w:rsidRDefault="00CD01CF" w:rsidP="008538FA">
      <w:pPr>
        <w:numPr>
          <w:ilvl w:val="0"/>
          <w:numId w:val="89"/>
        </w:numPr>
      </w:pPr>
      <w:r>
        <w:lastRenderedPageBreak/>
        <w:t>Rankings from different groups within workshops were aggregated, using mean averaging, with a weighting to ensure each workshop contributes equally regardless of attendance.</w:t>
      </w:r>
    </w:p>
    <w:p w:rsidR="00CF4039" w:rsidRDefault="00CD01CF" w:rsidP="008538FA">
      <w:pPr>
        <w:numPr>
          <w:ilvl w:val="0"/>
          <w:numId w:val="89"/>
        </w:numPr>
      </w:pPr>
      <w:r>
        <w:t xml:space="preserve">This gave four values for each sentence, for each participant group (families only, staff only, and combined). </w:t>
      </w:r>
      <w:r>
        <w:rPr>
          <w:i/>
          <w:iCs/>
        </w:rPr>
        <w:t>Variance</w:t>
      </w:r>
      <w:r>
        <w:t xml:space="preserve"> can be understood as ‘unanimity of opinion’: i.e. variance 0.0 indicates total agreement and 1.0 would indicate disagreement.</w:t>
      </w:r>
    </w:p>
    <w:p w:rsidR="00CF4039" w:rsidRDefault="00CD01CF" w:rsidP="008538FA">
      <w:pPr>
        <w:pStyle w:val="Compact"/>
        <w:numPr>
          <w:ilvl w:val="1"/>
          <w:numId w:val="91"/>
        </w:numPr>
      </w:pPr>
      <w:r>
        <w:rPr>
          <w:i/>
          <w:iCs/>
        </w:rPr>
        <w:t>Mean agreement</w:t>
      </w:r>
    </w:p>
    <w:p w:rsidR="00CF4039" w:rsidRDefault="00CD01CF" w:rsidP="008538FA">
      <w:pPr>
        <w:pStyle w:val="Compact"/>
        <w:numPr>
          <w:ilvl w:val="1"/>
          <w:numId w:val="91"/>
        </w:numPr>
      </w:pPr>
      <w:r>
        <w:rPr>
          <w:i/>
          <w:iCs/>
        </w:rPr>
        <w:t>Variance of agreement</w:t>
      </w:r>
    </w:p>
    <w:p w:rsidR="00CF4039" w:rsidRDefault="00CD01CF" w:rsidP="008538FA">
      <w:pPr>
        <w:pStyle w:val="Compact"/>
        <w:numPr>
          <w:ilvl w:val="1"/>
          <w:numId w:val="91"/>
        </w:numPr>
      </w:pPr>
      <w:r>
        <w:rPr>
          <w:i/>
          <w:iCs/>
        </w:rPr>
        <w:t>Mean importance</w:t>
      </w:r>
    </w:p>
    <w:p w:rsidR="00CF4039" w:rsidRDefault="00CD01CF" w:rsidP="008538FA">
      <w:pPr>
        <w:pStyle w:val="Compact"/>
        <w:numPr>
          <w:ilvl w:val="1"/>
          <w:numId w:val="91"/>
        </w:numPr>
      </w:pPr>
      <w:r>
        <w:rPr>
          <w:i/>
          <w:iCs/>
        </w:rPr>
        <w:t>Variance of importance</w:t>
      </w:r>
      <w:r>
        <w:t>.</w:t>
      </w:r>
    </w:p>
    <w:p w:rsidR="00CF4039" w:rsidRDefault="00CD01CF" w:rsidP="008538FA">
      <w:pPr>
        <w:numPr>
          <w:ilvl w:val="0"/>
          <w:numId w:val="89"/>
        </w:numPr>
      </w:pPr>
      <w:r>
        <w:t>Prioritising variance in agreement over variance of importance, the four dimensions were reduced to three to allow a visualisation to be produced.</w:t>
      </w:r>
    </w:p>
    <w:p w:rsidR="00CF4039" w:rsidRDefault="00CD01CF">
      <w:pPr>
        <w:pStyle w:val="FirstParagraph"/>
      </w:pPr>
      <w:r>
        <w:t xml:space="preserve">The resulting visualisation is shown in </w:t>
      </w:r>
      <w:hyperlink w:anchor="figure-4.1">
        <w:r>
          <w:rPr>
            <w:rStyle w:val="Hyperlink"/>
          </w:rPr>
          <w:t>Figure 4.1</w:t>
        </w:r>
      </w:hyperlink>
      <w:r>
        <w:t>.</w:t>
      </w:r>
    </w:p>
    <w:p w:rsidR="00CF4039" w:rsidRDefault="00CD01CF">
      <w:pPr>
        <w:pStyle w:val="Heading2"/>
      </w:pPr>
      <w:bookmarkStart w:id="1004" w:name="ari-storyboarding"/>
      <w:bookmarkStart w:id="1005" w:name="_Toc112326299"/>
      <w:bookmarkEnd w:id="1002"/>
      <w:r>
        <w:t>ARI4.3 Storyboarding Action Cards</w:t>
      </w:r>
      <w:bookmarkEnd w:id="1005"/>
    </w:p>
    <w:p w:rsidR="00CF4039" w:rsidRDefault="00CD01CF">
      <w:pPr>
        <w:pStyle w:val="FirstParagraph"/>
      </w:pPr>
      <w:r>
        <w:t>Drawing from the world of film production, storyboarding is a well-established technique in participatory design (</w:t>
      </w:r>
      <w:hyperlink w:anchor="ref-spinuzzi2005">
        <w:r>
          <w:rPr>
            <w:rStyle w:val="Hyperlink"/>
          </w:rPr>
          <w:t>Spinuzzi, 2005</w:t>
        </w:r>
      </w:hyperlink>
      <w:r>
        <w:t xml:space="preserve">; </w:t>
      </w:r>
      <w:hyperlink w:anchor="ref-moraveji2007">
        <w:r>
          <w:rPr>
            <w:rStyle w:val="Hyperlink"/>
          </w:rPr>
          <w:t xml:space="preserve">Moraveji </w:t>
        </w:r>
        <w:r>
          <w:rPr>
            <w:rStyle w:val="Hyperlink"/>
            <w:i w:val="0"/>
            <w:iCs/>
          </w:rPr>
          <w:t>et al.</w:t>
        </w:r>
        <w:r>
          <w:rPr>
            <w:rStyle w:val="Hyperlink"/>
          </w:rPr>
          <w:t>, 2007</w:t>
        </w:r>
      </w:hyperlink>
      <w:r>
        <w:t>). Usually it involves the participants drawing out a series of sketches in the form of a comic strip ‘telling the story’ of an interaction, encounter or activity. However, it had already been determined, both in terms of the research approach of this thesis [</w:t>
      </w:r>
      <w:hyperlink w:anchor="X03a4300e5939d1d7fbfb90958aac5b413468ba3">
        <w:r>
          <w:rPr>
            <w:rStyle w:val="Hyperlink"/>
          </w:rPr>
          <w:t>3.2.2</w:t>
        </w:r>
      </w:hyperlink>
      <w:r>
        <w:t>], and in terms of responding to participants [</w:t>
      </w:r>
      <w:hyperlink w:anchor="X2924b50fa0eb4c179281a1a665ffae8de515714">
        <w:r>
          <w:rPr>
            <w:rStyle w:val="Hyperlink"/>
          </w:rPr>
          <w:t>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 </w:t>
      </w:r>
      <w:r>
        <w:rPr>
          <w:b/>
          <w:bCs/>
        </w:rPr>
        <w:t>Storyboarding Action Cards</w:t>
      </w:r>
      <w:r>
        <w:t>. Each storyboard card denotes a possible action that can be carried out by a family member (yellow border), support worker (blue border) or an action performed together (green border). Each card includes a simple action summary such as ‘Give Information’ and an iconographic representation of the action, along with a short description of which actor is doing what. It includes blank lines which the participant can ‘fill in’ to describe the specifics of this occurrence of the action.</w:t>
      </w:r>
    </w:p>
    <w:p w:rsidR="00CF4039" w:rsidRDefault="00CD01CF">
      <w:pPr>
        <w:pStyle w:val="CaptionedFigure"/>
      </w:pPr>
      <w:bookmarkStart w:id="1006" w:name="figure-ari4.1"/>
      <w:r>
        <w:rPr>
          <w:noProof/>
        </w:rPr>
        <w:lastRenderedPageBreak/>
        <w:drawing>
          <wp:inline distT="0" distB="0" distL="0" distR="0">
            <wp:extent cx="7903433" cy="3514486"/>
            <wp:effectExtent l="0" t="2540" r="0" b="0"/>
            <wp:docPr id="1442" name="Picture" descr="Figure ARI4.1: Extract of Sample Scenario Storyboarding Exercise walkthrough"/>
            <wp:cNvGraphicFramePr/>
            <a:graphic xmlns:a="http://schemas.openxmlformats.org/drawingml/2006/main">
              <a:graphicData uri="http://schemas.openxmlformats.org/drawingml/2006/picture">
                <pic:pic xmlns:pic="http://schemas.openxmlformats.org/drawingml/2006/picture">
                  <pic:nvPicPr>
                    <pic:cNvPr id="1443" name="Picture" descr="./src/figs/figARI4.1-storyboarding-cards.png"/>
                    <pic:cNvPicPr>
                      <a:picLocks noChangeAspect="1" noChangeArrowheads="1"/>
                    </pic:cNvPicPr>
                  </pic:nvPicPr>
                  <pic:blipFill>
                    <a:blip r:embed="rId506"/>
                    <a:stretch>
                      <a:fillRect/>
                    </a:stretch>
                  </pic:blipFill>
                  <pic:spPr bwMode="auto">
                    <a:xfrm rot="16200000">
                      <a:off x="0" y="0"/>
                      <a:ext cx="7974261" cy="3545982"/>
                    </a:xfrm>
                    <a:prstGeom prst="rect">
                      <a:avLst/>
                    </a:prstGeom>
                    <a:noFill/>
                    <a:ln w="9525">
                      <a:noFill/>
                      <a:headEnd/>
                      <a:tailEnd/>
                    </a:ln>
                  </pic:spPr>
                </pic:pic>
              </a:graphicData>
            </a:graphic>
          </wp:inline>
        </w:drawing>
      </w:r>
      <w:bookmarkEnd w:id="1006"/>
    </w:p>
    <w:p w:rsidR="00CF4039" w:rsidRDefault="00CD01CF">
      <w:pPr>
        <w:pStyle w:val="ImageCaption"/>
      </w:pPr>
      <w:r>
        <w:t>Figure ARI4.1: Extract of Sample Scenario Storyboarding Exercise walkthrough</w:t>
      </w:r>
    </w:p>
    <w:p w:rsidR="00CF4039" w:rsidRDefault="00CD01CF">
      <w:pPr>
        <w:pStyle w:val="BodyText"/>
      </w:pPr>
      <w:r>
        <w:lastRenderedPageBreak/>
        <w:t>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rsidR="00CF4039" w:rsidRDefault="00CD01CF" w:rsidP="008538FA">
      <w:pPr>
        <w:pStyle w:val="Compact"/>
        <w:numPr>
          <w:ilvl w:val="0"/>
          <w:numId w:val="92"/>
        </w:numPr>
      </w:pPr>
      <w:r>
        <w:rPr>
          <w:b/>
          <w:bCs/>
        </w:rPr>
        <w:t>Conversation Cards</w:t>
      </w:r>
      <w:r>
        <w:t xml:space="preserve"> – representing actions relating to exchanges of information in a conversation as well as discussions, decisions, and questions;</w:t>
      </w:r>
    </w:p>
    <w:p w:rsidR="00CF4039" w:rsidRDefault="00CD01CF" w:rsidP="008538FA">
      <w:pPr>
        <w:pStyle w:val="Compact"/>
        <w:numPr>
          <w:ilvl w:val="0"/>
          <w:numId w:val="92"/>
        </w:numPr>
      </w:pPr>
      <w:r>
        <w:rPr>
          <w:b/>
          <w:bCs/>
        </w:rPr>
        <w:t>Consent Cards</w:t>
      </w:r>
      <w:r>
        <w:t xml:space="preserve"> – representing actions relating to acquiring, revoking or changing family consent to data sharing or storage;</w:t>
      </w:r>
    </w:p>
    <w:p w:rsidR="00CF4039" w:rsidRDefault="00CD01CF" w:rsidP="008538FA">
      <w:pPr>
        <w:pStyle w:val="Compact"/>
        <w:numPr>
          <w:ilvl w:val="0"/>
          <w:numId w:val="92"/>
        </w:numPr>
      </w:pPr>
      <w:r>
        <w:rPr>
          <w:b/>
          <w:bCs/>
        </w:rPr>
        <w:t>Data Access Cards</w:t>
      </w:r>
      <w:r>
        <w:t xml:space="preserve"> – representing the searching, browsing, reading, requesting and storing of information;</w:t>
      </w:r>
    </w:p>
    <w:p w:rsidR="00CF4039" w:rsidRDefault="00CD01CF" w:rsidP="008538FA">
      <w:pPr>
        <w:pStyle w:val="Compact"/>
        <w:numPr>
          <w:ilvl w:val="0"/>
          <w:numId w:val="92"/>
        </w:numPr>
      </w:pPr>
      <w:r>
        <w:rPr>
          <w:b/>
          <w:bCs/>
        </w:rPr>
        <w:t>Motivation Cards</w:t>
      </w:r>
      <w:r>
        <w:t xml:space="preserve"> – for representing the internal wishes of either family member or support worker;</w:t>
      </w:r>
    </w:p>
    <w:p w:rsidR="00CF4039" w:rsidRDefault="00CD01CF" w:rsidP="008538FA">
      <w:pPr>
        <w:pStyle w:val="Compact"/>
        <w:numPr>
          <w:ilvl w:val="0"/>
          <w:numId w:val="92"/>
        </w:numPr>
      </w:pPr>
      <w:r>
        <w:rPr>
          <w:b/>
          <w:bCs/>
        </w:rPr>
        <w:t>Feeling Cards</w:t>
      </w:r>
      <w:r>
        <w:t xml:space="preserve"> – for representing the emotional state of either family member or support member (This included a blank emoji face which could be filled in as well as describing the emotion in words);</w:t>
      </w:r>
    </w:p>
    <w:p w:rsidR="00CF4039" w:rsidRDefault="00CD01CF" w:rsidP="008538FA">
      <w:pPr>
        <w:pStyle w:val="Compact"/>
        <w:numPr>
          <w:ilvl w:val="0"/>
          <w:numId w:val="92"/>
        </w:numPr>
      </w:pPr>
      <w:r>
        <w:rPr>
          <w:b/>
          <w:bCs/>
        </w:rPr>
        <w:t>‘Elsewhere’ Cards</w:t>
      </w:r>
      <w:r>
        <w:t xml:space="preserve"> – for those actions performed by either actor outside of their support engagement, such as sharing information with or obtaining information from a third party;</w:t>
      </w:r>
    </w:p>
    <w:p w:rsidR="00CF4039" w:rsidRDefault="00CD01CF" w:rsidP="008538FA">
      <w:pPr>
        <w:pStyle w:val="Compact"/>
        <w:numPr>
          <w:ilvl w:val="0"/>
          <w:numId w:val="92"/>
        </w:numPr>
      </w:pPr>
      <w:r>
        <w:rPr>
          <w:b/>
          <w:bCs/>
        </w:rPr>
        <w:t>Problem Cards</w:t>
      </w:r>
      <w:r>
        <w:t xml:space="preserve"> – to represent actions where either party experiences a problem, for example either party having an issue with information handling or content, or a disagreement between worker and family member; and</w:t>
      </w:r>
    </w:p>
    <w:p w:rsidR="00CF4039" w:rsidRDefault="00CD01CF" w:rsidP="008538FA">
      <w:pPr>
        <w:pStyle w:val="Compact"/>
        <w:numPr>
          <w:ilvl w:val="0"/>
          <w:numId w:val="92"/>
        </w:numPr>
      </w:pPr>
      <w:r>
        <w:rPr>
          <w:b/>
          <w:bCs/>
        </w:rPr>
        <w:t>‘Custom’ Cards</w:t>
      </w:r>
      <w:r>
        <w:t xml:space="preserve"> – a catch-all for any remaining actions that do not fall into one of the above categories.</w:t>
      </w:r>
    </w:p>
    <w:p w:rsidR="00CF4039" w:rsidRDefault="00CD01CF">
      <w:pPr>
        <w:pStyle w:val="FirstParagraph"/>
      </w:pPr>
      <w:r>
        <w:t xml:space="preserve">The intent behind the storyboarding action cards is that they serve as both a boundary object and </w:t>
      </w:r>
      <w:r>
        <w:rPr>
          <w:i/>
          <w:iCs/>
        </w:rPr>
        <w:t>things to think with</w:t>
      </w:r>
      <w:r>
        <w:t xml:space="preserve"> (as with the Family Data Cards described in (</w:t>
      </w:r>
      <w:hyperlink w:anchor="ref-bowyer2018family">
        <w:r>
          <w:rPr>
            <w:rStyle w:val="Hyperlink"/>
          </w:rPr>
          <w:t xml:space="preserve">Bowyer </w:t>
        </w:r>
        <w:r>
          <w:rPr>
            <w:rStyle w:val="Hyperlink"/>
            <w:i w:val="0"/>
            <w:iCs/>
          </w:rPr>
          <w:t>et al.</w:t>
        </w:r>
        <w:r>
          <w:rPr>
            <w:rStyle w:val="Hyperlink"/>
          </w:rPr>
          <w:t>, 2018</w:t>
        </w:r>
      </w:hyperlink>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 </w:t>
      </w:r>
      <w:hyperlink w:anchor="figure-ari4.1">
        <w:r>
          <w:rPr>
            <w:rStyle w:val="Hyperlink"/>
          </w:rPr>
          <w:t>Figure ARI4.1</w:t>
        </w:r>
      </w:hyperlink>
      <w:r>
        <w:t xml:space="preserve"> shows an example of three cards </w:t>
      </w:r>
      <w:r>
        <w:lastRenderedPageBreak/>
        <w:t>having been filled in and arranged in sequence to tell a simple story of how a scenario of a worker seeking out an address following new information from the family member.</w:t>
      </w:r>
    </w:p>
    <w:p w:rsidR="00CF4039" w:rsidRDefault="00CD01CF">
      <w:pPr>
        <w:pStyle w:val="CaptionedFigure"/>
      </w:pPr>
      <w:bookmarkStart w:id="1007" w:name="figure-ari4.2"/>
      <w:r>
        <w:rPr>
          <w:noProof/>
        </w:rPr>
        <w:drawing>
          <wp:inline distT="0" distB="0" distL="0" distR="0">
            <wp:extent cx="5845981" cy="4157472"/>
            <wp:effectExtent l="0" t="0" r="0" b="0"/>
            <wp:docPr id="1446" name="Picture" descr="Figure ARI4.2: Example Backing Mat for Storyboard Decks (pictured here: backing mat for all three ‘problem’ card decks"/>
            <wp:cNvGraphicFramePr/>
            <a:graphic xmlns:a="http://schemas.openxmlformats.org/drawingml/2006/main">
              <a:graphicData uri="http://schemas.openxmlformats.org/drawingml/2006/picture">
                <pic:pic xmlns:pic="http://schemas.openxmlformats.org/drawingml/2006/picture">
                  <pic:nvPicPr>
                    <pic:cNvPr id="1447" name="Picture" descr="./src/figs/figARI4.2-backing-mat.png"/>
                    <pic:cNvPicPr>
                      <a:picLocks noChangeAspect="1" noChangeArrowheads="1"/>
                    </pic:cNvPicPr>
                  </pic:nvPicPr>
                  <pic:blipFill>
                    <a:blip r:embed="rId507"/>
                    <a:stretch>
                      <a:fillRect/>
                    </a:stretch>
                  </pic:blipFill>
                  <pic:spPr bwMode="auto">
                    <a:xfrm>
                      <a:off x="0" y="0"/>
                      <a:ext cx="5853877" cy="4163087"/>
                    </a:xfrm>
                    <a:prstGeom prst="rect">
                      <a:avLst/>
                    </a:prstGeom>
                    <a:noFill/>
                    <a:ln w="9525">
                      <a:noFill/>
                      <a:headEnd/>
                      <a:tailEnd/>
                    </a:ln>
                  </pic:spPr>
                </pic:pic>
              </a:graphicData>
            </a:graphic>
          </wp:inline>
        </w:drawing>
      </w:r>
      <w:bookmarkEnd w:id="1007"/>
    </w:p>
    <w:p w:rsidR="00CF4039" w:rsidRDefault="00CD01CF">
      <w:pPr>
        <w:pStyle w:val="ImageCaption"/>
      </w:pPr>
      <w:r>
        <w:t>Figure ARI4.2: Example Backing Mat for Storyboard Decks</w:t>
      </w:r>
      <w:r w:rsidR="00806094">
        <w:br/>
      </w:r>
      <w:r>
        <w:t>(pictured here: backing mat for all three ‘problem’ card decks</w:t>
      </w:r>
      <w:r w:rsidR="00806094">
        <w:t>)</w:t>
      </w:r>
    </w:p>
    <w:p w:rsidR="00CF4039" w:rsidRDefault="00CD01CF">
      <w:pPr>
        <w:pStyle w:val="BodyText"/>
      </w:pPr>
      <w:r>
        <w:t xml:space="preserve">In addition to the storyboard cards, I also designed ‘backing mats’ for each of the eight card types. These were printed on large coloured card corresponding to each card type’s backing colour, and provided areas for the ‘decks’ 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 </w:t>
      </w:r>
      <w:hyperlink w:anchor="figure-ari4.2">
        <w:r>
          <w:rPr>
            <w:rStyle w:val="Hyperlink"/>
          </w:rPr>
          <w:t>Figure ARI4.2</w:t>
        </w:r>
      </w:hyperlink>
      <w:r>
        <w:t>.</w:t>
      </w:r>
    </w:p>
    <w:p w:rsidR="00CF4039" w:rsidRDefault="00CD01CF">
      <w:pPr>
        <w:pStyle w:val="BodyText"/>
      </w:pPr>
      <w:r>
        <w:rPr>
          <w:b/>
          <w:bCs/>
        </w:rPr>
        <w:t>Introduction and Practice</w:t>
      </w:r>
    </w:p>
    <w:p w:rsidR="00CF4039" w:rsidRDefault="00CD01CF">
      <w:pPr>
        <w:pStyle w:val="BodyText"/>
      </w:pPr>
      <w:r>
        <w:t xml:space="preserve">In order to familiarise the participants with the storyboarding action cards and the available actions, participants were first presented with an introduction to the storyboarding concept, </w:t>
      </w:r>
      <w:r>
        <w:lastRenderedPageBreak/>
        <w:t>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 ‘problematic’ version of the scenario, where things do not go so smoothly.</w:t>
      </w:r>
    </w:p>
    <w:p w:rsidR="00CF4039" w:rsidRDefault="00CD01CF">
      <w:pPr>
        <w:pStyle w:val="BodyText"/>
      </w:pPr>
      <w:r>
        <w:rPr>
          <w:b/>
          <w:bCs/>
        </w:rPr>
        <w:t>Scenario-Based Storyboarding Discussions</w:t>
      </w:r>
    </w:p>
    <w:p w:rsidR="00CF4039" w:rsidRDefault="00CD01CF">
      <w:pPr>
        <w:pStyle w:val="BodyText"/>
      </w:pPr>
      <w:r>
        <w:t>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 ‘negative’ version where things do not go smoothly. It was highlighted to participants that the aim was to identify what would or should happen at each stage, and why.</w:t>
      </w:r>
    </w:p>
    <w:p w:rsidR="00CF4039" w:rsidRDefault="00CD01CF">
      <w:pPr>
        <w:pStyle w:val="BodyText"/>
      </w:pPr>
      <w:r>
        <w:t>The scenarios used for this activity by the two groups were (a) a new scenario where a couple is looking at their historical medical records (which contain various matters of concern such as missed appointments and historical mental health issues) and (b) a ‘labels and judgement’ scenario that had been used in the phase 1 workshops. Additional scenarios were prepared but not used. The layouts of the completed storyboards were photographed for reference, and to provide context during analysis of the discussion transcripts.</w:t>
      </w:r>
    </w:p>
    <w:p w:rsidR="00CF4039" w:rsidRDefault="00CD01CF">
      <w:pPr>
        <w:pStyle w:val="BodyText"/>
      </w:pPr>
      <w:r>
        <w:t xml:space="preserve">For a completed storyboard layout example, see </w:t>
      </w:r>
      <w:hyperlink w:anchor="figure-3.10">
        <w:r>
          <w:rPr>
            <w:rStyle w:val="Hyperlink"/>
          </w:rPr>
          <w:t>Figure 3.10</w:t>
        </w:r>
      </w:hyperlink>
      <w:r>
        <w:t>.</w:t>
      </w:r>
    </w:p>
    <w:p w:rsidR="00CF4039" w:rsidRDefault="00CD01CF">
      <w:pPr>
        <w:pStyle w:val="Heading2"/>
      </w:pPr>
      <w:bookmarkStart w:id="1008" w:name="ari-quote-notation"/>
      <w:bookmarkStart w:id="1009" w:name="_Toc112326300"/>
      <w:bookmarkEnd w:id="1004"/>
      <w:r>
        <w:t>ARI4.4 Notation for Quotations in Chapter 4</w:t>
      </w:r>
      <w:bookmarkEnd w:id="1009"/>
    </w:p>
    <w:p w:rsidR="00CF4039" w:rsidRDefault="00CD01CF">
      <w:pPr>
        <w:pStyle w:val="FirstParagraph"/>
      </w:pPr>
      <w:r>
        <w:t xml:space="preserve">Quotations included in section </w:t>
      </w:r>
      <w:hyperlink w:anchor="X5d05199b7d43b0bd203a9cf2e8e874dad4ff45f">
        <w:r>
          <w:rPr>
            <w:rStyle w:val="Hyperlink"/>
          </w:rPr>
          <w:t>4.3</w:t>
        </w:r>
      </w:hyperlink>
      <w:r>
        <w:t xml:space="preserve"> are references using the following notation:</w:t>
      </w:r>
    </w:p>
    <w:p w:rsidR="00CF4039" w:rsidRDefault="00CD01CF" w:rsidP="008538FA">
      <w:pPr>
        <w:pStyle w:val="Compact"/>
        <w:numPr>
          <w:ilvl w:val="0"/>
          <w:numId w:val="93"/>
        </w:numPr>
      </w:pPr>
      <w:r>
        <w:t>FQnn = Family Quote - a quote from the families-only workshop (A)</w:t>
      </w:r>
    </w:p>
    <w:p w:rsidR="00CF4039" w:rsidRDefault="00CD01CF" w:rsidP="008538FA">
      <w:pPr>
        <w:pStyle w:val="Compact"/>
        <w:numPr>
          <w:ilvl w:val="0"/>
          <w:numId w:val="93"/>
        </w:numPr>
      </w:pPr>
      <w:r>
        <w:t>SQnn = Staff Quote - a quote from a staff-only workshop (B)</w:t>
      </w:r>
    </w:p>
    <w:p w:rsidR="00CF4039" w:rsidRDefault="00CD01CF" w:rsidP="008538FA">
      <w:pPr>
        <w:pStyle w:val="Compact"/>
        <w:numPr>
          <w:ilvl w:val="0"/>
          <w:numId w:val="93"/>
        </w:numPr>
      </w:pPr>
      <w:r>
        <w:t>CQnn = Combined Quote - a quote from the combined workshop (C).</w:t>
      </w:r>
    </w:p>
    <w:p w:rsidR="00CF4039" w:rsidRDefault="00CD01CF" w:rsidP="008538FA">
      <w:pPr>
        <w:pStyle w:val="Compact"/>
        <w:numPr>
          <w:ilvl w:val="0"/>
          <w:numId w:val="93"/>
        </w:numPr>
      </w:pPr>
      <w:r>
        <w:t xml:space="preserve">Sn = Sentence n - a sentence from the </w:t>
      </w:r>
      <w:r>
        <w:rPr>
          <w:i/>
          <w:iCs/>
        </w:rPr>
        <w:t>Sentence Ranking</w:t>
      </w:r>
      <w:r>
        <w:t xml:space="preserve"> exercise, see </w:t>
      </w:r>
      <w:hyperlink w:anchor="ari-sentences">
        <w:r>
          <w:rPr>
            <w:rStyle w:val="Hyperlink"/>
          </w:rPr>
          <w:t>ARI4.2</w:t>
        </w:r>
      </w:hyperlink>
      <w:r>
        <w:t>.</w:t>
      </w:r>
    </w:p>
    <w:p w:rsidR="00CF4039" w:rsidRDefault="00CD01CF">
      <w:pPr>
        <w:pStyle w:val="FirstParagraph"/>
      </w:pPr>
      <w:r>
        <w:lastRenderedPageBreak/>
        <w:t xml:space="preserve">The number after FQ/CQ/SQ provides a unique identifier for each quote. Individual speakers are identified only by their role. Within each quote, or in brackets afterwards, the speakers are identified as </w:t>
      </w:r>
      <w:r>
        <w:rPr>
          <w:i/>
          <w:iCs/>
        </w:rPr>
        <w:t>Worker</w:t>
      </w:r>
      <w:r>
        <w:t xml:space="preserve">, </w:t>
      </w:r>
      <w:r>
        <w:rPr>
          <w:i/>
          <w:iCs/>
        </w:rPr>
        <w:t>Parent</w:t>
      </w:r>
      <w:r>
        <w:t xml:space="preserve">, </w:t>
      </w:r>
      <w:r>
        <w:rPr>
          <w:i/>
          <w:iCs/>
        </w:rPr>
        <w:t>Child</w:t>
      </w:r>
      <w:r>
        <w:t xml:space="preserve">, or </w:t>
      </w:r>
      <w:r>
        <w:rPr>
          <w:i/>
          <w:iCs/>
        </w:rPr>
        <w:t>Researcher</w:t>
      </w:r>
      <w:r>
        <w:t>.</w:t>
      </w:r>
    </w:p>
    <w:p w:rsidR="00CF4039" w:rsidRDefault="00CD01CF">
      <w:pPr>
        <w:pStyle w:val="BodyText"/>
      </w:pPr>
      <w:r>
        <w:t xml:space="preserve">Most quotes and conversation extracts are directly embedded into section </w:t>
      </w:r>
      <w:hyperlink w:anchor="X5d05199b7d43b0bd203a9cf2e8e874dad4ff45f">
        <w:r>
          <w:rPr>
            <w:rStyle w:val="Hyperlink"/>
          </w:rPr>
          <w:t>4.3</w:t>
        </w:r>
      </w:hyperlink>
      <w:r>
        <w:t xml:space="preserve">. All other quotes referenced in the text (excluded for reasons of space and flow) are included in </w:t>
      </w:r>
      <w:hyperlink w:anchor="ari-quotes-extra-c4">
        <w:r>
          <w:rPr>
            <w:rStyle w:val="Hyperlink"/>
          </w:rPr>
          <w:t>ARI4.5</w:t>
        </w:r>
      </w:hyperlink>
      <w:r>
        <w:t>.</w:t>
      </w:r>
    </w:p>
    <w:p w:rsidR="00CF4039" w:rsidRDefault="00CD01CF">
      <w:pPr>
        <w:pStyle w:val="Heading2"/>
      </w:pPr>
      <w:bookmarkStart w:id="1010" w:name="ari-quotes-extra-c4"/>
      <w:bookmarkStart w:id="1011" w:name="_Toc112326301"/>
      <w:bookmarkEnd w:id="1008"/>
      <w:r>
        <w:t>ARI4.5 Additional Participant Quotations</w:t>
      </w:r>
      <w:bookmarkEnd w:id="1011"/>
    </w:p>
    <w:p w:rsidR="00CF4039" w:rsidRDefault="00CD01CF">
      <w:pPr>
        <w:pStyle w:val="FirstParagraph"/>
      </w:pPr>
      <w:r>
        <w:t xml:space="preserve">The majority of quotations and conversation extracts in Case Study Two are embedded inline throughout section </w:t>
      </w:r>
      <w:hyperlink w:anchor="X5d05199b7d43b0bd203a9cf2e8e874dad4ff45f">
        <w:r>
          <w:rPr>
            <w:rStyle w:val="Hyperlink"/>
          </w:rPr>
          <w:t>4.3</w:t>
        </w:r>
      </w:hyperlink>
      <w:r>
        <w:t>. The following quotes were referenced in the text but excluded for reasons of space and flow. The following list also includes some quotes or extracts which were abridged in the Chapter body but are included in full here.</w:t>
      </w:r>
    </w:p>
    <w:p w:rsidR="00CF4039" w:rsidRDefault="00CD01CF">
      <w:pPr>
        <w:pStyle w:val="Heading3"/>
      </w:pPr>
      <w:bookmarkStart w:id="1012" w:name="quotes-from-families-only-workshop-a"/>
      <w:bookmarkStart w:id="1013" w:name="_Toc112326302"/>
      <w:r>
        <w:t>Quotes from Families-Only Workshop [A]</w:t>
      </w:r>
      <w:bookmarkEnd w:id="1013"/>
    </w:p>
    <w:p w:rsidR="00806094" w:rsidRDefault="00CD01CF" w:rsidP="00806094">
      <w:pPr>
        <w:pStyle w:val="FirstParagraph"/>
        <w:jc w:val="left"/>
      </w:pPr>
      <w:r>
        <w:rPr>
          <w:b/>
          <w:bCs/>
        </w:rPr>
        <w:t>FQ1</w:t>
      </w:r>
      <w:r>
        <w:t xml:space="preserve"> [Researcher(A), Parent(B) &amp; Daughter(C)]</w:t>
      </w:r>
    </w:p>
    <w:p w:rsidR="00CF4039" w:rsidRDefault="00CD01CF" w:rsidP="00806094">
      <w:pPr>
        <w:pStyle w:val="FirstParagraph"/>
        <w:jc w:val="left"/>
      </w:pPr>
      <w:r>
        <w:t xml:space="preserve">A: “So [you think that she should be able to be] selective about the things she wants her worker to know and leave out things that she doesn’t?” </w:t>
      </w:r>
      <w:r w:rsidR="00806094">
        <w:br/>
      </w:r>
      <w:r>
        <w:t xml:space="preserve">B: “Yes, like only her mental health and what tablets she’s on and things.” </w:t>
      </w:r>
      <w:r w:rsidR="00366698">
        <w:br/>
      </w:r>
      <w:r>
        <w:t xml:space="preserve">C, talking to B: “It sounds like you.” […] </w:t>
      </w:r>
      <w:r w:rsidR="00366698">
        <w:br/>
      </w:r>
      <w:r>
        <w:t xml:space="preserve">B: “If she trusted her worker, I think she’d tell her herself though.” </w:t>
      </w:r>
      <w:r w:rsidR="00366698">
        <w:br/>
      </w:r>
      <w:r>
        <w:t xml:space="preserve">A: “Do you think that makes a big difference?” </w:t>
      </w:r>
      <w:r w:rsidR="00366698">
        <w:br/>
      </w:r>
      <w:r>
        <w:t xml:space="preserve">B: “I had a worker and my daughter didn’t like her and it made it really difficult when she came out. But she likes the new one.” </w:t>
      </w:r>
      <w:r w:rsidR="00366698">
        <w:br/>
      </w:r>
      <w:r>
        <w:t xml:space="preserve">C: “I don’t.” </w:t>
      </w:r>
      <w:r w:rsidR="00366698">
        <w:br/>
      </w:r>
      <w:r>
        <w:t xml:space="preserve">B: “Why?” </w:t>
      </w:r>
      <w:r w:rsidR="00366698">
        <w:br/>
      </w:r>
      <w:r>
        <w:t xml:space="preserve">C: “She’s annoying.” </w:t>
      </w:r>
      <w:r w:rsidR="00366698">
        <w:br/>
      </w:r>
      <w:r>
        <w:t xml:space="preserve">A: “So do you think the relationship makes a difference to how much you tell?” </w:t>
      </w:r>
      <w:r w:rsidR="00366698">
        <w:br/>
      </w:r>
      <w:r>
        <w:t>C: “Yes. Because if you don’t like them, why should you tell them?”</w:t>
      </w:r>
    </w:p>
    <w:p w:rsidR="00CF4039" w:rsidRDefault="00CD01CF" w:rsidP="00806094">
      <w:pPr>
        <w:pStyle w:val="BodyText"/>
        <w:jc w:val="left"/>
      </w:pPr>
      <w:r>
        <w:rPr>
          <w:b/>
          <w:bCs/>
        </w:rPr>
        <w:t>FQ3</w:t>
      </w:r>
      <w:r>
        <w:t xml:space="preserve"> [Researcher (A) &amp; Parent (B)] </w:t>
      </w:r>
      <w:r w:rsidR="00366698">
        <w:br/>
      </w:r>
      <w:r>
        <w:t xml:space="preserve">A: “What do you think could be done? What would help [this family] feel a bit happier?” </w:t>
      </w:r>
      <w:r w:rsidR="00366698">
        <w:br/>
      </w:r>
      <w:r>
        <w:t xml:space="preserve">B: “Give them a one-to-one support worker who they can build up a trust and understanding where you feel like they’re not going to share your information. I don’t </w:t>
      </w:r>
      <w:r>
        <w:lastRenderedPageBreak/>
        <w:t>know, maybe come up with a computer thing so you [the family] know what they’re [the workers] putting in or maybe sign paperwork [to give your approval].””</w:t>
      </w:r>
    </w:p>
    <w:p w:rsidR="00CF4039" w:rsidRDefault="00CD01CF" w:rsidP="00806094">
      <w:pPr>
        <w:pStyle w:val="BodyText"/>
        <w:jc w:val="left"/>
      </w:pPr>
      <w:r>
        <w:rPr>
          <w:b/>
          <w:bCs/>
        </w:rPr>
        <w:t>FQ6</w:t>
      </w:r>
      <w:r>
        <w:t xml:space="preserve"> [Parents] </w:t>
      </w:r>
      <w:r w:rsidR="00366698">
        <w:br/>
      </w:r>
      <w:r>
        <w:t xml:space="preserve">A: “It’s so hard because we’ve all done things in our past […]” </w:t>
      </w:r>
      <w:r w:rsidR="00366698">
        <w:br/>
      </w:r>
      <w:r>
        <w:t>B: “I think for him to see [old medical records] the doctor should have requested it, it shouldn’t just be there for him to see. I don’t know, if he was going for some mental health problems or something and then [he can] look back… […] It should be like you have to request to look at that data. I know when I’ve been to the doctors and they actually go into a different part of the system to find my old records, which I think is a bit bad. It shouldn’t just be there.”</w:t>
      </w:r>
    </w:p>
    <w:p w:rsidR="00CF4039" w:rsidRDefault="00CD01CF" w:rsidP="00806094">
      <w:pPr>
        <w:pStyle w:val="BodyText"/>
        <w:jc w:val="left"/>
      </w:pPr>
      <w:r>
        <w:rPr>
          <w:b/>
          <w:bCs/>
        </w:rPr>
        <w:t>FQ9</w:t>
      </w:r>
      <w:r>
        <w:t xml:space="preserve"> [Child]</w:t>
      </w:r>
      <w:r w:rsidR="00366698">
        <w:br/>
      </w:r>
      <w:r>
        <w:t>“I [designed] a graph to show how you are feeling day by day.”</w:t>
      </w:r>
    </w:p>
    <w:p w:rsidR="00CF4039" w:rsidRDefault="00CD01CF" w:rsidP="00806094">
      <w:pPr>
        <w:pStyle w:val="BodyText"/>
        <w:jc w:val="left"/>
      </w:pPr>
      <w:r>
        <w:rPr>
          <w:b/>
          <w:bCs/>
        </w:rPr>
        <w:t>FQ11A</w:t>
      </w:r>
      <w:r>
        <w:t xml:space="preserve"> [Parent] </w:t>
      </w:r>
      <w:r w:rsidR="00366698">
        <w:br/>
      </w:r>
      <w:r>
        <w:t>[discussing the sentence ‘Numerical scores are a good way to judge a family’s progress’]</w:t>
      </w:r>
      <w:r w:rsidR="00366698">
        <w:br/>
      </w:r>
      <w:r>
        <w:t>“No, I disagree, because just anybody can tick any numbers. You could have a good day, you could have a bad day.”</w:t>
      </w:r>
    </w:p>
    <w:p w:rsidR="00CF4039" w:rsidRDefault="00CD01CF" w:rsidP="00806094">
      <w:pPr>
        <w:pStyle w:val="BodyText"/>
        <w:jc w:val="left"/>
      </w:pPr>
      <w:r>
        <w:rPr>
          <w:b/>
          <w:bCs/>
        </w:rPr>
        <w:t>FQ11B</w:t>
      </w:r>
      <w:r>
        <w:t xml:space="preserve"> [Researcher (A) &amp; Parents (B, C, D)] </w:t>
      </w:r>
      <w:r w:rsidR="00366698">
        <w:br/>
      </w:r>
      <w:r>
        <w:t xml:space="preserve">A: “Do people have a right to know [past incidents with police]?” </w:t>
      </w:r>
      <w:r w:rsidR="00366698">
        <w:br/>
      </w:r>
      <w:r>
        <w:t xml:space="preserve">B: “Not really. The past is the past, isn’t it?” </w:t>
      </w:r>
      <w:r w:rsidR="00366698">
        <w:br/>
      </w:r>
      <w:r>
        <w:t xml:space="preserve">C: “No, because…” </w:t>
      </w:r>
      <w:r w:rsidR="00366698">
        <w:br/>
      </w:r>
      <w:r>
        <w:t>D: “You shouldn’t be judged on your past, but I think it should be there [accessible in the data] because I think at the end of the day, you can fall back into old ways. The thing is, if you’re putting a child at risk or a person at risk, I think you [the worker] need to know everything, don’t you?”</w:t>
      </w:r>
    </w:p>
    <w:p w:rsidR="00CF4039" w:rsidRDefault="00CD01CF" w:rsidP="00806094">
      <w:pPr>
        <w:pStyle w:val="BodyText"/>
        <w:jc w:val="left"/>
      </w:pPr>
      <w:r>
        <w:rPr>
          <w:b/>
          <w:bCs/>
        </w:rPr>
        <w:t>FQ12</w:t>
      </w:r>
      <w:r>
        <w:t xml:space="preserve"> [Parent] </w:t>
      </w:r>
      <w:r w:rsidR="00366698">
        <w:br/>
      </w:r>
      <w:r>
        <w:t>“[The parent could] countersign. [The worker would] say, ‘I feel that we’ve talked about this today so I’m going to write that down. I’m going to show you. Can you sign and me sign if you’re happy and I’m going to share this.’ That’s a bit different [better]”.</w:t>
      </w:r>
    </w:p>
    <w:p w:rsidR="00CF4039" w:rsidRDefault="00CD01CF" w:rsidP="00806094">
      <w:pPr>
        <w:pStyle w:val="BodyText"/>
        <w:jc w:val="left"/>
      </w:pPr>
      <w:r>
        <w:rPr>
          <w:b/>
          <w:bCs/>
        </w:rPr>
        <w:lastRenderedPageBreak/>
        <w:t>FQ15</w:t>
      </w:r>
      <w:r>
        <w:t xml:space="preserve"> [Parent] </w:t>
      </w:r>
      <w:r w:rsidR="00366698">
        <w:br/>
      </w:r>
      <w:r>
        <w:t>“You would think that it would help with your benefits, [that] you wouldn’t mind sharing your data, would you, because they [support workers] are trying to help you. It’s not like they’re saying, ‘Well she gets too much money,’ They’re not trying to cut [families’] benefits, they’re trying to help [families].”</w:t>
      </w:r>
    </w:p>
    <w:p w:rsidR="00CF4039" w:rsidRDefault="00CD01CF" w:rsidP="00806094">
      <w:pPr>
        <w:pStyle w:val="BodyText"/>
        <w:jc w:val="left"/>
      </w:pPr>
      <w:r>
        <w:rPr>
          <w:b/>
          <w:bCs/>
        </w:rPr>
        <w:t>FQ16</w:t>
      </w:r>
      <w:r>
        <w:t xml:space="preserve"> [Parent] </w:t>
      </w:r>
      <w:r w:rsidR="00366698">
        <w:br/>
      </w:r>
      <w:r>
        <w:t>“[Families need to] feel they’re being involved. […] [We need to be able to] sit together and say, ‘Right, that’s the information I’ll allow you to share. I don’t want that bit shared. But this bit, because it will help me and the family […]’.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 [Parent, SQ76]</w:t>
      </w:r>
    </w:p>
    <w:p w:rsidR="00CF4039" w:rsidRDefault="00CD01CF" w:rsidP="00806094">
      <w:pPr>
        <w:pStyle w:val="BodyText"/>
        <w:jc w:val="left"/>
      </w:pPr>
      <w:r>
        <w:rPr>
          <w:b/>
          <w:bCs/>
        </w:rPr>
        <w:t>FQ17</w:t>
      </w:r>
      <w:r>
        <w:t xml:space="preserve"> (Worker (A) &amp; Parents (B, C)) </w:t>
      </w:r>
      <w:r w:rsidR="00366698">
        <w:br/>
      </w:r>
      <w:r>
        <w:t xml:space="preserve">A: “‘Families don’t want to be responsible for looking after their data’”?  </w:t>
      </w:r>
      <w:r w:rsidR="00366698">
        <w:br/>
      </w:r>
      <w:r>
        <w:t xml:space="preserve">B: “It’s one of those things where …” </w:t>
      </w:r>
      <w:r w:rsidR="00366698">
        <w:br/>
      </w:r>
      <w:r>
        <w:t xml:space="preserve">C: “You’ve enough on without all that.” </w:t>
      </w:r>
      <w:r w:rsidR="00366698">
        <w:br/>
      </w:r>
      <w:r>
        <w:t xml:space="preserve">A: “You just don’t think about it.” </w:t>
      </w:r>
      <w:r w:rsidR="00366698">
        <w:br/>
      </w:r>
      <w:r>
        <w:t>C: “And if you were to think about it, would you actually do anything?”</w:t>
      </w:r>
    </w:p>
    <w:p w:rsidR="00CF4039" w:rsidRDefault="00CD01CF" w:rsidP="00806094">
      <w:pPr>
        <w:pStyle w:val="Heading3"/>
      </w:pPr>
      <w:bookmarkStart w:id="1014" w:name="quotes-from-staff-only-workshop-b"/>
      <w:bookmarkStart w:id="1015" w:name="_Toc112326303"/>
      <w:bookmarkEnd w:id="1012"/>
      <w:r>
        <w:t>Quotes from Staff-Only Workshop [B]</w:t>
      </w:r>
      <w:bookmarkEnd w:id="1015"/>
    </w:p>
    <w:p w:rsidR="00CF4039" w:rsidRDefault="00CD01CF" w:rsidP="00806094">
      <w:pPr>
        <w:pStyle w:val="FirstParagraph"/>
        <w:jc w:val="left"/>
      </w:pPr>
      <w:r>
        <w:rPr>
          <w:b/>
          <w:bCs/>
        </w:rPr>
        <w:t>SQ3</w:t>
      </w:r>
      <w:r>
        <w:t xml:space="preserve"> [Workers] </w:t>
      </w:r>
      <w:r w:rsidR="00366698">
        <w:br/>
      </w:r>
      <w:r>
        <w:t xml:space="preserve">A: “I think we would have to see all the data.” […] </w:t>
      </w:r>
      <w:r w:rsidR="00366698">
        <w:br/>
      </w:r>
      <w:r>
        <w:t xml:space="preserve">B: “If you’re going out to visit a family, you don’t know what you’re going to.” </w:t>
      </w:r>
      <w:r w:rsidR="00366698">
        <w:br/>
      </w:r>
      <w:r>
        <w:t xml:space="preserve">A: “It’s about protecting ourselves as well.” </w:t>
      </w:r>
      <w:r w:rsidR="00366698">
        <w:br/>
      </w:r>
      <w:r>
        <w:t>B: “Yes, we have to check for markers, potential violence, things like that.”</w:t>
      </w:r>
    </w:p>
    <w:p w:rsidR="00CF4039" w:rsidRDefault="00CD01CF" w:rsidP="00806094">
      <w:pPr>
        <w:pStyle w:val="BodyText"/>
        <w:jc w:val="left"/>
      </w:pPr>
      <w:r>
        <w:rPr>
          <w:b/>
          <w:bCs/>
        </w:rPr>
        <w:t>SQ4</w:t>
      </w:r>
      <w:r>
        <w:t xml:space="preserve"> [Worker] </w:t>
      </w:r>
      <w:r w:rsidR="00366698">
        <w:br/>
      </w:r>
      <w:r>
        <w:t xml:space="preserve">[imagining an interface that would allow workers to see missed appointments] </w:t>
      </w:r>
      <w:r w:rsidR="00366698">
        <w:br/>
      </w:r>
      <w:r>
        <w:t>“Often they can lie to you, can’t they, and say,”Well yes, I’ve been to the doctor. Yes, I’ve been to the dentist. Yes, I’ve done that and yes, I’ve done that. But then [with this] we’ve kind of got the proof.</w:t>
      </w:r>
    </w:p>
    <w:p w:rsidR="00CF4039" w:rsidRDefault="00CD01CF" w:rsidP="00806094">
      <w:pPr>
        <w:pStyle w:val="BodyText"/>
        <w:jc w:val="left"/>
      </w:pPr>
      <w:r>
        <w:rPr>
          <w:b/>
          <w:bCs/>
        </w:rPr>
        <w:lastRenderedPageBreak/>
        <w:t>SQ5</w:t>
      </w:r>
      <w:r>
        <w:t xml:space="preserve"> [Worker] </w:t>
      </w:r>
      <w:r w:rsidR="00366698">
        <w:br/>
      </w:r>
      <w:r>
        <w:t>“[a benefit of having family’s data is that] families don’t have to tell the tale over and over again […] they don’t want to have to keep verbally telling everybody.”</w:t>
      </w:r>
    </w:p>
    <w:p w:rsidR="00CF4039" w:rsidRDefault="00CD01CF" w:rsidP="00806094">
      <w:pPr>
        <w:pStyle w:val="BodyText"/>
        <w:jc w:val="left"/>
      </w:pPr>
      <w:r>
        <w:rPr>
          <w:b/>
          <w:bCs/>
        </w:rPr>
        <w:t>SQ6</w:t>
      </w:r>
      <w:r>
        <w:t xml:space="preserve"> [Worker] </w:t>
      </w:r>
      <w:r w:rsidR="00366698">
        <w:br/>
      </w:r>
      <w:r>
        <w:t>I had one [client] yesterday where she was nearly all fives [out of 5] because they’d made that much progress. I had to put that on. So, she saw that as a real positive […] She was like, “I don’t need your support on this, I don’t need your support on this.”</w:t>
      </w:r>
    </w:p>
    <w:p w:rsidR="00CF4039" w:rsidRDefault="00CD01CF" w:rsidP="00806094">
      <w:pPr>
        <w:pStyle w:val="BodyText"/>
        <w:jc w:val="left"/>
      </w:pPr>
      <w:r>
        <w:rPr>
          <w:b/>
          <w:bCs/>
        </w:rPr>
        <w:t>SQ14</w:t>
      </w:r>
      <w:r>
        <w:t xml:space="preserve"> [Worker] </w:t>
      </w:r>
      <w:r w:rsidR="00366698">
        <w:br/>
      </w:r>
      <w:r>
        <w:t>“Parents might not want certain information [shared] so it might not be on [the visible data records] anyway…”</w:t>
      </w:r>
    </w:p>
    <w:p w:rsidR="00CF4039" w:rsidRDefault="00CD01CF" w:rsidP="00806094">
      <w:pPr>
        <w:pStyle w:val="BodyText"/>
        <w:jc w:val="left"/>
      </w:pPr>
      <w:r>
        <w:rPr>
          <w:b/>
          <w:bCs/>
        </w:rPr>
        <w:t>SQ9</w:t>
      </w:r>
      <w:r>
        <w:t xml:space="preserve"> [Workers] </w:t>
      </w:r>
      <w:r w:rsidR="00366698">
        <w:br/>
      </w:r>
      <w:r>
        <w:t xml:space="preserve">A: Sometimes they might have been out and had a drink, had an argument but the police have been called and it’s recorded as domestic abuse. </w:t>
      </w:r>
      <w:r w:rsidR="00366698">
        <w:br/>
      </w:r>
      <w:r>
        <w:t xml:space="preserve">B: That’s what I’m saying about it [the “domestic violence” label] being overused. </w:t>
      </w:r>
      <w:r w:rsidR="00366698">
        <w:br/>
      </w:r>
      <w:r>
        <w:t>A: In isolation, it probably wouldn’t be classed as domestic abuse. It was just an argument.</w:t>
      </w:r>
    </w:p>
    <w:p w:rsidR="00CF4039" w:rsidRDefault="00CD01CF" w:rsidP="00806094">
      <w:pPr>
        <w:pStyle w:val="BodyText"/>
        <w:jc w:val="left"/>
      </w:pPr>
      <w:r>
        <w:rPr>
          <w:b/>
          <w:bCs/>
        </w:rPr>
        <w:t>SQ10</w:t>
      </w:r>
      <w:r>
        <w:t xml:space="preserve"> [Worker] </w:t>
      </w:r>
      <w:r w:rsidR="00366698">
        <w:br/>
      </w:r>
      <w:r>
        <w:t>I think we make a lot of assumptions on information that we get about families without actually talking to them to find out why.</w:t>
      </w:r>
    </w:p>
    <w:p w:rsidR="00CF4039" w:rsidRDefault="00CD01CF" w:rsidP="00806094">
      <w:pPr>
        <w:pStyle w:val="BodyText"/>
        <w:jc w:val="left"/>
      </w:pPr>
      <w:r>
        <w:rPr>
          <w:b/>
          <w:bCs/>
        </w:rPr>
        <w:t>SQ11</w:t>
      </w:r>
      <w:r>
        <w:t xml:space="preserve"> [Workers] </w:t>
      </w:r>
      <w:r w:rsidR="00366698">
        <w:br/>
      </w:r>
      <w:r>
        <w:t xml:space="preserve">A: “I think you should never make a judgement on data …, that data could be wrong.” </w:t>
      </w:r>
      <w:r w:rsidR="00366698">
        <w:br/>
      </w:r>
      <w:r>
        <w:t>B: “It takes individuality, working with that person as well, doesn’t it?”</w:t>
      </w:r>
    </w:p>
    <w:p w:rsidR="00CF4039" w:rsidRDefault="00CD01CF" w:rsidP="00806094">
      <w:pPr>
        <w:pStyle w:val="BodyText"/>
        <w:jc w:val="left"/>
      </w:pPr>
      <w:r>
        <w:rPr>
          <w:b/>
          <w:bCs/>
        </w:rPr>
        <w:t>SQ12</w:t>
      </w:r>
      <w:r>
        <w:t xml:space="preserve"> [Worker] </w:t>
      </w:r>
      <w:r w:rsidR="00366698">
        <w:br/>
      </w:r>
      <w:r>
        <w:t>“It all depends on what data they’ve got. You take that family I worked with, if there was nothing on there about the mental health, she just looked like a really, really poor parent when in fact she’s not. I think a lot of the professionals over the years have just thought that. So, I disagree [with that sentence].”</w:t>
      </w:r>
    </w:p>
    <w:p w:rsidR="00CF4039" w:rsidRDefault="00CD01CF" w:rsidP="00806094">
      <w:pPr>
        <w:pStyle w:val="BodyText"/>
        <w:jc w:val="left"/>
      </w:pPr>
      <w:r>
        <w:rPr>
          <w:b/>
          <w:bCs/>
        </w:rPr>
        <w:t>SQ13</w:t>
      </w:r>
      <w:r>
        <w:t xml:space="preserve"> [Researcher (A) &amp; Workers (B, C)] </w:t>
      </w:r>
      <w:r w:rsidR="00366698">
        <w:br/>
      </w:r>
      <w:r>
        <w:t xml:space="preserve">A: “Was that fair and appropriate and is that accurate in terms of [what data has been viewed]?” </w:t>
      </w:r>
      <w:r w:rsidR="00366698">
        <w:br/>
      </w:r>
      <w:r>
        <w:lastRenderedPageBreak/>
        <w:t xml:space="preserve">B: “I think it would be fair… I think for me it’s fair if it’s current because…” </w:t>
      </w:r>
      <w:r w:rsidR="00366698">
        <w:br/>
      </w:r>
      <w:r>
        <w:t>C: “It can only be fair if it’s complete, [if] you’ve got all the information there.”</w:t>
      </w:r>
    </w:p>
    <w:p w:rsidR="00CF4039" w:rsidRDefault="00CD01CF" w:rsidP="00806094">
      <w:pPr>
        <w:pStyle w:val="BodyText"/>
        <w:jc w:val="left"/>
      </w:pPr>
      <w:r>
        <w:rPr>
          <w:b/>
          <w:bCs/>
        </w:rPr>
        <w:t>SQ15</w:t>
      </w:r>
      <w:r>
        <w:t xml:space="preserve"> [Worker] </w:t>
      </w:r>
      <w:r w:rsidR="00366698">
        <w:br/>
      </w:r>
      <w:r>
        <w:t>“They [families] don’t like people knowing what’s going on in their lives.”</w:t>
      </w:r>
    </w:p>
    <w:p w:rsidR="00CF4039" w:rsidRDefault="00CD01CF" w:rsidP="00806094">
      <w:pPr>
        <w:pStyle w:val="BodyText"/>
        <w:jc w:val="left"/>
      </w:pPr>
      <w:r>
        <w:rPr>
          <w:b/>
          <w:bCs/>
        </w:rPr>
        <w:t>SQ17</w:t>
      </w:r>
      <w:r>
        <w:t xml:space="preserve"> [Worker] </w:t>
      </w:r>
      <w:r w:rsidR="00366698">
        <w:br/>
      </w:r>
      <w:r>
        <w:t>“You often get [that] by the time they’ve got back from the doctors, it’s ten times worse than the conversation actually was and three other things were thrown in and then they started spiralling out of control thinking about ‘What has been said behind my back?’ sort of thing.”</w:t>
      </w:r>
    </w:p>
    <w:p w:rsidR="00CF4039" w:rsidRDefault="00CD01CF" w:rsidP="00806094">
      <w:pPr>
        <w:pStyle w:val="BodyText"/>
        <w:jc w:val="left"/>
      </w:pPr>
      <w:r>
        <w:rPr>
          <w:b/>
          <w:bCs/>
        </w:rPr>
        <w:t>SQ18</w:t>
      </w:r>
      <w:r>
        <w:t xml:space="preserve"> [Worker] </w:t>
      </w:r>
      <w:r w:rsidR="00366698">
        <w:br/>
      </w:r>
      <w:r>
        <w:t>“It hasn’t been explained property to this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p>
    <w:p w:rsidR="00CF4039" w:rsidRDefault="00CD01CF" w:rsidP="00806094">
      <w:pPr>
        <w:pStyle w:val="BodyText"/>
        <w:jc w:val="left"/>
      </w:pPr>
      <w:r>
        <w:rPr>
          <w:b/>
          <w:bCs/>
        </w:rPr>
        <w:t>SQ20</w:t>
      </w:r>
      <w:r>
        <w:t xml:space="preserve"> [Worker] </w:t>
      </w:r>
      <w:r w:rsidR="00366698">
        <w:br/>
      </w:r>
      <w:r>
        <w:t>“A lot of the families we work with have got the fear that we’re still social workers or attached to social workers. So, they’re saying, ‘I’m not going to share with you or work with you.’ […] [They might] say,”You’re not social services are you? We’re not going to have the kids taken away?”</w:t>
      </w:r>
    </w:p>
    <w:p w:rsidR="00CF4039" w:rsidRDefault="00CD01CF" w:rsidP="00806094">
      <w:pPr>
        <w:pStyle w:val="BodyText"/>
        <w:jc w:val="left"/>
      </w:pPr>
      <w:r>
        <w:rPr>
          <w:b/>
          <w:bCs/>
        </w:rPr>
        <w:t>SQ23</w:t>
      </w:r>
      <w:r>
        <w:t xml:space="preserve"> [Workers] </w:t>
      </w:r>
      <w:r w:rsidR="00366698">
        <w:br/>
      </w:r>
      <w:r>
        <w:t xml:space="preserve">A: I think [the medical data we can access] has to be issue-specific. I think to be able to see somebody’s full medical history is not always relevant to why we’re working with them. </w:t>
      </w:r>
      <w:r w:rsidR="00366698">
        <w:br/>
      </w:r>
      <w:r>
        <w:t xml:space="preserve">B: I had a gran who had residency and the GP sent everything from when she was 15 [including the details of her lost pregnancies]. That wasn’t relevant to what they were doing at the time with the grandchildren and residency. It’s got to be relevant. […] </w:t>
      </w:r>
      <w:r w:rsidR="00366698">
        <w:br/>
      </w:r>
      <w:r>
        <w:t xml:space="preserve">A: Relevant to what you’re doing with the family. </w:t>
      </w:r>
      <w:r w:rsidR="00366698">
        <w:br/>
      </w:r>
      <w:r>
        <w:t>B: Yes, relevant with the priorities and the issues what’s affecting them.</w:t>
      </w:r>
    </w:p>
    <w:p w:rsidR="00CF4039" w:rsidRDefault="00CD01CF" w:rsidP="00806094">
      <w:pPr>
        <w:pStyle w:val="BodyText"/>
        <w:jc w:val="left"/>
      </w:pPr>
      <w:r>
        <w:rPr>
          <w:b/>
          <w:bCs/>
        </w:rPr>
        <w:t>SQ24</w:t>
      </w:r>
      <w:r>
        <w:t xml:space="preserve"> [Workers] </w:t>
      </w:r>
      <w:r w:rsidR="00366698">
        <w:br/>
      </w:r>
      <w:r>
        <w:t xml:space="preserve">A: “Yes.” [to the sentence ‘Families’ data should be private unless they say it can be shared.’] B: “Unless it’s safeguarding, obviously.” </w:t>
      </w:r>
      <w:r w:rsidR="00366698">
        <w:br/>
      </w:r>
      <w:r>
        <w:lastRenderedPageBreak/>
        <w:t xml:space="preserve">A: […] “It’s private, but I guess if there was a real significant need for us to know or somebody else to know that information for safeguarding…” </w:t>
      </w:r>
      <w:r w:rsidR="00366698">
        <w:br/>
      </w:r>
      <w:r>
        <w:t>B: “The law will overrule.”</w:t>
      </w:r>
    </w:p>
    <w:p w:rsidR="00CF4039" w:rsidRDefault="00CD01CF" w:rsidP="00806094">
      <w:pPr>
        <w:pStyle w:val="BodyText"/>
        <w:jc w:val="left"/>
      </w:pPr>
      <w:r>
        <w:rPr>
          <w:b/>
          <w:bCs/>
        </w:rPr>
        <w:t>SQ25</w:t>
      </w:r>
      <w:r>
        <w:t xml:space="preserve"> [Workers] </w:t>
      </w:r>
      <w:r w:rsidR="00366698">
        <w:br/>
      </w:r>
      <w:r>
        <w:t xml:space="preserve">A: “Imagine somebody doing that [checking all the different data sources] though, that would be a lot of work, wouldn’t it?” […] </w:t>
      </w:r>
      <w:r w:rsidR="00366698">
        <w:br/>
      </w:r>
      <w:r>
        <w:t>B: “But actually, that’s a really good idea to have it all in one place.”</w:t>
      </w:r>
    </w:p>
    <w:p w:rsidR="00CF4039" w:rsidRDefault="00CD01CF" w:rsidP="00806094">
      <w:pPr>
        <w:pStyle w:val="BodyText"/>
        <w:jc w:val="left"/>
      </w:pPr>
      <w:r>
        <w:rPr>
          <w:b/>
          <w:bCs/>
        </w:rPr>
        <w:t>SQ26</w:t>
      </w:r>
      <w:r>
        <w:t xml:space="preserve"> [Workers] </w:t>
      </w:r>
      <w:r w:rsidR="00366698">
        <w:br/>
      </w:r>
      <w:r>
        <w:t xml:space="preserve">A: “[In this imagined ideal system] you would press on ‘Mum’ and then get all the data.” </w:t>
      </w:r>
      <w:r w:rsidR="00366698">
        <w:br/>
      </w:r>
      <w:r>
        <w:t xml:space="preserve">B: “You’d get all the data, anything you want.” </w:t>
      </w:r>
      <w:r w:rsidR="00366698">
        <w:br/>
      </w:r>
      <w:r>
        <w:t>A: “Crime, financial, just the things that we get. Then everything for Dad.”</w:t>
      </w:r>
    </w:p>
    <w:p w:rsidR="00CF4039" w:rsidRDefault="00CD01CF" w:rsidP="00806094">
      <w:pPr>
        <w:pStyle w:val="BodyText"/>
        <w:jc w:val="left"/>
      </w:pPr>
      <w:r>
        <w:rPr>
          <w:b/>
          <w:bCs/>
        </w:rPr>
        <w:t>SQ30</w:t>
      </w:r>
      <w:r>
        <w:t xml:space="preserve"> [Worker] </w:t>
      </w:r>
      <w:r w:rsidR="00366698">
        <w:br/>
      </w:r>
      <w:r>
        <w:t>“I think for some parents it will be good for them to visually see it as well. […] So you’re able to give them almost a visual context rather than just talking at them. Different people take information in different ways, don’t they?”</w:t>
      </w:r>
    </w:p>
    <w:p w:rsidR="00CF4039" w:rsidRDefault="00CD01CF" w:rsidP="00806094">
      <w:pPr>
        <w:pStyle w:val="BodyText"/>
        <w:jc w:val="left"/>
      </w:pPr>
      <w:r>
        <w:rPr>
          <w:b/>
          <w:bCs/>
        </w:rPr>
        <w:t>SQ31</w:t>
      </w:r>
      <w:r>
        <w:t xml:space="preserve"> [Worker] </w:t>
      </w:r>
      <w:r w:rsidR="00366698">
        <w:br/>
      </w:r>
      <w:r>
        <w:t>“I guess the things with [tables of data] is that might just be like a number or a percentage… whereas [using a pie chart or graph] is actually giving some context.”</w:t>
      </w:r>
    </w:p>
    <w:p w:rsidR="00CF4039" w:rsidRDefault="00CD01CF" w:rsidP="00806094">
      <w:pPr>
        <w:pStyle w:val="BodyText"/>
        <w:jc w:val="left"/>
      </w:pPr>
      <w:r>
        <w:rPr>
          <w:b/>
          <w:bCs/>
        </w:rPr>
        <w:t>SQ32</w:t>
      </w:r>
      <w:r>
        <w:t xml:space="preserve"> [Workers] </w:t>
      </w:r>
      <w:r w:rsidR="00366698">
        <w:br/>
      </w:r>
      <w:r>
        <w:t xml:space="preserve">A: “A lot of the time they say, ‘I’m not going to get into any more trouble,’ [but with the ability to show them data] you can say,”But if you did, this could happen.” </w:t>
      </w:r>
      <w:r w:rsidR="00366698">
        <w:br/>
      </w:r>
      <w:r>
        <w:t>B: “If you get into more bother, you’re going to go straight back down to there [acts pointing at data]. Look where you are now. If you carry on you’re going to end up up there but if you go back, if you continue to smoke that weed and smash that phone box, you’re going to go straight back down to there.”</w:t>
      </w:r>
    </w:p>
    <w:p w:rsidR="00CF4039" w:rsidRDefault="00CD01CF" w:rsidP="00806094">
      <w:pPr>
        <w:pStyle w:val="BodyText"/>
        <w:jc w:val="left"/>
      </w:pPr>
      <w:r>
        <w:rPr>
          <w:b/>
          <w:bCs/>
        </w:rPr>
        <w:t>SQ34</w:t>
      </w:r>
      <w:r>
        <w:t xml:space="preserve"> [Workers] </w:t>
      </w:r>
      <w:r w:rsidR="00366698">
        <w:br/>
      </w:r>
      <w:r>
        <w:t xml:space="preserve">A: “[Our idea is] an app for checking that data, with graphs and charts.” </w:t>
      </w:r>
      <w:r w:rsidR="00366698">
        <w:br/>
      </w:r>
      <w:r>
        <w:t>B: “That would be amazing if we just sat down with them and handed them [a tablet] and said,”We’ve just updated [our records]. Can I just check the accuracy?”</w:t>
      </w:r>
    </w:p>
    <w:p w:rsidR="00CF4039" w:rsidRDefault="00CD01CF" w:rsidP="00806094">
      <w:pPr>
        <w:pStyle w:val="BodyText"/>
        <w:jc w:val="left"/>
      </w:pPr>
      <w:r>
        <w:rPr>
          <w:b/>
          <w:bCs/>
        </w:rPr>
        <w:lastRenderedPageBreak/>
        <w:t>SQ35</w:t>
      </w:r>
      <w:r>
        <w:t xml:space="preserve"> [Researcher(A) &amp; Worker (B)] </w:t>
      </w:r>
      <w:r w:rsidR="00366698">
        <w:br/>
      </w:r>
      <w:r>
        <w:t xml:space="preserve">A: What do you think determines whether [families] do or don’t have an interest in [checking their data]? </w:t>
      </w:r>
      <w:r w:rsidR="00366698">
        <w:br/>
      </w:r>
      <w:r>
        <w:t>B: I think the experiences that they’ve had […] If it’s historical to say a safeguarding, [they’ll just think] ‘we know what the process is, we know how things are kept, we’re not going to be able to do anything about it.’</w:t>
      </w:r>
    </w:p>
    <w:p w:rsidR="00CF4039" w:rsidRDefault="00366698" w:rsidP="00806094">
      <w:pPr>
        <w:pStyle w:val="BodyText"/>
        <w:jc w:val="left"/>
      </w:pPr>
      <w:r w:rsidRPr="00366698">
        <w:rPr>
          <w:b/>
        </w:rPr>
        <w:t>SQ38</w:t>
      </w:r>
      <w:r>
        <w:t xml:space="preserve"> [Worker]</w:t>
      </w:r>
      <w:r>
        <w:br/>
      </w:r>
      <w:r w:rsidR="00CD01CF">
        <w:t>“Families don’t know [what] data was being collected anyway […] If they knew what data was being collected about them and why it was being collected about them, I think they would mind – but I think that regardless of the fact whether they can see it or not, a lot of families don’t know how to access it because it all comes in the small print.”</w:t>
      </w:r>
    </w:p>
    <w:p w:rsidR="00CF4039" w:rsidRDefault="00CD01CF" w:rsidP="00806094">
      <w:pPr>
        <w:pStyle w:val="BodyText"/>
        <w:jc w:val="left"/>
      </w:pPr>
      <w:r>
        <w:rPr>
          <w:b/>
          <w:bCs/>
        </w:rPr>
        <w:t>SQ39</w:t>
      </w:r>
      <w:r>
        <w:t xml:space="preserve"> [Worker] </w:t>
      </w:r>
      <w:r w:rsidR="00366698">
        <w:br/>
      </w:r>
      <w:r>
        <w:t>“Not many families ask to see the case notes, whether it’s a social worker or whether it’s a family partner, other members of the authority or any other services. So […] even if they’ve seen the data, [I’m not sure] whether they’d be confident with everything that’s been on it.”</w:t>
      </w:r>
    </w:p>
    <w:p w:rsidR="00CF4039" w:rsidRDefault="00CD01CF" w:rsidP="00806094">
      <w:pPr>
        <w:pStyle w:val="BodyText"/>
        <w:jc w:val="left"/>
      </w:pPr>
      <w:r>
        <w:rPr>
          <w:b/>
          <w:bCs/>
        </w:rPr>
        <w:t>SQ40</w:t>
      </w:r>
      <w:r>
        <w:t xml:space="preserve"> [Worker] </w:t>
      </w:r>
      <w:r w:rsidR="00366698">
        <w:br/>
      </w:r>
      <w:r>
        <w:t>“Some families will go, ‘Well you know that information because it’s all there somewhere.’ We’re like, ‘Yes, but we don’t want to trawl back to eight years ago.’ There’s reams and reams and reams of it [data].”</w:t>
      </w:r>
    </w:p>
    <w:p w:rsidR="00CF4039" w:rsidRDefault="00CD01CF" w:rsidP="00806094">
      <w:pPr>
        <w:pStyle w:val="BodyText"/>
        <w:jc w:val="left"/>
      </w:pPr>
      <w:r>
        <w:rPr>
          <w:b/>
          <w:bCs/>
        </w:rPr>
        <w:t>SQ41</w:t>
      </w:r>
      <w:r>
        <w:t xml:space="preserve"> [Worker] </w:t>
      </w:r>
      <w:r w:rsidR="00366698">
        <w:br/>
      </w:r>
      <w:r>
        <w:t>“The information that we hold […] you would verbalise this as well when you go to visit the family. But what we [imagine] is expanding that a little bit more so: explaining why we hold the information that we hold, the process of why we store data, the information that we’ve got.”</w:t>
      </w:r>
    </w:p>
    <w:p w:rsidR="00CF4039" w:rsidRDefault="00CD01CF" w:rsidP="00806094">
      <w:pPr>
        <w:pStyle w:val="BodyText"/>
        <w:jc w:val="left"/>
      </w:pPr>
      <w:r>
        <w:rPr>
          <w:b/>
          <w:bCs/>
        </w:rPr>
        <w:t>SQ42</w:t>
      </w:r>
      <w:r>
        <w:t xml:space="preserve"> [Worker] </w:t>
      </w:r>
      <w:r w:rsidR="00366698">
        <w:br/>
      </w:r>
      <w:r>
        <w:t>“A lot of […] families talk to us about data we’ve collected and not one family I’ve ever met has got an issue with that. We go to them and say, ‘We’re aware that you’ve got these issues going on,’ and it might be antisocial behaviour or school attendance, health or a domestic violence incident and they’ve never said,”How on earth have you got that information?”</w:t>
      </w:r>
    </w:p>
    <w:p w:rsidR="00CF4039" w:rsidRDefault="00CD01CF" w:rsidP="00806094">
      <w:pPr>
        <w:pStyle w:val="BodyText"/>
        <w:jc w:val="left"/>
      </w:pPr>
      <w:r>
        <w:rPr>
          <w:b/>
          <w:bCs/>
        </w:rPr>
        <w:lastRenderedPageBreak/>
        <w:t>SQ44</w:t>
      </w:r>
      <w:r>
        <w:t xml:space="preserve"> [Worker] </w:t>
      </w:r>
      <w:r w:rsidR="00366698">
        <w:br/>
      </w:r>
      <w:r>
        <w:t>“For me, there’s so much data that’s stored. For me, for a parent to understand that through a text or email but just in point form. […] The less written, the better for the parent. [What we need is] a small synopsis […] like a summary view.”</w:t>
      </w:r>
    </w:p>
    <w:p w:rsidR="00CF4039" w:rsidRDefault="00CD01CF" w:rsidP="00806094">
      <w:pPr>
        <w:pStyle w:val="BodyText"/>
        <w:jc w:val="left"/>
      </w:pPr>
      <w:r>
        <w:rPr>
          <w:b/>
          <w:bCs/>
        </w:rPr>
        <w:t>SQ45</w:t>
      </w:r>
      <w:r>
        <w:t xml:space="preserve"> [Workers] </w:t>
      </w:r>
      <w:r w:rsidR="00366698">
        <w:br/>
      </w:r>
      <w:r>
        <w:t xml:space="preserve">A: “You know when people do have difficulties in terms of reading, on the computer you [could] press the sound button and it can read it for you. […] like text to audio.” </w:t>
      </w:r>
      <w:r w:rsidR="00366698">
        <w:br/>
      </w:r>
      <w:r>
        <w:t>B: “[It needs to be in an] easily understandable format, taking into account the family’s needs.”</w:t>
      </w:r>
    </w:p>
    <w:p w:rsidR="00CF4039" w:rsidRDefault="00CD01CF" w:rsidP="00806094">
      <w:pPr>
        <w:pStyle w:val="BodyText"/>
        <w:jc w:val="left"/>
      </w:pPr>
      <w:r>
        <w:rPr>
          <w:b/>
          <w:bCs/>
        </w:rPr>
        <w:t>SQ46</w:t>
      </w:r>
      <w:r>
        <w:t xml:space="preserve"> [Workers] </w:t>
      </w:r>
      <w:r w:rsidR="00366698">
        <w:br/>
      </w:r>
      <w:r>
        <w:t xml:space="preserve">A: “[using a data interface to convey data to families] is quite verbal, isn’t it?” </w:t>
      </w:r>
      <w:r w:rsidR="00366698">
        <w:br/>
      </w:r>
      <w:r>
        <w:t xml:space="preserve">B: “It is. The way you use your words, the way you use your language […] [the] husband’s needs are completely different to what [the] wife’s are. Her levels are really low and your levels are really high. I think that’s about the way you use your words…” </w:t>
      </w:r>
      <w:r w:rsidR="00366698">
        <w:br/>
      </w:r>
      <w:r>
        <w:t>A: “It’s how you explain it.”</w:t>
      </w:r>
    </w:p>
    <w:p w:rsidR="00CF4039" w:rsidRDefault="00CD01CF" w:rsidP="00806094">
      <w:pPr>
        <w:pStyle w:val="BodyText"/>
        <w:jc w:val="left"/>
      </w:pPr>
      <w:r>
        <w:rPr>
          <w:b/>
          <w:bCs/>
        </w:rPr>
        <w:t>SQ47</w:t>
      </w:r>
      <w:r>
        <w:t xml:space="preserve"> [Workers] </w:t>
      </w:r>
      <w:r w:rsidR="00366698">
        <w:br/>
      </w:r>
      <w:r>
        <w:t xml:space="preserve">A: “In terms of children, [you would need to have] more pictures and it would [need to] be clearer. [… Let’s write down] ‘Using age appropriate information’.” </w:t>
      </w:r>
      <w:r w:rsidR="00366698">
        <w:br/>
      </w:r>
      <w:r>
        <w:t>B: “Yes […] so it [would be] tailored content for the individual, if the age is there it might be sensitive information.”</w:t>
      </w:r>
    </w:p>
    <w:p w:rsidR="00CF4039" w:rsidRDefault="00CD01CF" w:rsidP="00806094">
      <w:pPr>
        <w:pStyle w:val="BodyText"/>
        <w:jc w:val="left"/>
      </w:pPr>
      <w:r>
        <w:rPr>
          <w:b/>
          <w:bCs/>
        </w:rPr>
        <w:t>SQ48</w:t>
      </w:r>
      <w:r>
        <w:t xml:space="preserve"> [Workers] </w:t>
      </w:r>
      <w:r w:rsidR="00366698">
        <w:br/>
      </w:r>
      <w:r>
        <w:t xml:space="preserve">A: “[There should be] separate data for each member.” </w:t>
      </w:r>
      <w:r w:rsidR="00366698">
        <w:br/>
      </w:r>
      <w:r>
        <w:t xml:space="preserve">B: “So really, if you want to talk to the daughter, she’s not going to see the mum or dad’s data. If you’re talking to the dad, he’s not going to see…” </w:t>
      </w:r>
      <w:r w:rsidR="00366698">
        <w:br/>
      </w:r>
      <w:r>
        <w:t>A: “Unless they get permission. So you [could] have a tick box system at the start about who can see what…”</w:t>
      </w:r>
    </w:p>
    <w:p w:rsidR="00CF4039" w:rsidRDefault="00CD01CF" w:rsidP="00806094">
      <w:pPr>
        <w:pStyle w:val="BodyText"/>
        <w:jc w:val="left"/>
      </w:pPr>
      <w:r>
        <w:rPr>
          <w:b/>
          <w:bCs/>
        </w:rPr>
        <w:t>SQ51</w:t>
      </w:r>
      <w:r>
        <w:t xml:space="preserve"> [Worker] </w:t>
      </w:r>
      <w:r w:rsidR="00366698">
        <w:br/>
      </w:r>
      <w:r>
        <w:t xml:space="preserve">“[The families would have] a little app which they can log in to and read all their information - what’s recorded about themselves, they can read the consent policy, who we share the information with, who we have shared the information with. If they’re not happy </w:t>
      </w:r>
      <w:r>
        <w:lastRenderedPageBreak/>
        <w:t>— this would be a read-only app for them — if they’re not happy they can fire off an email to us and let us know what they disagree with or if they want their information taken down or their consent.”</w:t>
      </w:r>
    </w:p>
    <w:p w:rsidR="00CF4039" w:rsidRDefault="00CD01CF" w:rsidP="00806094">
      <w:pPr>
        <w:pStyle w:val="BodyText"/>
        <w:jc w:val="left"/>
      </w:pPr>
      <w:r>
        <w:rPr>
          <w:b/>
          <w:bCs/>
        </w:rPr>
        <w:t>SQ52</w:t>
      </w:r>
      <w:r>
        <w:t xml:space="preserve"> [Worker] </w:t>
      </w:r>
      <w:r w:rsidR="00366698">
        <w:br/>
      </w:r>
      <w:r>
        <w:t>“You’d just have a different page for each one of the priorities what we work with and all the information stored under there. So our key feature would be you’d be able to have individual family members log in. That would be to prevent the child seeing what mum and dad’s issues were and stuff like that if it wasn’t relevant. You’d be able to select what information is visible to other family members.”</w:t>
      </w:r>
    </w:p>
    <w:p w:rsidR="00CF4039" w:rsidRDefault="00CD01CF" w:rsidP="00806094">
      <w:pPr>
        <w:pStyle w:val="BodyText"/>
        <w:jc w:val="left"/>
      </w:pPr>
      <w:r>
        <w:rPr>
          <w:b/>
          <w:bCs/>
        </w:rPr>
        <w:t>SQ55</w:t>
      </w:r>
      <w:r>
        <w:t xml:space="preserve"> [Workers] </w:t>
      </w:r>
      <w:r w:rsidR="00366698">
        <w:br/>
      </w:r>
      <w:r>
        <w:t xml:space="preserve">A: “[It’d be good to have a way to] capture young person’s voice and conversations.” […] </w:t>
      </w:r>
      <w:r w:rsidR="00366698">
        <w:br/>
      </w:r>
      <w:r>
        <w:t>B: “Self-help buttons [would be good] so say if somebody is feeling depressed […] There is a lot of self-harm going on at the moment.”</w:t>
      </w:r>
    </w:p>
    <w:p w:rsidR="00CF4039" w:rsidRDefault="00CD01CF" w:rsidP="00806094">
      <w:pPr>
        <w:pStyle w:val="BodyText"/>
        <w:jc w:val="left"/>
      </w:pPr>
      <w:r>
        <w:rPr>
          <w:b/>
          <w:bCs/>
        </w:rPr>
        <w:t>SQ56</w:t>
      </w:r>
      <w:r>
        <w:t xml:space="preserve"> [Worker] </w:t>
      </w:r>
      <w:r w:rsidR="00366698">
        <w:br/>
      </w:r>
      <w:r>
        <w:t>“[our app design] would allow [families] to record audios and then the workers can then access those transcriptions. […] There’s no chat, it’s just about getting their worries, if they can’t sit and talk to you in a face to face, one on one conversation…”</w:t>
      </w:r>
    </w:p>
    <w:p w:rsidR="00CF4039" w:rsidRDefault="00CD01CF" w:rsidP="00806094">
      <w:pPr>
        <w:pStyle w:val="BodyText"/>
        <w:jc w:val="left"/>
      </w:pPr>
      <w:r>
        <w:rPr>
          <w:b/>
          <w:bCs/>
        </w:rPr>
        <w:t>SQ57</w:t>
      </w:r>
      <w:r>
        <w:t xml:space="preserve"> [Worker (A) &amp; Researcher (B)] </w:t>
      </w:r>
      <w:r w:rsidR="00366698">
        <w:br/>
      </w:r>
      <w:r>
        <w:t xml:space="preserve">A: “There’s times when I’ve been totally stuck in terms of getting information from professionals, GP, CAMS, so I’ll say to the family,”I need this information, can you ring and get it?” </w:t>
      </w:r>
      <w:r w:rsidR="00366698">
        <w:br/>
      </w:r>
      <w:r>
        <w:t xml:space="preserve">B: “So the family point you in the right direction, so they fill in the gaps for you?” </w:t>
      </w:r>
      <w:r w:rsidR="00366698">
        <w:br/>
      </w:r>
      <w:r>
        <w:t>A: “Yes.”</w:t>
      </w:r>
    </w:p>
    <w:p w:rsidR="00CF4039" w:rsidRDefault="00CD01CF" w:rsidP="00806094">
      <w:pPr>
        <w:pStyle w:val="BodyText"/>
        <w:jc w:val="left"/>
      </w:pPr>
      <w:r>
        <w:rPr>
          <w:b/>
          <w:bCs/>
        </w:rPr>
        <w:t>SQ58</w:t>
      </w:r>
      <w:r>
        <w:t xml:space="preserve"> [Workers] </w:t>
      </w:r>
      <w:r w:rsidR="00366698">
        <w:br/>
      </w:r>
      <w:r>
        <w:t xml:space="preserve">A: “There’s loads of things where [families] make massive improvements, it’s just not recorded. [They might have] changed their diet or lifestyle. There are loads and loads of things…” </w:t>
      </w:r>
      <w:r w:rsidR="00366698">
        <w:br/>
      </w:r>
      <w:r>
        <w:t>B: “But it’s not recorded as data.”</w:t>
      </w:r>
    </w:p>
    <w:p w:rsidR="00CF4039" w:rsidRDefault="00CD01CF" w:rsidP="00806094">
      <w:pPr>
        <w:pStyle w:val="BodyText"/>
        <w:jc w:val="left"/>
      </w:pPr>
      <w:r>
        <w:rPr>
          <w:b/>
          <w:bCs/>
        </w:rPr>
        <w:lastRenderedPageBreak/>
        <w:t>SQ62</w:t>
      </w:r>
      <w:r>
        <w:t xml:space="preserve"> [Workers] </w:t>
      </w:r>
      <w:r w:rsidR="00366698">
        <w:br/>
      </w:r>
      <w:r>
        <w:t xml:space="preserve">A: ‘I would be inclined to agree because they can’t get away from it.’ </w:t>
      </w:r>
      <w:r w:rsidR="00366698">
        <w:br/>
      </w:r>
      <w:r>
        <w:t xml:space="preserve">B: ‘I think it depends on how you would pass it back, really.’ </w:t>
      </w:r>
      <w:r w:rsidR="00366698">
        <w:br/>
      </w:r>
      <w:r>
        <w:t xml:space="preserve">A: ‘Well, it would be useful in meetings to know that she’d suffered from domestic abuse.’ </w:t>
      </w:r>
      <w:r w:rsidR="00366698">
        <w:br/>
      </w:r>
      <w:r>
        <w:t xml:space="preserve">C: ‘Yes, I can see the benefits and the downsides, yes.’ </w:t>
      </w:r>
      <w:r w:rsidR="00366698">
        <w:br/>
      </w:r>
      <w:r>
        <w:t>B: ‘Yes, so, they can shake it off but it also gets in the way.’</w:t>
      </w:r>
    </w:p>
    <w:p w:rsidR="00CF4039" w:rsidRDefault="00CD01CF" w:rsidP="00806094">
      <w:pPr>
        <w:pStyle w:val="BodyText"/>
        <w:jc w:val="left"/>
      </w:pPr>
      <w:r>
        <w:rPr>
          <w:b/>
          <w:bCs/>
        </w:rPr>
        <w:t>SQ63</w:t>
      </w:r>
      <w:r>
        <w:t xml:space="preserve"> [Workers] </w:t>
      </w:r>
      <w:r w:rsidR="00366698">
        <w:br/>
      </w:r>
      <w:r>
        <w:t xml:space="preserve">A: “[reading sentence] ‘Asking families for consent to share data just once at the start is enough.’ This is what we do now but how many times, when things go wrong families say to you, ‘I didn’t consent to that, I didn’t. That’s not what you asked me at the beginning.’” […] I don’t know if there should be a regular…” </w:t>
      </w:r>
      <w:r w:rsidR="00366698">
        <w:br/>
      </w:r>
      <w:r>
        <w:t xml:space="preserve">B: “…like an update, because things change in their life.” […] </w:t>
      </w:r>
      <w:r w:rsidR="00366698">
        <w:br/>
      </w:r>
      <w:r>
        <w:t>A: “[Should] we then [have] reviews, every six weeks [or so …], say to them, ‘Well let’s just remind each other what share consent is for and about.’? […] Obviously it’s got to be regularly done because […] circumstances change.”</w:t>
      </w:r>
    </w:p>
    <w:p w:rsidR="00CF4039" w:rsidRDefault="00CD01CF" w:rsidP="00806094">
      <w:pPr>
        <w:pStyle w:val="BodyText"/>
        <w:jc w:val="left"/>
      </w:pPr>
      <w:r>
        <w:rPr>
          <w:b/>
          <w:bCs/>
        </w:rPr>
        <w:t>SQ64</w:t>
      </w:r>
      <w:r>
        <w:t xml:space="preserve"> [Workers] </w:t>
      </w:r>
      <w:r w:rsidR="00366698">
        <w:br/>
      </w:r>
      <w:r>
        <w:t xml:space="preserve">A: “[You would] click on the feed [an imagined feed of updates concerning the family] and it would bring up if they’ve been in trouble.” </w:t>
      </w:r>
      <w:r w:rsidR="00366698">
        <w:br/>
      </w:r>
      <w:r>
        <w:t>B: “Absolutely. This [would] definitely [be] your perspective of families.”</w:t>
      </w:r>
    </w:p>
    <w:p w:rsidR="00CF4039" w:rsidRDefault="00CD01CF" w:rsidP="00806094">
      <w:pPr>
        <w:pStyle w:val="BodyText"/>
        <w:jc w:val="left"/>
      </w:pPr>
      <w:r>
        <w:rPr>
          <w:b/>
          <w:bCs/>
        </w:rPr>
        <w:t>SQ65</w:t>
      </w:r>
      <w:r>
        <w:t xml:space="preserve"> [Workers] </w:t>
      </w:r>
      <w:r w:rsidR="00366698">
        <w:br/>
      </w:r>
      <w:r>
        <w:t xml:space="preserve">A: “We would get a report through to say…” </w:t>
      </w:r>
      <w:r w:rsidR="00366698">
        <w:br/>
      </w:r>
      <w:r>
        <w:t xml:space="preserve">B: “They’ve recorded something.” </w:t>
      </w:r>
      <w:r w:rsidR="00366698">
        <w:br/>
      </w:r>
      <w:r>
        <w:t>A: “Yes. Then I suppose we would follow it up […] face to face.”</w:t>
      </w:r>
    </w:p>
    <w:p w:rsidR="00CF4039" w:rsidRDefault="00CD01CF" w:rsidP="00806094">
      <w:pPr>
        <w:pStyle w:val="BodyText"/>
        <w:jc w:val="left"/>
      </w:pPr>
      <w:r>
        <w:rPr>
          <w:b/>
          <w:bCs/>
        </w:rPr>
        <w:t>SQ67</w:t>
      </w:r>
      <w:r>
        <w:t xml:space="preserve"> [Researcher (A) &amp; Worker (B)] </w:t>
      </w:r>
      <w:r w:rsidR="00366698">
        <w:br/>
      </w:r>
      <w:r>
        <w:t xml:space="preserve">A: “So is the key point of this one, that the families have input, as well and agree on what is put on there?” </w:t>
      </w:r>
      <w:r w:rsidR="00366698">
        <w:br/>
      </w:r>
      <w:r>
        <w:t>B: “Yes, so, agree on it and then they can add their signature.”</w:t>
      </w:r>
    </w:p>
    <w:p w:rsidR="00CF4039" w:rsidRDefault="00CD01CF" w:rsidP="00806094">
      <w:pPr>
        <w:pStyle w:val="BodyText"/>
        <w:jc w:val="left"/>
      </w:pPr>
      <w:r>
        <w:rPr>
          <w:b/>
          <w:bCs/>
        </w:rPr>
        <w:t>SQ72</w:t>
      </w:r>
      <w:r>
        <w:t xml:space="preserve"> [Worker] </w:t>
      </w:r>
      <w:r w:rsidR="00366698">
        <w:br/>
      </w:r>
      <w:r>
        <w:t xml:space="preserve">“You will have parents who will say that they don’t want to share because they know the </w:t>
      </w:r>
      <w:r>
        <w:lastRenderedPageBreak/>
        <w:t>consequences. One of our families, the little one, she’s six, and there was a DV [= Domestic Violence] incident and her mum was like, ‘Don’t say anything at school.’”</w:t>
      </w:r>
    </w:p>
    <w:p w:rsidR="00CF4039" w:rsidRDefault="00CD01CF" w:rsidP="00806094">
      <w:pPr>
        <w:pStyle w:val="BodyText"/>
        <w:jc w:val="left"/>
      </w:pPr>
      <w:r>
        <w:rPr>
          <w:b/>
          <w:bCs/>
        </w:rPr>
        <w:t>SQ75</w:t>
      </w:r>
      <w:r>
        <w:t xml:space="preserve"> [Worker] </w:t>
      </w:r>
      <w:r w:rsidR="00366698">
        <w:br/>
      </w:r>
      <w:r>
        <w:t>“[This imagined data interface] would be accessible to both worker and family member so that we can be in sync but [would be] encouraging the family to take full accountability for their own responsibilities.”</w:t>
      </w:r>
    </w:p>
    <w:p w:rsidR="00CF4039" w:rsidRDefault="00CD01CF" w:rsidP="00806094">
      <w:pPr>
        <w:pStyle w:val="BodyText"/>
        <w:jc w:val="left"/>
      </w:pPr>
      <w:r>
        <w:rPr>
          <w:b/>
          <w:bCs/>
        </w:rPr>
        <w:t>SQ76</w:t>
      </w:r>
      <w:r>
        <w:t xml:space="preserve"> [Worker] </w:t>
      </w:r>
      <w:r w:rsidR="00366698">
        <w:br/>
      </w:r>
      <w:r>
        <w:t>“Let’s say dad was sexually abused when he was a child, I think that’s important that we know that because dad could have mental health problems now which would be a result and we didn’t know that and he didn’t want to speak about it.”</w:t>
      </w:r>
    </w:p>
    <w:p w:rsidR="00CF4039" w:rsidRDefault="00CD01CF" w:rsidP="00806094">
      <w:pPr>
        <w:pStyle w:val="BodyText"/>
        <w:jc w:val="left"/>
      </w:pPr>
      <w:r>
        <w:rPr>
          <w:b/>
          <w:bCs/>
        </w:rPr>
        <w:t>SQ77</w:t>
      </w:r>
      <w:r>
        <w:t xml:space="preserve"> [Researcher (A) &amp; Workers (B,C)] </w:t>
      </w:r>
      <w:r w:rsidR="00366698">
        <w:br/>
      </w:r>
      <w:r>
        <w:t xml:space="preserve">A: “Was that fair and appropriate and is that accurate in terms of [what data has been viewed]?” </w:t>
      </w:r>
      <w:r w:rsidR="00366698">
        <w:br/>
      </w:r>
      <w:r>
        <w:t xml:space="preserve">B: “I think it would be fair… I think for me it’s fair if it’s current because…” </w:t>
      </w:r>
      <w:r w:rsidR="00366698">
        <w:br/>
      </w:r>
      <w:r>
        <w:t>C: “It can only be fair if it’s complete, you’ve got all the information there.”</w:t>
      </w:r>
    </w:p>
    <w:p w:rsidR="00CF4039" w:rsidRDefault="00CD01CF" w:rsidP="00806094">
      <w:pPr>
        <w:pStyle w:val="BodyText"/>
        <w:jc w:val="left"/>
      </w:pPr>
      <w:r>
        <w:rPr>
          <w:b/>
          <w:bCs/>
        </w:rPr>
        <w:t>SQ78</w:t>
      </w:r>
      <w:r>
        <w:t xml:space="preserve"> [Worker] “So maybe you’ve got groups of young people who are, I don’t know, there’s something going on maybe in [local park], you’ve got some antisocial behaviour and they might be putting on their things that they like to do it with their friends. Then we pull from that, actually you’ve got a group of these young people who are involved in this. Then from that you can have focus groups. So, I think [if] we all as family partners know that we’ve got groups of young people where they are hanging out together so instead of just being one worker, I might think,”Well actually, there’s so many people in my team have got these kids so we can have a focus group.”</w:t>
      </w:r>
    </w:p>
    <w:p w:rsidR="00CF4039" w:rsidRDefault="00CD01CF" w:rsidP="00806094">
      <w:pPr>
        <w:pStyle w:val="Heading3"/>
      </w:pPr>
      <w:bookmarkStart w:id="1016" w:name="Xb4cfb6b59696f8c8b9d681b4a7eb8c3346504a3"/>
      <w:bookmarkStart w:id="1017" w:name="_Toc112326304"/>
      <w:bookmarkEnd w:id="1014"/>
      <w:r>
        <w:t>Quotes from Combined Parents and Staff Workshop [C]</w:t>
      </w:r>
      <w:bookmarkEnd w:id="1017"/>
    </w:p>
    <w:p w:rsidR="00CF4039" w:rsidRDefault="00CD01CF" w:rsidP="00806094">
      <w:pPr>
        <w:pStyle w:val="FirstParagraph"/>
        <w:jc w:val="left"/>
      </w:pPr>
      <w:r>
        <w:rPr>
          <w:b/>
          <w:bCs/>
        </w:rPr>
        <w:t>CQ1</w:t>
      </w:r>
      <w:r>
        <w:t xml:space="preserve"> [Worker (A) &amp; Parents(B, C)] </w:t>
      </w:r>
      <w:r w:rsidR="00366698">
        <w:br/>
      </w:r>
      <w:r>
        <w:t xml:space="preserve">A: “I think most families wouldn’t think about [checking their data] until […] something happens and they go, ‘Hang on a minute, that’s not right.’” </w:t>
      </w:r>
      <w:r w:rsidR="00366698">
        <w:br/>
      </w:r>
      <w:r>
        <w:t xml:space="preserve">B: “Yes, ‘Where’ve you got that from?’” </w:t>
      </w:r>
      <w:r w:rsidR="00366698">
        <w:br/>
      </w:r>
      <w:r>
        <w:t xml:space="preserve">C: “Yes, yes.” </w:t>
      </w:r>
      <w:r w:rsidR="00366698">
        <w:br/>
      </w:r>
      <w:r>
        <w:lastRenderedPageBreak/>
        <w:t xml:space="preserve">A: “But I think, other than that, we tend to just trust that everything that has been put down is right, don’t we?” </w:t>
      </w:r>
      <w:r w:rsidR="00366698">
        <w:br/>
      </w:r>
      <w:r>
        <w:t>C: “Yes.”</w:t>
      </w:r>
    </w:p>
    <w:p w:rsidR="00CF4039" w:rsidRDefault="00CD01CF" w:rsidP="00806094">
      <w:pPr>
        <w:pStyle w:val="BodyText"/>
        <w:jc w:val="left"/>
      </w:pPr>
      <w:r>
        <w:rPr>
          <w:b/>
          <w:bCs/>
        </w:rPr>
        <w:t>CQ2</w:t>
      </w:r>
      <w:r>
        <w:t xml:space="preserve"> [Worker] </w:t>
      </w:r>
      <w:r w:rsidR="00366698">
        <w:br/>
      </w:r>
      <w:r>
        <w:t>“That happens a lot, doesn’t it? It does happen where information is shared and then somebody gets upset because they didn’t think that level of information would be made available, even though permission had been given at the start of the plan.”</w:t>
      </w:r>
    </w:p>
    <w:p w:rsidR="00CF4039" w:rsidRDefault="00CD01CF" w:rsidP="00806094">
      <w:pPr>
        <w:pStyle w:val="BodyText"/>
        <w:jc w:val="left"/>
      </w:pPr>
      <w:r>
        <w:rPr>
          <w:b/>
          <w:bCs/>
        </w:rPr>
        <w:t>CQ8</w:t>
      </w:r>
      <w:r>
        <w:t xml:space="preserve"> [Parents (A, D), Worker (B)&amp; Researcher(C)] </w:t>
      </w:r>
      <w:r w:rsidR="00366698">
        <w:br/>
      </w:r>
      <w:r>
        <w:t xml:space="preserve">A: if you find [a criminal record for burglary], you’re looking and thinking, “God! She’s gone out and committed a bloody burglary.” </w:t>
      </w:r>
      <w:r w:rsidR="00366698">
        <w:br/>
      </w:r>
      <w:r>
        <w:t xml:space="preserve">B: Well, it could affect your employment chances if that comes back on your DBS. But I explored it and talk about it and she said, “Well, I don’t agree with that. That’s not what happened.” I mean, she did break in but she wasn’t stealing anyone else’s stuff, it was her own stuff. […] If there is breaking and entering and burglary, and no explanation of that, and no way for that person to give you an explanation … </w:t>
      </w:r>
      <w:r w:rsidR="00366698">
        <w:br/>
      </w:r>
      <w:r>
        <w:t xml:space="preserve">C: It’s just somebody’s version of what happened? </w:t>
      </w:r>
      <w:r w:rsidR="00366698">
        <w:br/>
      </w:r>
      <w:r>
        <w:t xml:space="preserve">B: Well, it is, isn’t it? </w:t>
      </w:r>
      <w:r w:rsidR="00366698">
        <w:br/>
      </w:r>
      <w:r>
        <w:t>D: Well, the Courts need to change what’s recorded because if you broke into a house and stole a telly, that would come to the top. Whereas, something like that, which is more or less trespassing. In the eyes of any decent solicitor, it’s trespassing, to get your own stuff but, technically, you’ve stolen your own stuff. That should be put on a scale of severity, of 1 to 5, in the circumstances. If you’re homeless and you break into an empty house, is that burglary? Is that worth three years in prison? You know what I mean?</w:t>
      </w:r>
    </w:p>
    <w:p w:rsidR="00CF4039" w:rsidRDefault="00CD01CF" w:rsidP="00806094">
      <w:pPr>
        <w:pStyle w:val="BodyText"/>
        <w:jc w:val="left"/>
      </w:pPr>
      <w:r>
        <w:rPr>
          <w:b/>
          <w:bCs/>
        </w:rPr>
        <w:t>CQ11</w:t>
      </w:r>
      <w:r>
        <w:t xml:space="preserve"> [Parent (A) &amp; Researcher (B)]</w:t>
      </w:r>
      <w:r w:rsidR="00366698">
        <w:br/>
      </w:r>
      <w:r>
        <w:t>A: “I would want to see what information is held about me but then there are people out there who aren’t very confident in being able to ask or if they can’t read, if they’ve got learning [difficulties]”</w:t>
      </w:r>
      <w:r w:rsidR="00366698">
        <w:br/>
      </w:r>
      <w:r>
        <w:t>B: “What should happen for those people then?”</w:t>
      </w:r>
      <w:r w:rsidR="00366698">
        <w:br/>
      </w:r>
      <w:r>
        <w:t>A: “They should be supported by whoever is around them to access it in some form or another.”</w:t>
      </w:r>
      <w:r w:rsidR="00366698">
        <w:br/>
      </w:r>
      <w:r>
        <w:lastRenderedPageBreak/>
        <w:t xml:space="preserve">B: “They need to have someone talk them through it, or something?” </w:t>
      </w:r>
      <w:r w:rsidR="00E345D1">
        <w:br/>
      </w:r>
      <w:r>
        <w:t>A: “Yes.”</w:t>
      </w:r>
    </w:p>
    <w:p w:rsidR="00CF4039" w:rsidRDefault="00CD01CF" w:rsidP="00806094">
      <w:pPr>
        <w:pStyle w:val="BodyText"/>
        <w:jc w:val="left"/>
      </w:pPr>
      <w:r>
        <w:rPr>
          <w:b/>
          <w:bCs/>
        </w:rPr>
        <w:t>CQ12</w:t>
      </w:r>
      <w:r>
        <w:t xml:space="preserve"> [Parent] </w:t>
      </w:r>
      <w:r w:rsidR="00E345D1">
        <w:br/>
      </w:r>
      <w:r>
        <w:t>“I think a lot of people would like to be able to [access their data]. I think the prospect of, if you want to see your medical records […] having to make an appointment and go up and sit down and read paper records [is not something people would choose, whereas] if they were able to access it, in their own time, at their own pace [that would work better]. I’d love to see what’s been written about me in my medical records, I think some of it could be quite interesting.”</w:t>
      </w:r>
    </w:p>
    <w:p w:rsidR="00CF4039" w:rsidRDefault="00CD01CF" w:rsidP="00806094">
      <w:pPr>
        <w:pStyle w:val="BodyText"/>
        <w:jc w:val="left"/>
      </w:pPr>
      <w:r>
        <w:rPr>
          <w:b/>
          <w:bCs/>
        </w:rPr>
        <w:t>CQ15</w:t>
      </w:r>
      <w:r>
        <w:t xml:space="preserve"> [Parent] </w:t>
      </w:r>
      <w:r w:rsidR="00E345D1">
        <w:br/>
      </w:r>
      <w:r>
        <w:t>“I think [whether support workers should be able to access mental health details] depends on how long ago it was. […] I went through a really, really rough patch […] nearly 20 years ago and I had a brief patch of about three weeks where I was really not controlling my depression and I self-harmed and made an absolute fool of myself, and I’m fine with that now but I wouldn’t want people, everybody, to know about that because I wouldn’t want people to jump to the conclusion — because they still do — that there’s something wrong and I’m going to do it again and things like that. Because people change, and situations change.”</w:t>
      </w:r>
    </w:p>
    <w:p w:rsidR="00CF4039" w:rsidRDefault="00CD01CF" w:rsidP="00806094">
      <w:pPr>
        <w:pStyle w:val="BodyText"/>
        <w:jc w:val="left"/>
      </w:pPr>
      <w:r>
        <w:rPr>
          <w:b/>
          <w:bCs/>
        </w:rPr>
        <w:t>CQ17</w:t>
      </w:r>
      <w:r>
        <w:t xml:space="preserve"> [Worker] </w:t>
      </w:r>
      <w:r w:rsidR="00E345D1">
        <w:br/>
      </w:r>
      <w:r>
        <w:t>“I think most families wouldn’t think about [looking at or checking their data] until […] something happens and they go, ‘Hang on a minute, that’s not right.’”</w:t>
      </w:r>
    </w:p>
    <w:p w:rsidR="00CF4039" w:rsidRDefault="00CD01CF">
      <w:pPr>
        <w:pStyle w:val="Heading1"/>
      </w:pPr>
      <w:bookmarkStart w:id="1018" w:name="ari-chapter-5"/>
      <w:bookmarkStart w:id="1019" w:name="_Toc112326305"/>
      <w:bookmarkEnd w:id="998"/>
      <w:bookmarkEnd w:id="1010"/>
      <w:bookmarkEnd w:id="1016"/>
      <w:r w:rsidRPr="00012730">
        <w:rPr>
          <w:i/>
        </w:rPr>
        <w:lastRenderedPageBreak/>
        <w:t>ARI5</w:t>
      </w:r>
      <w:r w:rsidR="00012730" w:rsidRPr="00012730">
        <w:rPr>
          <w:i/>
        </w:rPr>
        <w:t>.</w:t>
      </w:r>
      <w:r>
        <w:t xml:space="preserve"> Additional Reference Information for Chapter 5</w:t>
      </w:r>
      <w:bookmarkEnd w:id="1019"/>
    </w:p>
    <w:p w:rsidR="00CF4039" w:rsidRDefault="00CD01CF">
      <w:pPr>
        <w:pStyle w:val="Heading2"/>
      </w:pPr>
      <w:bookmarkStart w:id="1020" w:name="ari-gdpr-data-analysis"/>
      <w:bookmarkStart w:id="1021" w:name="_Toc112326306"/>
      <w:r>
        <w:t>ARI5.1 GDPR Data Analysis Approach</w:t>
      </w:r>
      <w:bookmarkEnd w:id="1021"/>
    </w:p>
    <w:p w:rsidR="00CF4039" w:rsidRDefault="00CD01CF">
      <w:pPr>
        <w:pStyle w:val="FirstParagraph"/>
      </w:pPr>
      <w:r>
        <w:t>In this section, the methodology used for the analysis of data from Case Study Two is explained. The content of this appendix is identical to Appendix 3 in the Supplemental Materials of the CHI 2022 paper from this study (</w:t>
      </w:r>
      <w:hyperlink w:anchor="ref-bowyer2022gdpr">
        <w:r>
          <w:rPr>
            <w:rStyle w:val="Hyperlink"/>
          </w:rPr>
          <w:t xml:space="preserve">Bowyer, Holt, </w:t>
        </w:r>
        <w:r>
          <w:rPr>
            <w:rStyle w:val="Hyperlink"/>
            <w:i w:val="0"/>
            <w:iCs/>
          </w:rPr>
          <w:t>et al.</w:t>
        </w:r>
        <w:r>
          <w:rPr>
            <w:rStyle w:val="Hyperlink"/>
          </w:rPr>
          <w:t>, 2022</w:t>
        </w:r>
      </w:hyperlink>
      <w:r>
        <w:t>). Case Study Two was written first as a paper and then expanded to produce Chapter 5. While the paper was co-written, Chapter 5 was written entirely by Alex Bowyer.</w:t>
      </w:r>
    </w:p>
    <w:p w:rsidR="00CF4039" w:rsidRDefault="00CD01CF">
      <w:pPr>
        <w:pStyle w:val="BodyText"/>
      </w:pPr>
      <w:r>
        <w:t>All coding was carried out by Alex Bowyer and Jack Holt, who followed the following process over a nine-month period, comprising at least 200 person-hours:</w:t>
      </w:r>
    </w:p>
    <w:p w:rsidR="00CF4039" w:rsidRDefault="00CD01CF" w:rsidP="008538FA">
      <w:pPr>
        <w:pStyle w:val="Compact"/>
        <w:numPr>
          <w:ilvl w:val="0"/>
          <w:numId w:val="94"/>
        </w:numPr>
      </w:pPr>
      <w:r>
        <w:rPr>
          <w:b/>
          <w:bCs/>
        </w:rPr>
        <w:t>EXTRACTION AND ANALYSIS OF SEMI-QUANTITATIVE DATA</w:t>
      </w:r>
      <w:r>
        <w:t>: Identifying closed question (or brief) responses that might be processable quantitatively.</w:t>
      </w:r>
    </w:p>
    <w:p w:rsidR="00CF4039" w:rsidRDefault="00CD01CF" w:rsidP="008538FA">
      <w:pPr>
        <w:pStyle w:val="Compact"/>
        <w:numPr>
          <w:ilvl w:val="0"/>
          <w:numId w:val="94"/>
        </w:numPr>
      </w:pPr>
      <w:r>
        <w:rPr>
          <w:b/>
          <w:bCs/>
        </w:rPr>
        <w:t>TEXT FILE PROCESSING</w:t>
      </w:r>
      <w:r>
        <w:t>: Splitting, organising, anonymising and some cleaning of auto-transcribed and time-coded text files.</w:t>
      </w:r>
    </w:p>
    <w:p w:rsidR="00CF4039" w:rsidRDefault="00CD01CF" w:rsidP="008538FA">
      <w:pPr>
        <w:pStyle w:val="Compact"/>
        <w:numPr>
          <w:ilvl w:val="0"/>
          <w:numId w:val="94"/>
        </w:numPr>
      </w:pPr>
      <w:r>
        <w:rPr>
          <w:b/>
          <w:bCs/>
        </w:rPr>
        <w:t>CATEGORISATION INTO CSVs</w:t>
      </w:r>
      <w:r>
        <w:t>: Categorised extraction of timecoded text sections from text files into cells of 6-topic spreadsheet, then generation of CSV files for importing into Quirkos Cloud (</w:t>
      </w:r>
      <w:hyperlink w:anchor="ref-quirkos2013">
        <w:r>
          <w:rPr>
            <w:rStyle w:val="Hyperlink"/>
          </w:rPr>
          <w:t>Daniel Turner, 2014</w:t>
        </w:r>
      </w:hyperlink>
      <w:r>
        <w:t>)</w:t>
      </w:r>
    </w:p>
    <w:p w:rsidR="00CF4039" w:rsidRDefault="00CD01CF" w:rsidP="008538FA">
      <w:pPr>
        <w:pStyle w:val="Compact"/>
        <w:numPr>
          <w:ilvl w:val="0"/>
          <w:numId w:val="94"/>
        </w:numPr>
      </w:pPr>
      <w:r>
        <w:rPr>
          <w:b/>
          <w:bCs/>
        </w:rPr>
        <w:t>INDUCTIVE CODING</w:t>
      </w:r>
      <w:r>
        <w:t>: Importing of CSVs into Quirkos Cloud and labelling by Participant, Company, and Topic. Inductive coding of source texts, ensuring good coverage per topic and per participant.</w:t>
      </w:r>
    </w:p>
    <w:p w:rsidR="00CF4039" w:rsidRDefault="00CD01CF" w:rsidP="008538FA">
      <w:pPr>
        <w:pStyle w:val="Compact"/>
        <w:numPr>
          <w:ilvl w:val="0"/>
          <w:numId w:val="94"/>
        </w:numPr>
      </w:pPr>
      <w:r>
        <w:rPr>
          <w:b/>
          <w:bCs/>
        </w:rPr>
        <w:t>REDUCTIVE CYCLES</w:t>
      </w:r>
      <w:r>
        <w:t>: Reductive cycles of merging, renaming and reorganising the codes hierarchy, resulting in 10 top-level codes with hierarchies of coded texts underneath them.</w:t>
      </w:r>
    </w:p>
    <w:p w:rsidR="00CF4039" w:rsidRDefault="00CD01CF" w:rsidP="008538FA">
      <w:pPr>
        <w:pStyle w:val="Compact"/>
        <w:numPr>
          <w:ilvl w:val="0"/>
          <w:numId w:val="94"/>
        </w:numPr>
      </w:pPr>
      <w:r>
        <w:rPr>
          <w:b/>
          <w:bCs/>
        </w:rPr>
        <w:t>THEME IDENTIFICATION &amp; QUOTE EXTRACTION</w:t>
      </w:r>
      <w:r>
        <w:t>: Construction of 3 paper-focussed themes using Workflowy (</w:t>
      </w:r>
      <w:hyperlink w:anchor="ref-workflowy2010">
        <w:r>
          <w:rPr>
            <w:rStyle w:val="Hyperlink"/>
          </w:rPr>
          <w:t>Turitzin and Patel, 2010</w:t>
        </w:r>
      </w:hyperlink>
      <w:r>
        <w:t>) and quote gathering using the organised codes hierarchy.</w:t>
      </w:r>
    </w:p>
    <w:p w:rsidR="00CF4039" w:rsidRDefault="00CD01CF">
      <w:pPr>
        <w:pStyle w:val="FirstParagraph"/>
      </w:pPr>
      <w:r>
        <w:t>Some additional detail on the stages:</w:t>
      </w:r>
    </w:p>
    <w:p w:rsidR="00CF4039" w:rsidRDefault="00CD01CF">
      <w:pPr>
        <w:pStyle w:val="BodyText"/>
      </w:pPr>
      <w:r>
        <w:rPr>
          <w:b/>
          <w:bCs/>
        </w:rPr>
        <w:t>1. Semi-Quantitative Data Extraction &amp; Analysis</w:t>
      </w:r>
    </w:p>
    <w:p w:rsidR="00CF4039" w:rsidRDefault="00CD01CF">
      <w:pPr>
        <w:pStyle w:val="BodyText"/>
      </w:pPr>
      <w:r>
        <w:lastRenderedPageBreak/>
        <w:t>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rsidR="00CF4039" w:rsidRDefault="00CD01CF">
      <w:pPr>
        <w:pStyle w:val="BodyText"/>
      </w:pPr>
      <w:r>
        <w:t>The semi-quantitative data areas captured or derived from captured data were:</w:t>
      </w:r>
    </w:p>
    <w:p w:rsidR="00CF4039" w:rsidRDefault="00CD01CF" w:rsidP="008538FA">
      <w:pPr>
        <w:pStyle w:val="Compact"/>
        <w:numPr>
          <w:ilvl w:val="0"/>
          <w:numId w:val="95"/>
        </w:numPr>
      </w:pPr>
      <w:r>
        <w:t>Company Response Timelines</w:t>
      </w:r>
    </w:p>
    <w:p w:rsidR="00CF4039" w:rsidRDefault="00CD01CF" w:rsidP="008538FA">
      <w:pPr>
        <w:pStyle w:val="Compact"/>
        <w:numPr>
          <w:ilvl w:val="0"/>
          <w:numId w:val="95"/>
        </w:numPr>
      </w:pPr>
      <w:r>
        <w:t>Power Scores</w:t>
      </w:r>
    </w:p>
    <w:p w:rsidR="00CF4039" w:rsidRDefault="00CD01CF" w:rsidP="008538FA">
      <w:pPr>
        <w:pStyle w:val="Compact"/>
        <w:numPr>
          <w:ilvl w:val="0"/>
          <w:numId w:val="95"/>
        </w:numPr>
      </w:pPr>
      <w:r>
        <w:t>Trust Scores</w:t>
      </w:r>
    </w:p>
    <w:p w:rsidR="00CF4039" w:rsidRDefault="00CD01CF" w:rsidP="008538FA">
      <w:pPr>
        <w:pStyle w:val="Compact"/>
        <w:numPr>
          <w:ilvl w:val="0"/>
          <w:numId w:val="95"/>
        </w:numPr>
      </w:pPr>
      <w:r>
        <w:t>Hopes, Goals and Imagined Uses</w:t>
      </w:r>
    </w:p>
    <w:p w:rsidR="00CF4039" w:rsidRDefault="00CD01CF" w:rsidP="008538FA">
      <w:pPr>
        <w:pStyle w:val="Compact"/>
        <w:numPr>
          <w:ilvl w:val="0"/>
          <w:numId w:val="95"/>
        </w:numPr>
      </w:pPr>
      <w:r>
        <w:t>Term Definitions</w:t>
      </w:r>
    </w:p>
    <w:p w:rsidR="00CF4039" w:rsidRDefault="00CD01CF" w:rsidP="008538FA">
      <w:pPr>
        <w:pStyle w:val="Compact"/>
        <w:numPr>
          <w:ilvl w:val="0"/>
          <w:numId w:val="95"/>
        </w:numPr>
      </w:pPr>
      <w:r>
        <w:t>For each participant + target company + data type (+ subtype in some cases):</w:t>
      </w:r>
    </w:p>
    <w:p w:rsidR="00CF4039" w:rsidRDefault="00CD01CF" w:rsidP="008538FA">
      <w:pPr>
        <w:pStyle w:val="Compact"/>
        <w:numPr>
          <w:ilvl w:val="0"/>
          <w:numId w:val="95"/>
        </w:numPr>
      </w:pPr>
      <w:r>
        <w:t>Provided or Not?</w:t>
      </w:r>
    </w:p>
    <w:p w:rsidR="00CF4039" w:rsidRDefault="00CD01CF" w:rsidP="008538FA">
      <w:pPr>
        <w:pStyle w:val="Compact"/>
        <w:numPr>
          <w:ilvl w:val="0"/>
          <w:numId w:val="95"/>
        </w:numPr>
      </w:pPr>
      <w:r>
        <w:t>Perceived Value</w:t>
      </w:r>
    </w:p>
    <w:p w:rsidR="00CF4039" w:rsidRDefault="00CD01CF" w:rsidP="008538FA">
      <w:pPr>
        <w:pStyle w:val="Compact"/>
        <w:numPr>
          <w:ilvl w:val="0"/>
          <w:numId w:val="95"/>
        </w:numPr>
      </w:pPr>
      <w:r>
        <w:t>Completeness</w:t>
      </w:r>
    </w:p>
    <w:p w:rsidR="00CF4039" w:rsidRDefault="00CD01CF" w:rsidP="008538FA">
      <w:pPr>
        <w:pStyle w:val="Compact"/>
        <w:numPr>
          <w:ilvl w:val="0"/>
          <w:numId w:val="95"/>
        </w:numPr>
      </w:pPr>
      <w:r>
        <w:t>Understandability</w:t>
      </w:r>
    </w:p>
    <w:p w:rsidR="00CF4039" w:rsidRDefault="00CD01CF" w:rsidP="008538FA">
      <w:pPr>
        <w:pStyle w:val="Compact"/>
        <w:numPr>
          <w:ilvl w:val="0"/>
          <w:numId w:val="95"/>
        </w:numPr>
      </w:pPr>
      <w:r>
        <w:t>Accuracy</w:t>
      </w:r>
    </w:p>
    <w:p w:rsidR="00CF4039" w:rsidRDefault="00CD01CF" w:rsidP="008538FA">
      <w:pPr>
        <w:pStyle w:val="Compact"/>
        <w:numPr>
          <w:ilvl w:val="0"/>
          <w:numId w:val="95"/>
        </w:numPr>
      </w:pPr>
      <w:r>
        <w:t>Useability</w:t>
      </w:r>
    </w:p>
    <w:p w:rsidR="00CF4039" w:rsidRDefault="00CD01CF" w:rsidP="008538FA">
      <w:pPr>
        <w:pStyle w:val="Compact"/>
        <w:numPr>
          <w:ilvl w:val="0"/>
          <w:numId w:val="95"/>
        </w:numPr>
      </w:pPr>
      <w:r>
        <w:t>Usefulness</w:t>
      </w:r>
    </w:p>
    <w:p w:rsidR="00CF4039" w:rsidRDefault="00CD01CF" w:rsidP="008538FA">
      <w:pPr>
        <w:pStyle w:val="Compact"/>
        <w:numPr>
          <w:ilvl w:val="0"/>
          <w:numId w:val="95"/>
        </w:numPr>
      </w:pPr>
      <w:r>
        <w:t>Meaningfulness</w:t>
      </w:r>
    </w:p>
    <w:p w:rsidR="00CF4039" w:rsidRDefault="00CD01CF" w:rsidP="008538FA">
      <w:pPr>
        <w:pStyle w:val="Compact"/>
        <w:numPr>
          <w:ilvl w:val="0"/>
          <w:numId w:val="95"/>
        </w:numPr>
      </w:pPr>
      <w:r>
        <w:t>Feelings about data (general, and company-specific)</w:t>
      </w:r>
    </w:p>
    <w:p w:rsidR="00CF4039" w:rsidRDefault="00CD01CF" w:rsidP="008538FA">
      <w:pPr>
        <w:pStyle w:val="Compact"/>
        <w:numPr>
          <w:ilvl w:val="0"/>
          <w:numId w:val="95"/>
        </w:numPr>
      </w:pPr>
      <w:r>
        <w:t>General questions (general, and company-specific)</w:t>
      </w:r>
    </w:p>
    <w:p w:rsidR="00CF4039" w:rsidRDefault="00CD01CF" w:rsidP="008538FA">
      <w:pPr>
        <w:pStyle w:val="Compact"/>
        <w:numPr>
          <w:ilvl w:val="0"/>
          <w:numId w:val="95"/>
        </w:numPr>
      </w:pPr>
      <w:r>
        <w:lastRenderedPageBreak/>
        <w:t>Best and Worst Companies (taking into account provided, completeness, understandability, accuracy, usability, usefulness)</w:t>
      </w:r>
    </w:p>
    <w:p w:rsidR="00CF4039" w:rsidRDefault="00CD01CF" w:rsidP="008538FA">
      <w:pPr>
        <w:pStyle w:val="Compact"/>
        <w:numPr>
          <w:ilvl w:val="0"/>
          <w:numId w:val="95"/>
        </w:numPr>
      </w:pPr>
      <w:r>
        <w:t>Sankey analysis of participant journeys</w:t>
      </w:r>
    </w:p>
    <w:p w:rsidR="00CF4039" w:rsidRDefault="00CD01CF">
      <w:pPr>
        <w:pStyle w:val="FirstParagraph"/>
      </w:pPr>
      <w:r>
        <w:rPr>
          <w:b/>
          <w:bCs/>
        </w:rPr>
        <w:t>2. Text File Processing (Splitting &amp; Recombination)</w:t>
      </w:r>
    </w:p>
    <w:p w:rsidR="00CF4039" w:rsidRDefault="00CD01CF">
      <w:pPr>
        <w:pStyle w:val="BodyText"/>
      </w:pPr>
      <w:r>
        <w:t>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 ‘Text File Labelling Strategy’ below.</w:t>
      </w:r>
    </w:p>
    <w:p w:rsidR="00CF4039" w:rsidRDefault="00CD01CF">
      <w:pPr>
        <w:pStyle w:val="BodyText"/>
      </w:pPr>
      <w:r>
        <w:t>At the end of this process, roughly 100 ‘pieces’ had been identified for each participant (slightly more for P11 whose interview 1 covered a broader scope and considerably less for P9 who only did interview 1).</w:t>
      </w:r>
    </w:p>
    <w:p w:rsidR="00CF4039" w:rsidRDefault="00CD01CF">
      <w:pPr>
        <w:pStyle w:val="BodyText"/>
      </w:pPr>
      <w:r>
        <w:rPr>
          <w:b/>
          <w:bCs/>
        </w:rPr>
        <w:t>3. Categorisation into CSVs</w:t>
      </w:r>
    </w:p>
    <w:p w:rsidR="00CF4039" w:rsidRDefault="00CD01CF">
      <w:pPr>
        <w:pStyle w:val="BodyText"/>
      </w:pPr>
      <w:r>
        <w:t>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rsidR="00CF4039" w:rsidRDefault="00CD01CF" w:rsidP="008538FA">
      <w:pPr>
        <w:pStyle w:val="Compact"/>
        <w:numPr>
          <w:ilvl w:val="0"/>
          <w:numId w:val="96"/>
        </w:numPr>
      </w:pPr>
      <w:r>
        <w:rPr>
          <w:b/>
          <w:bCs/>
        </w:rPr>
        <w:t>POWER</w:t>
      </w:r>
      <w:r>
        <w:t xml:space="preserve"> – discussions and scoring around the power of data holding companies</w:t>
      </w:r>
    </w:p>
    <w:p w:rsidR="00CF4039" w:rsidRDefault="00CD01CF" w:rsidP="008538FA">
      <w:pPr>
        <w:pStyle w:val="Compact"/>
        <w:numPr>
          <w:ilvl w:val="0"/>
          <w:numId w:val="96"/>
        </w:numPr>
      </w:pPr>
      <w:r>
        <w:rPr>
          <w:b/>
          <w:bCs/>
        </w:rPr>
        <w:t>TRUST</w:t>
      </w:r>
      <w:r>
        <w:t xml:space="preserve"> – discussions and scoring around participants’ subjective trust in data holding companies</w:t>
      </w:r>
    </w:p>
    <w:p w:rsidR="00CF4039" w:rsidRDefault="00CD01CF" w:rsidP="008538FA">
      <w:pPr>
        <w:pStyle w:val="Compact"/>
        <w:numPr>
          <w:ilvl w:val="0"/>
          <w:numId w:val="96"/>
        </w:numPr>
      </w:pPr>
      <w:r>
        <w:rPr>
          <w:b/>
          <w:bCs/>
        </w:rPr>
        <w:t>LIFE</w:t>
      </w:r>
      <w:r>
        <w:t xml:space="preserve"> – life sketching and annotation discussions, and ‘digital life’ questioning</w:t>
      </w:r>
    </w:p>
    <w:p w:rsidR="00CF4039" w:rsidRDefault="00CD01CF" w:rsidP="008538FA">
      <w:pPr>
        <w:pStyle w:val="Compact"/>
        <w:numPr>
          <w:ilvl w:val="0"/>
          <w:numId w:val="96"/>
        </w:numPr>
      </w:pPr>
      <w:r>
        <w:rPr>
          <w:b/>
          <w:bCs/>
        </w:rPr>
        <w:t>HOPES &amp; USES</w:t>
      </w:r>
      <w:r>
        <w:t xml:space="preserve"> – discussions around motivations, expectations, goals and hopes, and imagined uses of data</w:t>
      </w:r>
    </w:p>
    <w:p w:rsidR="00CF4039" w:rsidRDefault="00CD01CF" w:rsidP="008538FA">
      <w:pPr>
        <w:pStyle w:val="Compact"/>
        <w:numPr>
          <w:ilvl w:val="0"/>
          <w:numId w:val="96"/>
        </w:numPr>
      </w:pPr>
      <w:r>
        <w:rPr>
          <w:b/>
          <w:bCs/>
        </w:rPr>
        <w:lastRenderedPageBreak/>
        <w:t>COMPANY-SPECIFIC</w:t>
      </w:r>
      <w:r>
        <w:t xml:space="preserve"> – (repeated once per target company per participant) – all discussions around the data return from a particular company</w:t>
      </w:r>
    </w:p>
    <w:p w:rsidR="00CF4039" w:rsidRDefault="00CD01CF" w:rsidP="008538FA">
      <w:pPr>
        <w:pStyle w:val="Compact"/>
        <w:numPr>
          <w:ilvl w:val="0"/>
          <w:numId w:val="96"/>
        </w:numPr>
      </w:pPr>
      <w:r>
        <w:rPr>
          <w:b/>
          <w:bCs/>
        </w:rPr>
        <w:t>GENERAL</w:t>
      </w:r>
      <w:r>
        <w:t xml:space="preserve"> – all non-company specific discussions not captured elsewhere</w:t>
      </w:r>
    </w:p>
    <w:p w:rsidR="00CF4039" w:rsidRDefault="00CD01CF">
      <w:pPr>
        <w:pStyle w:val="FirstParagraph"/>
      </w:pPr>
      <w:r>
        <w:t xml:space="preserve">This produced too many files for import into Quirkos Cloud, so once organised by topic, these six groups of files were further combined into 11 General files and 46 Company-Specific, files (with </w:t>
      </w:r>
      <w:r>
        <w:rPr>
          <w:b/>
          <w:bCs/>
        </w:rPr>
        <w:t>Life</w:t>
      </w:r>
      <w:r>
        <w:t xml:space="preserve"> and </w:t>
      </w:r>
      <w:r>
        <w:rPr>
          <w:b/>
          <w:bCs/>
        </w:rPr>
        <w:t>General</w:t>
      </w:r>
      <w:r>
        <w:t xml:space="preserve"> going into the General files and everything else going into </w:t>
      </w:r>
      <w:r>
        <w:rPr>
          <w:b/>
          <w:bCs/>
        </w:rPr>
        <w:t>Company-Specific</w:t>
      </w:r>
      <w:r>
        <w:t>). This gave 57 organised CSV files ready for use in the first coding phase.</w:t>
      </w:r>
    </w:p>
    <w:p w:rsidR="00CF4039" w:rsidRDefault="00CD01CF">
      <w:pPr>
        <w:pStyle w:val="BodyText"/>
      </w:pPr>
      <w:r>
        <w:rPr>
          <w:b/>
          <w:bCs/>
        </w:rPr>
        <w:t>4. Inductive Coding</w:t>
      </w:r>
    </w:p>
    <w:p w:rsidR="00CF4039" w:rsidRDefault="00CD01CF">
      <w:pPr>
        <w:pStyle w:val="BodyText"/>
      </w:pPr>
      <w:r>
        <w:t>The majority of the analysis took place with the use of Quirkos Cloud (</w:t>
      </w:r>
      <w:hyperlink w:anchor="ref-quirkos2013">
        <w:r>
          <w:rPr>
            <w:rStyle w:val="Hyperlink"/>
          </w:rPr>
          <w:t>Daniel Turner, 2014</w:t>
        </w:r>
      </w:hyperlink>
      <w:r>
        <w:t>),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 (</w:t>
      </w:r>
      <w:hyperlink w:anchor="ref-huberman2002">
        <w:r>
          <w:rPr>
            <w:rStyle w:val="Hyperlink"/>
          </w:rPr>
          <w:t>Huberman and Miles, 2002</w:t>
        </w:r>
      </w:hyperlink>
      <w:r>
        <w:t xml:space="preserve">; </w:t>
      </w:r>
      <w:hyperlink w:anchor="ref-braun2006">
        <w:r>
          <w:rPr>
            <w:rStyle w:val="Hyperlink"/>
          </w:rPr>
          <w:t>Braun and Clarke, 2006</w:t>
        </w:r>
      </w:hyperlink>
      <w:r>
        <w:t>).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 These were clustered into loose code-topic areas, an example is shown in the following screenshot taken approximately 6 weeks into coding:</w:t>
      </w:r>
    </w:p>
    <w:p w:rsidR="00CF4039" w:rsidRDefault="00CD01CF">
      <w:pPr>
        <w:pStyle w:val="CaptionedFigure"/>
      </w:pPr>
      <w:bookmarkStart w:id="1022" w:name="figure-ari5.1"/>
      <w:r>
        <w:rPr>
          <w:noProof/>
        </w:rPr>
        <w:lastRenderedPageBreak/>
        <w:drawing>
          <wp:inline distT="0" distB="0" distL="0" distR="0">
            <wp:extent cx="8176002" cy="5180746"/>
            <wp:effectExtent l="0" t="952" r="2222" b="2223"/>
            <wp:docPr id="1457" name="Picture" descr="Figure ARI5.1: Screenshot from Quirkos During Coding Process"/>
            <wp:cNvGraphicFramePr/>
            <a:graphic xmlns:a="http://schemas.openxmlformats.org/drawingml/2006/main">
              <a:graphicData uri="http://schemas.openxmlformats.org/drawingml/2006/picture">
                <pic:pic xmlns:pic="http://schemas.openxmlformats.org/drawingml/2006/picture">
                  <pic:nvPicPr>
                    <pic:cNvPr id="1458" name="Picture" descr="./src/figs/figARI5.1-quirkos-coding.png"/>
                    <pic:cNvPicPr>
                      <a:picLocks noChangeAspect="1" noChangeArrowheads="1"/>
                    </pic:cNvPicPr>
                  </pic:nvPicPr>
                  <pic:blipFill>
                    <a:blip r:embed="rId508"/>
                    <a:stretch>
                      <a:fillRect/>
                    </a:stretch>
                  </pic:blipFill>
                  <pic:spPr bwMode="auto">
                    <a:xfrm rot="16200000">
                      <a:off x="0" y="0"/>
                      <a:ext cx="8199253" cy="5195479"/>
                    </a:xfrm>
                    <a:prstGeom prst="rect">
                      <a:avLst/>
                    </a:prstGeom>
                    <a:noFill/>
                    <a:ln w="9525">
                      <a:noFill/>
                      <a:headEnd/>
                      <a:tailEnd/>
                    </a:ln>
                  </pic:spPr>
                </pic:pic>
              </a:graphicData>
            </a:graphic>
          </wp:inline>
        </w:drawing>
      </w:r>
      <w:bookmarkEnd w:id="1022"/>
    </w:p>
    <w:p w:rsidR="00CF4039" w:rsidRDefault="00CD01CF">
      <w:pPr>
        <w:pStyle w:val="ImageCaption"/>
      </w:pPr>
      <w:r>
        <w:t>Figure ARI5.1: Screenshot from Quirkos During Coding Process</w:t>
      </w:r>
    </w:p>
    <w:p w:rsidR="00CF4039" w:rsidRDefault="00CD01CF">
      <w:pPr>
        <w:pStyle w:val="BodyText"/>
      </w:pPr>
      <w:r>
        <w:rPr>
          <w:b/>
          <w:bCs/>
        </w:rPr>
        <w:lastRenderedPageBreak/>
        <w:t>5. Reductive Cycles</w:t>
      </w:r>
    </w:p>
    <w:p w:rsidR="00CF4039" w:rsidRDefault="00CD01CF">
      <w:pPr>
        <w:pStyle w:val="BodyText"/>
      </w:pPr>
      <w:r>
        <w:t>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 These can be seen in the following screenshot, taken 5 months into coding:</w:t>
      </w:r>
    </w:p>
    <w:p w:rsidR="00CF4039" w:rsidRDefault="00CD01CF">
      <w:pPr>
        <w:pStyle w:val="CaptionedFigure"/>
      </w:pPr>
      <w:bookmarkStart w:id="1023" w:name="figure-ari5.2"/>
      <w:r>
        <w:rPr>
          <w:noProof/>
        </w:rPr>
        <w:lastRenderedPageBreak/>
        <w:drawing>
          <wp:inline distT="0" distB="0" distL="0" distR="0">
            <wp:extent cx="8138278" cy="4983503"/>
            <wp:effectExtent l="2540" t="0" r="5080" b="5080"/>
            <wp:docPr id="1461" name="Picture" descr="Figure ARI5.2: Screenshot from Quirkos at End of Coding Process"/>
            <wp:cNvGraphicFramePr/>
            <a:graphic xmlns:a="http://schemas.openxmlformats.org/drawingml/2006/main">
              <a:graphicData uri="http://schemas.openxmlformats.org/drawingml/2006/picture">
                <pic:pic xmlns:pic="http://schemas.openxmlformats.org/drawingml/2006/picture">
                  <pic:nvPicPr>
                    <pic:cNvPr id="1462" name="Picture" descr="./src/figs/figARI5.2-quirkos-coding-at-end.png"/>
                    <pic:cNvPicPr>
                      <a:picLocks noChangeAspect="1" noChangeArrowheads="1"/>
                    </pic:cNvPicPr>
                  </pic:nvPicPr>
                  <pic:blipFill>
                    <a:blip r:embed="rId509"/>
                    <a:stretch>
                      <a:fillRect/>
                    </a:stretch>
                  </pic:blipFill>
                  <pic:spPr bwMode="auto">
                    <a:xfrm rot="16200000">
                      <a:off x="0" y="0"/>
                      <a:ext cx="8171227" cy="5003680"/>
                    </a:xfrm>
                    <a:prstGeom prst="rect">
                      <a:avLst/>
                    </a:prstGeom>
                    <a:noFill/>
                    <a:ln w="9525">
                      <a:noFill/>
                      <a:headEnd/>
                      <a:tailEnd/>
                    </a:ln>
                  </pic:spPr>
                </pic:pic>
              </a:graphicData>
            </a:graphic>
          </wp:inline>
        </w:drawing>
      </w:r>
      <w:bookmarkEnd w:id="1023"/>
    </w:p>
    <w:p w:rsidR="00CF4039" w:rsidRDefault="00CD01CF">
      <w:pPr>
        <w:pStyle w:val="ImageCaption"/>
      </w:pPr>
      <w:r>
        <w:t>Figure ARI5.2: Screenshot from Quirkos at End of Coding Process</w:t>
      </w:r>
    </w:p>
    <w:p w:rsidR="00CF4039" w:rsidRDefault="00CD01CF">
      <w:pPr>
        <w:pStyle w:val="BodyText"/>
      </w:pPr>
      <w:r>
        <w:lastRenderedPageBreak/>
        <w:t>The above-pictured structure of the coded corpus at the end of the Quirkos Cloud phase was as follows:</w:t>
      </w:r>
    </w:p>
    <w:p w:rsidR="00CF4039" w:rsidRDefault="00CD01CF" w:rsidP="008538FA">
      <w:pPr>
        <w:pStyle w:val="Compact"/>
        <w:numPr>
          <w:ilvl w:val="0"/>
          <w:numId w:val="97"/>
        </w:numPr>
      </w:pPr>
      <w:r>
        <w:t>A (129 codes): What do people/need want from their data and how do they feel about data?</w:t>
      </w:r>
    </w:p>
    <w:p w:rsidR="00CF4039" w:rsidRDefault="00CD01CF" w:rsidP="008538FA">
      <w:pPr>
        <w:pStyle w:val="Compact"/>
        <w:numPr>
          <w:ilvl w:val="1"/>
          <w:numId w:val="98"/>
        </w:numPr>
      </w:pPr>
      <w:r>
        <w:t xml:space="preserve">A1 (80 codes): </w:t>
      </w:r>
      <w:r>
        <w:rPr>
          <w:b/>
          <w:bCs/>
        </w:rPr>
        <w:t>Understanding and Relating to Data</w:t>
      </w:r>
      <w:r>
        <w:t>: People want to understand and need to be able to relate to data.</w:t>
      </w:r>
    </w:p>
    <w:p w:rsidR="00CF4039" w:rsidRDefault="00CD01CF" w:rsidP="008538FA">
      <w:pPr>
        <w:pStyle w:val="Compact"/>
        <w:numPr>
          <w:ilvl w:val="1"/>
          <w:numId w:val="98"/>
        </w:numPr>
      </w:pPr>
      <w:r>
        <w:t xml:space="preserve">A2 (49 codes): </w:t>
      </w:r>
      <w:r>
        <w:rPr>
          <w:b/>
          <w:bCs/>
        </w:rPr>
        <w:t>Learning from and Using Data</w:t>
      </w:r>
      <w:r>
        <w:t>: People want to learn more from and do more with their data.</w:t>
      </w:r>
    </w:p>
    <w:p w:rsidR="00CF4039" w:rsidRDefault="00CD01CF" w:rsidP="008538FA">
      <w:pPr>
        <w:pStyle w:val="Compact"/>
        <w:numPr>
          <w:ilvl w:val="0"/>
          <w:numId w:val="97"/>
        </w:numPr>
      </w:pPr>
      <w:r>
        <w:t>B (279 codes): What do people feel about the data-centric world?</w:t>
      </w:r>
    </w:p>
    <w:p w:rsidR="00CF4039" w:rsidRDefault="00CD01CF" w:rsidP="008538FA">
      <w:pPr>
        <w:pStyle w:val="Compact"/>
        <w:numPr>
          <w:ilvl w:val="1"/>
          <w:numId w:val="99"/>
        </w:numPr>
      </w:pPr>
      <w:r>
        <w:t xml:space="preserve">B1 (117 codes): </w:t>
      </w:r>
      <w:r>
        <w:rPr>
          <w:b/>
          <w:bCs/>
        </w:rPr>
        <w:t>People want to know about data and its handling</w:t>
      </w:r>
      <w:r>
        <w:t>: People want to know what data exists and how it is handled, so they can understand what companies do to hold them to account, and inform their choices/trust.</w:t>
      </w:r>
    </w:p>
    <w:p w:rsidR="00CF4039" w:rsidRDefault="00CD01CF" w:rsidP="008538FA">
      <w:pPr>
        <w:pStyle w:val="Compact"/>
        <w:numPr>
          <w:ilvl w:val="1"/>
          <w:numId w:val="99"/>
        </w:numPr>
      </w:pPr>
      <w:r>
        <w:t xml:space="preserve">B2 (162 codes): </w:t>
      </w:r>
      <w:r>
        <w:rPr>
          <w:b/>
          <w:bCs/>
        </w:rPr>
        <w:t>The Power of Data and the Uneasy Acceptance</w:t>
      </w:r>
      <w:r>
        <w:t>: People accept a certain amount of data collection and use but are apprehensive and sometimes feel they have no choice, because data holding is a form of power.</w:t>
      </w:r>
    </w:p>
    <w:p w:rsidR="00CF4039" w:rsidRDefault="00CD01CF" w:rsidP="008538FA">
      <w:pPr>
        <w:pStyle w:val="Compact"/>
        <w:numPr>
          <w:ilvl w:val="1"/>
          <w:numId w:val="99"/>
        </w:numPr>
      </w:pPr>
      <w:r>
        <w:t xml:space="preserve">B3 (112 codes): </w:t>
      </w:r>
      <w:r>
        <w:rPr>
          <w:b/>
          <w:bCs/>
        </w:rPr>
        <w:t>Trust and Attitudes to Companies</w:t>
      </w:r>
      <w:r>
        <w:t>: Trust placed in companies is influenced by both the nature and reputation of the company, as well as what data they hold and how that data is kept and handled.</w:t>
      </w:r>
    </w:p>
    <w:p w:rsidR="00CF4039" w:rsidRDefault="00CD01CF" w:rsidP="008538FA">
      <w:pPr>
        <w:pStyle w:val="Compact"/>
        <w:numPr>
          <w:ilvl w:val="1"/>
          <w:numId w:val="99"/>
        </w:numPr>
      </w:pPr>
      <w:r>
        <w:t xml:space="preserve">B4 (86 codes): </w:t>
      </w:r>
      <w:r>
        <w:rPr>
          <w:b/>
          <w:bCs/>
        </w:rPr>
        <w:t>Motivations for GDPR</w:t>
      </w:r>
      <w:r>
        <w:t>: People want to make use of their data and influence how it is handled and see GDPR as having the potential to help them achieve this.</w:t>
      </w:r>
    </w:p>
    <w:p w:rsidR="00CF4039" w:rsidRDefault="00CD01CF" w:rsidP="008538FA">
      <w:pPr>
        <w:pStyle w:val="Compact"/>
        <w:numPr>
          <w:ilvl w:val="0"/>
          <w:numId w:val="97"/>
        </w:numPr>
      </w:pPr>
      <w:r>
        <w:t>C (35 codes): What do people think about GDPR?</w:t>
      </w:r>
    </w:p>
    <w:p w:rsidR="00CF4039" w:rsidRDefault="00CD01CF" w:rsidP="008538FA">
      <w:pPr>
        <w:pStyle w:val="Compact"/>
        <w:numPr>
          <w:ilvl w:val="0"/>
          <w:numId w:val="97"/>
        </w:numPr>
      </w:pPr>
      <w:r>
        <w:t xml:space="preserve">C1 (35 codes) </w:t>
      </w:r>
      <w:r>
        <w:rPr>
          <w:b/>
          <w:bCs/>
        </w:rPr>
        <w:t>GDPR Opinions and Expectations</w:t>
      </w:r>
      <w:r>
        <w:t>: People’s expectations for GDPR are affected by their perception of the company and its perceived difficulty, risk and entanglement; people expect non-compliance.</w:t>
      </w:r>
    </w:p>
    <w:p w:rsidR="00CF4039" w:rsidRDefault="00CD01CF" w:rsidP="008538FA">
      <w:pPr>
        <w:pStyle w:val="Compact"/>
        <w:numPr>
          <w:ilvl w:val="0"/>
          <w:numId w:val="97"/>
        </w:numPr>
      </w:pPr>
      <w:r>
        <w:t>D: What is the experience of GDPR as a means to gain awareness of and access to useable and understandable data?</w:t>
      </w:r>
    </w:p>
    <w:p w:rsidR="00CF4039" w:rsidRDefault="00CD01CF" w:rsidP="008538FA">
      <w:pPr>
        <w:pStyle w:val="Compact"/>
        <w:numPr>
          <w:ilvl w:val="0"/>
          <w:numId w:val="97"/>
        </w:numPr>
      </w:pPr>
      <w:r>
        <w:t xml:space="preserve">D1 (104 codes) </w:t>
      </w:r>
      <w:r>
        <w:rPr>
          <w:b/>
          <w:bCs/>
        </w:rPr>
        <w:t>GDPR Non-Compliance and Poor Responses</w:t>
      </w:r>
      <w:r>
        <w:t>: The data returned from GDPR is often incomplete, hard to deal with, lacking explanation, or poorly formatted. Many companies are not complying.</w:t>
      </w:r>
    </w:p>
    <w:p w:rsidR="00CF4039" w:rsidRDefault="00CD01CF" w:rsidP="008538FA">
      <w:pPr>
        <w:pStyle w:val="Compact"/>
        <w:numPr>
          <w:ilvl w:val="0"/>
          <w:numId w:val="97"/>
        </w:numPr>
      </w:pPr>
      <w:r>
        <w:lastRenderedPageBreak/>
        <w:t>E: What is the experience of GDPR as a means to gain influence and achieve goals with data/What is the practical impact of GDPR?</w:t>
      </w:r>
    </w:p>
    <w:p w:rsidR="00CF4039" w:rsidRDefault="00CD01CF" w:rsidP="008538FA">
      <w:pPr>
        <w:pStyle w:val="Compact"/>
        <w:numPr>
          <w:ilvl w:val="0"/>
          <w:numId w:val="97"/>
        </w:numPr>
      </w:pPr>
      <w:r>
        <w:t xml:space="preserve">E1 (86 codes) </w:t>
      </w:r>
      <w:r>
        <w:rPr>
          <w:b/>
          <w:bCs/>
        </w:rPr>
        <w:t>The Impacts and Ineffectiveness of GDPR</w:t>
      </w:r>
      <w:r>
        <w:t>: People’s interest in GDPR comes from curiosity to exert their rights or from specific questions about data handling or data use goals. GDPR rarely delivers upon on any of their goals but it does change people’s outlook and affects the relationship with the data holder.</w:t>
      </w:r>
    </w:p>
    <w:p w:rsidR="00CF4039" w:rsidRDefault="00CD01CF" w:rsidP="008538FA">
      <w:pPr>
        <w:pStyle w:val="Compact"/>
        <w:numPr>
          <w:ilvl w:val="0"/>
          <w:numId w:val="97"/>
        </w:numPr>
      </w:pPr>
      <w:r>
        <w:t>F: How should the world change or be different?</w:t>
      </w:r>
    </w:p>
    <w:p w:rsidR="00CF4039" w:rsidRDefault="00CD01CF" w:rsidP="008538FA">
      <w:pPr>
        <w:pStyle w:val="Compact"/>
        <w:numPr>
          <w:ilvl w:val="0"/>
          <w:numId w:val="97"/>
        </w:numPr>
      </w:pPr>
      <w:r>
        <w:t xml:space="preserve">F1 (12 codes) </w:t>
      </w:r>
      <w:r>
        <w:rPr>
          <w:b/>
          <w:bCs/>
        </w:rPr>
        <w:t>A more human-centric and data-transparent world</w:t>
      </w:r>
      <w:r>
        <w:t>: People want companies to provide greater transparency and data control/agency and act in a more human manner so they can trust them.</w:t>
      </w:r>
    </w:p>
    <w:p w:rsidR="00CF4039" w:rsidRDefault="00CD01CF" w:rsidP="008538FA">
      <w:pPr>
        <w:pStyle w:val="Compact"/>
        <w:numPr>
          <w:ilvl w:val="0"/>
          <w:numId w:val="97"/>
        </w:numPr>
      </w:pPr>
      <w:r>
        <w:t>G: Loose/ungrouped codes (121 codes)</w:t>
      </w:r>
    </w:p>
    <w:p w:rsidR="00CF4039" w:rsidRDefault="00CD01CF">
      <w:pPr>
        <w:pStyle w:val="FirstParagraph"/>
      </w:pPr>
      <w:r>
        <w:t>Total codes = 645.</w:t>
      </w:r>
    </w:p>
    <w:p w:rsidR="00CF4039" w:rsidRDefault="00CD01CF">
      <w:pPr>
        <w:pStyle w:val="BodyText"/>
      </w:pPr>
      <w:r>
        <w:rPr>
          <w:b/>
          <w:bCs/>
        </w:rPr>
        <w:t>6. Theme Identification &amp; Quote Extraction</w:t>
      </w:r>
    </w:p>
    <w:p w:rsidR="00CF4039" w:rsidRDefault="00CD01CF">
      <w:pPr>
        <w:pStyle w:val="BodyText"/>
      </w:pPr>
      <w:r>
        <w:t xml:space="preserve">Having produced the structure above as a reduced representation of </w:t>
      </w:r>
      <w:r>
        <w:rPr>
          <w:i/>
          <w:iCs/>
        </w:rPr>
        <w:t>‘what the codes say’</w:t>
      </w:r>
      <w:r>
        <w:t xml:space="preserve"> that the participants think, the researchers used outlining tool Workflowy (</w:t>
      </w:r>
      <w:hyperlink w:anchor="ref-workflowy2010">
        <w:r>
          <w:rPr>
            <w:rStyle w:val="Hyperlink"/>
          </w:rPr>
          <w:t>Turitzin and Patel, 2010</w:t>
        </w:r>
      </w:hyperlink>
      <w:r>
        <w:t>) 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rsidR="00CF4039" w:rsidRDefault="00CD01CF">
      <w:pPr>
        <w:pStyle w:val="CaptionedFigure"/>
      </w:pPr>
      <w:bookmarkStart w:id="1024" w:name="figure-ari5.3"/>
      <w:r>
        <w:rPr>
          <w:noProof/>
        </w:rPr>
        <w:lastRenderedPageBreak/>
        <w:drawing>
          <wp:inline distT="0" distB="0" distL="0" distR="0">
            <wp:extent cx="6041030" cy="4368327"/>
            <wp:effectExtent l="0" t="0" r="4445" b="635"/>
            <wp:docPr id="1465" name="Picture" descr="Figure ARI5.3: Screenshot from Workflowy During Theme Construction"/>
            <wp:cNvGraphicFramePr/>
            <a:graphic xmlns:a="http://schemas.openxmlformats.org/drawingml/2006/main">
              <a:graphicData uri="http://schemas.openxmlformats.org/drawingml/2006/picture">
                <pic:pic xmlns:pic="http://schemas.openxmlformats.org/drawingml/2006/picture">
                  <pic:nvPicPr>
                    <pic:cNvPr id="1466" name="Picture" descr="./src/figs/figARI5.3-workflowy-theme-construction.png"/>
                    <pic:cNvPicPr>
                      <a:picLocks noChangeAspect="1" noChangeArrowheads="1"/>
                    </pic:cNvPicPr>
                  </pic:nvPicPr>
                  <pic:blipFill>
                    <a:blip r:embed="rId510"/>
                    <a:stretch>
                      <a:fillRect/>
                    </a:stretch>
                  </pic:blipFill>
                  <pic:spPr bwMode="auto">
                    <a:xfrm>
                      <a:off x="0" y="0"/>
                      <a:ext cx="6059559" cy="4381725"/>
                    </a:xfrm>
                    <a:prstGeom prst="rect">
                      <a:avLst/>
                    </a:prstGeom>
                    <a:noFill/>
                    <a:ln w="9525">
                      <a:noFill/>
                      <a:headEnd/>
                      <a:tailEnd/>
                    </a:ln>
                  </pic:spPr>
                </pic:pic>
              </a:graphicData>
            </a:graphic>
          </wp:inline>
        </w:drawing>
      </w:r>
      <w:bookmarkEnd w:id="1024"/>
    </w:p>
    <w:p w:rsidR="00CF4039" w:rsidRDefault="00CD01CF">
      <w:pPr>
        <w:pStyle w:val="ImageCaption"/>
      </w:pPr>
      <w:r>
        <w:t>Figure ARI5.3: Screenshot from Workflowy During Theme Construction</w:t>
      </w:r>
    </w:p>
    <w:p w:rsidR="00CF4039" w:rsidRDefault="00CD01CF">
      <w:pPr>
        <w:pStyle w:val="BodyText"/>
      </w:pPr>
      <w:r>
        <w:t xml:space="preserve">The themes are broken down in detail in </w:t>
      </w:r>
      <w:hyperlink w:anchor="Xe764b34bb9cf18ff85fc0a77c2cd10063248c10">
        <w:r>
          <w:rPr>
            <w:rStyle w:val="Hyperlink"/>
          </w:rPr>
          <w:t>5.4</w:t>
        </w:r>
      </w:hyperlink>
      <w:r>
        <w:t xml:space="preserve"> and can be summarised as:</w:t>
      </w:r>
    </w:p>
    <w:p w:rsidR="00CF4039" w:rsidRDefault="00CD01CF" w:rsidP="008538FA">
      <w:pPr>
        <w:pStyle w:val="Compact"/>
        <w:numPr>
          <w:ilvl w:val="0"/>
          <w:numId w:val="100"/>
        </w:numPr>
      </w:pPr>
      <w:r>
        <w:rPr>
          <w:b/>
          <w:bCs/>
        </w:rPr>
        <w:t>Insufficient Transparency</w:t>
      </w:r>
      <w:r>
        <w:t>: Organisations appear evasive over data when responding to GDPR, leaving people “in the dark” even after making GDPR requests.</w:t>
      </w:r>
    </w:p>
    <w:p w:rsidR="00CF4039" w:rsidRDefault="00CD01CF" w:rsidP="008538FA">
      <w:pPr>
        <w:pStyle w:val="Compact"/>
        <w:numPr>
          <w:ilvl w:val="0"/>
          <w:numId w:val="100"/>
        </w:numPr>
      </w:pPr>
      <w:r>
        <w:rPr>
          <w:b/>
          <w:bCs/>
        </w:rPr>
        <w:t>Confusing Data</w:t>
      </w:r>
      <w:r>
        <w:t>: When presented with their data, people struggle to understand it and relate it to their lives and are not able to make use of it.</w:t>
      </w:r>
    </w:p>
    <w:p w:rsidR="00CF4039" w:rsidRDefault="00CD01CF" w:rsidP="008538FA">
      <w:pPr>
        <w:pStyle w:val="Compact"/>
        <w:numPr>
          <w:ilvl w:val="0"/>
          <w:numId w:val="100"/>
        </w:numPr>
      </w:pPr>
      <w:r>
        <w:rPr>
          <w:b/>
          <w:bCs/>
        </w:rPr>
        <w:t>Fragile Relationships</w:t>
      </w:r>
      <w:r>
        <w:t>: Companies’ data practices, and in particular their privacy policies and GDPR response handling, can be impactful to customer relationships, carrying a risk of damaging trust but also the potential to improve relations.</w:t>
      </w:r>
    </w:p>
    <w:p w:rsidR="00CF4039" w:rsidRDefault="00CD01CF">
      <w:pPr>
        <w:pStyle w:val="FirstParagraph"/>
      </w:pPr>
      <w:r>
        <w:t>In all, the process from commencing data analysis to writing up thematic findings in the chapter took over 200 person-hours over a 9-month period from January to September 2020.</w:t>
      </w:r>
    </w:p>
    <w:p w:rsidR="00CF4039" w:rsidRDefault="00CD01CF">
      <w:pPr>
        <w:pStyle w:val="BodyText"/>
      </w:pPr>
      <w:r>
        <w:rPr>
          <w:b/>
          <w:bCs/>
        </w:rPr>
        <w:t>Text File Labelling Strategy used in Stage 2</w:t>
      </w:r>
    </w:p>
    <w:p w:rsidR="00CF4039" w:rsidRDefault="00CD01CF">
      <w:pPr>
        <w:pStyle w:val="BodyText"/>
      </w:pPr>
      <w:r>
        <w:lastRenderedPageBreak/>
        <w:t>In stage 2, text files were initially broken down into small pieces and labelled according to the following strategy:</w:t>
      </w:r>
    </w:p>
    <w:p w:rsidR="00CF4039" w:rsidRDefault="00CD01CF" w:rsidP="003A0B5F">
      <w:pPr>
        <w:pStyle w:val="BodyText"/>
        <w:spacing w:line="240" w:lineRule="auto"/>
      </w:pPr>
      <w:r>
        <w:rPr>
          <w:i/>
          <w:iCs/>
        </w:rPr>
        <w:t>Interview 1 (Sensitisation / Poster Display Chat)</w:t>
      </w:r>
    </w:p>
    <w:p w:rsidR="00CF4039" w:rsidRDefault="00CD01CF" w:rsidP="003A0B5F">
      <w:pPr>
        <w:pStyle w:val="BodyText"/>
        <w:spacing w:line="240" w:lineRule="auto"/>
      </w:pPr>
      <w:r>
        <w:t>Break into 5 parts:</w:t>
      </w:r>
    </w:p>
    <w:p w:rsidR="00CF4039" w:rsidRDefault="00CD01CF" w:rsidP="008538FA">
      <w:pPr>
        <w:pStyle w:val="Compact"/>
        <w:numPr>
          <w:ilvl w:val="0"/>
          <w:numId w:val="101"/>
        </w:numPr>
        <w:spacing w:line="240" w:lineRule="auto"/>
      </w:pPr>
      <w:r>
        <w:rPr>
          <w:rStyle w:val="VerbatimChar"/>
        </w:rPr>
        <w:t>Comp</w:t>
      </w:r>
      <w:r>
        <w:t xml:space="preserve"> - list of companies</w:t>
      </w:r>
    </w:p>
    <w:p w:rsidR="00CF4039" w:rsidRDefault="00CD01CF" w:rsidP="008538FA">
      <w:pPr>
        <w:pStyle w:val="Compact"/>
        <w:numPr>
          <w:ilvl w:val="0"/>
          <w:numId w:val="101"/>
        </w:numPr>
        <w:spacing w:line="240" w:lineRule="auto"/>
      </w:pPr>
      <w:r>
        <w:rPr>
          <w:rStyle w:val="VerbatimChar"/>
        </w:rPr>
        <w:t>Type</w:t>
      </w:r>
      <w:r>
        <w:t xml:space="preserve"> - types of data</w:t>
      </w:r>
    </w:p>
    <w:p w:rsidR="00CF4039" w:rsidRDefault="00CD01CF" w:rsidP="008538FA">
      <w:pPr>
        <w:pStyle w:val="Compact"/>
        <w:numPr>
          <w:ilvl w:val="0"/>
          <w:numId w:val="101"/>
        </w:numPr>
        <w:spacing w:line="240" w:lineRule="auto"/>
      </w:pPr>
      <w:r>
        <w:rPr>
          <w:rStyle w:val="VerbatimChar"/>
        </w:rPr>
        <w:t>DoWt</w:t>
      </w:r>
      <w:r>
        <w:t xml:space="preserve"> - potential uses of data [‘what would you do with the data?’]</w:t>
      </w:r>
    </w:p>
    <w:p w:rsidR="00CF4039" w:rsidRDefault="00CD01CF" w:rsidP="008538FA">
      <w:pPr>
        <w:pStyle w:val="Compact"/>
        <w:numPr>
          <w:ilvl w:val="0"/>
          <w:numId w:val="101"/>
        </w:numPr>
        <w:spacing w:line="240" w:lineRule="auto"/>
      </w:pPr>
      <w:r>
        <w:rPr>
          <w:rStyle w:val="VerbatimChar"/>
        </w:rPr>
        <w:t>GDPR</w:t>
      </w:r>
      <w:r>
        <w:t xml:space="preserve"> - GDPR</w:t>
      </w:r>
    </w:p>
    <w:p w:rsidR="00CF4039" w:rsidRDefault="00CD01CF" w:rsidP="008538FA">
      <w:pPr>
        <w:pStyle w:val="Compact"/>
        <w:numPr>
          <w:ilvl w:val="0"/>
          <w:numId w:val="101"/>
        </w:numPr>
        <w:spacing w:line="240" w:lineRule="auto"/>
      </w:pPr>
      <w:r>
        <w:rPr>
          <w:rStyle w:val="VerbatimChar"/>
        </w:rPr>
        <w:t>Motv</w:t>
      </w:r>
      <w:r>
        <w:t xml:space="preserve"> - motivation for taking part</w:t>
      </w:r>
    </w:p>
    <w:p w:rsidR="00CF4039" w:rsidRDefault="00CD01CF" w:rsidP="003A0B5F">
      <w:pPr>
        <w:pStyle w:val="FirstParagraph"/>
        <w:spacing w:line="240" w:lineRule="auto"/>
      </w:pPr>
      <w:r>
        <w:rPr>
          <w:i/>
          <w:iCs/>
        </w:rPr>
        <w:t>Interview 1 (Main Sketch Interview)</w:t>
      </w:r>
    </w:p>
    <w:p w:rsidR="00CF4039" w:rsidRDefault="00CD01CF" w:rsidP="003A0B5F">
      <w:pPr>
        <w:pStyle w:val="BodyText"/>
        <w:spacing w:line="240" w:lineRule="auto"/>
      </w:pPr>
      <w:r>
        <w:t>Break down as follows:</w:t>
      </w:r>
    </w:p>
    <w:p w:rsidR="00CF4039" w:rsidRDefault="00CD01CF" w:rsidP="008538FA">
      <w:pPr>
        <w:pStyle w:val="Compact"/>
        <w:numPr>
          <w:ilvl w:val="0"/>
          <w:numId w:val="102"/>
        </w:numPr>
        <w:spacing w:line="240" w:lineRule="auto"/>
      </w:pPr>
      <w:r>
        <w:rPr>
          <w:rStyle w:val="VerbatimChar"/>
        </w:rPr>
        <w:t>SktR</w:t>
      </w:r>
      <w:r>
        <w:t xml:space="preserve"> - review of previous sketch interview from prior study [p11 only]</w:t>
      </w:r>
    </w:p>
    <w:p w:rsidR="00CF4039" w:rsidRDefault="00CD01CF" w:rsidP="008538FA">
      <w:pPr>
        <w:pStyle w:val="Compact"/>
        <w:numPr>
          <w:ilvl w:val="0"/>
          <w:numId w:val="102"/>
        </w:numPr>
        <w:spacing w:line="240" w:lineRule="auto"/>
      </w:pPr>
      <w:r>
        <w:rPr>
          <w:rStyle w:val="VerbatimChar"/>
        </w:rPr>
        <w:t>DPer</w:t>
      </w:r>
      <w:r>
        <w:t xml:space="preserve"> - definition of personal data</w:t>
      </w:r>
    </w:p>
    <w:p w:rsidR="00CF4039" w:rsidRDefault="00CD01CF" w:rsidP="008538FA">
      <w:pPr>
        <w:pStyle w:val="Compact"/>
        <w:numPr>
          <w:ilvl w:val="0"/>
          <w:numId w:val="102"/>
        </w:numPr>
        <w:spacing w:line="240" w:lineRule="auto"/>
      </w:pPr>
      <w:r>
        <w:rPr>
          <w:rStyle w:val="VerbatimChar"/>
        </w:rPr>
        <w:t>DAcc</w:t>
      </w:r>
      <w:r>
        <w:t xml:space="preserve"> - definition of access to data</w:t>
      </w:r>
    </w:p>
    <w:p w:rsidR="00CF4039" w:rsidRDefault="00CD01CF" w:rsidP="008538FA">
      <w:pPr>
        <w:pStyle w:val="Compact"/>
        <w:numPr>
          <w:ilvl w:val="0"/>
          <w:numId w:val="102"/>
        </w:numPr>
        <w:spacing w:line="240" w:lineRule="auto"/>
      </w:pPr>
      <w:r>
        <w:rPr>
          <w:rStyle w:val="VerbatimChar"/>
        </w:rPr>
        <w:t>DCon</w:t>
      </w:r>
      <w:r>
        <w:t xml:space="preserve"> - definition of control of data</w:t>
      </w:r>
    </w:p>
    <w:p w:rsidR="00CF4039" w:rsidRDefault="00CD01CF" w:rsidP="008538FA">
      <w:pPr>
        <w:pStyle w:val="Compact"/>
        <w:numPr>
          <w:ilvl w:val="0"/>
          <w:numId w:val="102"/>
        </w:numPr>
        <w:spacing w:line="240" w:lineRule="auto"/>
      </w:pPr>
      <w:r>
        <w:rPr>
          <w:rStyle w:val="VerbatimChar"/>
        </w:rPr>
        <w:t>DPow</w:t>
      </w:r>
      <w:r>
        <w:t xml:space="preserve"> - definition of power</w:t>
      </w:r>
    </w:p>
    <w:p w:rsidR="00CF4039" w:rsidRDefault="00CD01CF" w:rsidP="008538FA">
      <w:pPr>
        <w:pStyle w:val="Compact"/>
        <w:numPr>
          <w:ilvl w:val="0"/>
          <w:numId w:val="102"/>
        </w:numPr>
        <w:spacing w:line="240" w:lineRule="auto"/>
      </w:pPr>
      <w:r>
        <w:rPr>
          <w:rStyle w:val="VerbatimChar"/>
        </w:rPr>
        <w:t>Sket</w:t>
      </w:r>
      <w:r>
        <w:t xml:space="preserve"> - sketching</w:t>
      </w:r>
    </w:p>
    <w:p w:rsidR="00CF4039" w:rsidRDefault="00CD01CF" w:rsidP="008538FA">
      <w:pPr>
        <w:pStyle w:val="Compact"/>
        <w:numPr>
          <w:ilvl w:val="0"/>
          <w:numId w:val="102"/>
        </w:numPr>
        <w:spacing w:line="240" w:lineRule="auto"/>
      </w:pPr>
      <w:r>
        <w:rPr>
          <w:rStyle w:val="VerbatimChar"/>
        </w:rPr>
        <w:t>Anno</w:t>
      </w:r>
      <w:r>
        <w:t xml:space="preserve"> - annotation</w:t>
      </w:r>
    </w:p>
    <w:p w:rsidR="00CF4039" w:rsidRDefault="00CD01CF" w:rsidP="008538FA">
      <w:pPr>
        <w:pStyle w:val="Compact"/>
        <w:numPr>
          <w:ilvl w:val="0"/>
          <w:numId w:val="102"/>
        </w:numPr>
        <w:spacing w:line="240" w:lineRule="auto"/>
      </w:pPr>
      <w:r>
        <w:rPr>
          <w:rStyle w:val="VerbatimChar"/>
        </w:rPr>
        <w:t>SelC</w:t>
      </w:r>
      <w:r>
        <w:t xml:space="preserve"> - company selection</w:t>
      </w:r>
    </w:p>
    <w:p w:rsidR="00CF4039" w:rsidRDefault="00CD01CF" w:rsidP="008538FA">
      <w:pPr>
        <w:pStyle w:val="Compact"/>
        <w:numPr>
          <w:ilvl w:val="0"/>
          <w:numId w:val="102"/>
        </w:numPr>
        <w:spacing w:line="240" w:lineRule="auto"/>
      </w:pPr>
      <w:r>
        <w:rPr>
          <w:rStyle w:val="VerbatimChar"/>
        </w:rPr>
        <w:t>XXXX</w:t>
      </w:r>
      <w:r>
        <w:t xml:space="preserve"> - per company [use first four letters of company]</w:t>
      </w:r>
    </w:p>
    <w:p w:rsidR="00CF4039" w:rsidRDefault="00CD01CF" w:rsidP="008538FA">
      <w:pPr>
        <w:pStyle w:val="Compact"/>
        <w:numPr>
          <w:ilvl w:val="0"/>
          <w:numId w:val="102"/>
        </w:numPr>
        <w:spacing w:line="240" w:lineRule="auto"/>
      </w:pPr>
      <w:r>
        <w:rPr>
          <w:rStyle w:val="VerbatimChar"/>
        </w:rPr>
        <w:t>Powr</w:t>
      </w:r>
      <w:r>
        <w:t xml:space="preserve"> - power</w:t>
      </w:r>
    </w:p>
    <w:p w:rsidR="00CF4039" w:rsidRDefault="00CD01CF" w:rsidP="008538FA">
      <w:pPr>
        <w:pStyle w:val="Compact"/>
        <w:numPr>
          <w:ilvl w:val="0"/>
          <w:numId w:val="102"/>
        </w:numPr>
        <w:spacing w:line="240" w:lineRule="auto"/>
      </w:pPr>
      <w:r>
        <w:rPr>
          <w:rStyle w:val="VerbatimChar"/>
        </w:rPr>
        <w:t>Hope</w:t>
      </w:r>
      <w:r>
        <w:t xml:space="preserve"> – hopes</w:t>
      </w:r>
    </w:p>
    <w:p w:rsidR="00CF4039" w:rsidRDefault="00CD01CF" w:rsidP="008538FA">
      <w:pPr>
        <w:pStyle w:val="Compact"/>
        <w:numPr>
          <w:ilvl w:val="0"/>
          <w:numId w:val="102"/>
        </w:numPr>
        <w:spacing w:line="240" w:lineRule="auto"/>
      </w:pPr>
      <w:r>
        <w:rPr>
          <w:rStyle w:val="VerbatimChar"/>
        </w:rPr>
        <w:t>Uses</w:t>
      </w:r>
      <w:r>
        <w:t xml:space="preserve"> – uses</w:t>
      </w:r>
    </w:p>
    <w:p w:rsidR="00CF4039" w:rsidRDefault="00CD01CF" w:rsidP="008538FA">
      <w:pPr>
        <w:pStyle w:val="Compact"/>
        <w:numPr>
          <w:ilvl w:val="0"/>
          <w:numId w:val="102"/>
        </w:numPr>
        <w:spacing w:line="240" w:lineRule="auto"/>
      </w:pPr>
      <w:r>
        <w:rPr>
          <w:rStyle w:val="VerbatimChar"/>
        </w:rPr>
        <w:t>Wrap</w:t>
      </w:r>
      <w:r>
        <w:t xml:space="preserve"> - [Wrap up]/What happens next</w:t>
      </w:r>
    </w:p>
    <w:p w:rsidR="00CF4039" w:rsidRDefault="00CD01CF" w:rsidP="003A0B5F">
      <w:pPr>
        <w:pStyle w:val="FirstParagraph"/>
        <w:spacing w:line="240" w:lineRule="auto"/>
      </w:pPr>
      <w:r>
        <w:t xml:space="preserve">Format: </w:t>
      </w:r>
      <w:r>
        <w:rPr>
          <w:rStyle w:val="VerbatimChar"/>
        </w:rPr>
        <w:t>NN-pXX-iX-[Comp/Type/Uses/GDPR/Motv]-[company first three letters].txt</w:t>
      </w:r>
    </w:p>
    <w:p w:rsidR="00CF4039" w:rsidRDefault="00CD01CF" w:rsidP="003A0B5F">
      <w:pPr>
        <w:pStyle w:val="BodyText"/>
        <w:spacing w:line="240" w:lineRule="auto"/>
      </w:pPr>
      <w:r>
        <w:t>e.g. </w:t>
      </w:r>
      <w:r>
        <w:rPr>
          <w:rStyle w:val="VerbatimChar"/>
        </w:rPr>
        <w:t>01-p01-i1-Comp.txt</w:t>
      </w:r>
      <w:r>
        <w:t xml:space="preserve"> or </w:t>
      </w:r>
      <w:r>
        <w:rPr>
          <w:rStyle w:val="VerbatimChar"/>
        </w:rPr>
        <w:t>02-p01-i1-Powr-Face.txt</w:t>
      </w:r>
    </w:p>
    <w:p w:rsidR="00CF4039" w:rsidRDefault="00CD01CF" w:rsidP="003A0B5F">
      <w:pPr>
        <w:pStyle w:val="BodyText"/>
        <w:spacing w:line="240" w:lineRule="auto"/>
      </w:pPr>
      <w:r>
        <w:rPr>
          <w:i/>
          <w:iCs/>
        </w:rPr>
        <w:t>Interview 2</w:t>
      </w:r>
    </w:p>
    <w:p w:rsidR="00CF4039" w:rsidRDefault="00CD01CF" w:rsidP="003A0B5F">
      <w:pPr>
        <w:pStyle w:val="BodyText"/>
        <w:spacing w:line="240" w:lineRule="auto"/>
      </w:pPr>
      <w:r>
        <w:t>Break down as follows:</w:t>
      </w:r>
    </w:p>
    <w:p w:rsidR="00CF4039" w:rsidRDefault="00CD01CF" w:rsidP="008538FA">
      <w:pPr>
        <w:pStyle w:val="Compact"/>
        <w:numPr>
          <w:ilvl w:val="0"/>
          <w:numId w:val="103"/>
        </w:numPr>
        <w:spacing w:line="240" w:lineRule="auto"/>
      </w:pPr>
      <w:r>
        <w:rPr>
          <w:rStyle w:val="VerbatimChar"/>
        </w:rPr>
        <w:t>XXXX</w:t>
      </w:r>
      <w:r>
        <w:t xml:space="preserve"> - per company [use first four letters of company name]</w:t>
      </w:r>
    </w:p>
    <w:p w:rsidR="00CF4039" w:rsidRDefault="00CD01CF" w:rsidP="008538FA">
      <w:pPr>
        <w:pStyle w:val="Compact"/>
        <w:numPr>
          <w:ilvl w:val="1"/>
          <w:numId w:val="104"/>
        </w:numPr>
        <w:spacing w:line="240" w:lineRule="auto"/>
      </w:pPr>
      <w:r>
        <w:rPr>
          <w:rStyle w:val="VerbatimChar"/>
        </w:rPr>
        <w:t>Priv</w:t>
      </w:r>
      <w:r>
        <w:t xml:space="preserve"> - viewing privacy policy</w:t>
      </w:r>
    </w:p>
    <w:p w:rsidR="00CF4039" w:rsidRDefault="00CD01CF" w:rsidP="008538FA">
      <w:pPr>
        <w:pStyle w:val="Compact"/>
        <w:numPr>
          <w:ilvl w:val="1"/>
          <w:numId w:val="104"/>
        </w:numPr>
        <w:spacing w:line="240" w:lineRule="auto"/>
      </w:pPr>
      <w:r>
        <w:rPr>
          <w:rStyle w:val="VerbatimChar"/>
        </w:rPr>
        <w:t>Powr</w:t>
      </w:r>
      <w:r>
        <w:t xml:space="preserve"> - power</w:t>
      </w:r>
    </w:p>
    <w:p w:rsidR="00CF4039" w:rsidRDefault="00CD01CF" w:rsidP="008538FA">
      <w:pPr>
        <w:pStyle w:val="Compact"/>
        <w:numPr>
          <w:ilvl w:val="1"/>
          <w:numId w:val="104"/>
        </w:numPr>
        <w:spacing w:line="240" w:lineRule="auto"/>
      </w:pPr>
      <w:r>
        <w:rPr>
          <w:rStyle w:val="VerbatimChar"/>
        </w:rPr>
        <w:t>HopU</w:t>
      </w:r>
      <w:r>
        <w:t xml:space="preserve"> - hopes &amp; uses</w:t>
      </w:r>
    </w:p>
    <w:p w:rsidR="00CF4039" w:rsidRDefault="00CD01CF" w:rsidP="008538FA">
      <w:pPr>
        <w:pStyle w:val="Compact"/>
        <w:numPr>
          <w:ilvl w:val="1"/>
          <w:numId w:val="104"/>
        </w:numPr>
        <w:spacing w:line="240" w:lineRule="auto"/>
      </w:pPr>
      <w:r>
        <w:rPr>
          <w:rStyle w:val="VerbatimChar"/>
        </w:rPr>
        <w:t>Trst</w:t>
      </w:r>
      <w:r>
        <w:t xml:space="preserve"> - trust [p10 &amp; p11]</w:t>
      </w:r>
    </w:p>
    <w:p w:rsidR="00CF4039" w:rsidRDefault="00CD01CF" w:rsidP="008538FA">
      <w:pPr>
        <w:pStyle w:val="Compact"/>
        <w:numPr>
          <w:ilvl w:val="1"/>
          <w:numId w:val="104"/>
        </w:numPr>
        <w:spacing w:line="240" w:lineRule="auto"/>
      </w:pPr>
      <w:r>
        <w:rPr>
          <w:rStyle w:val="VerbatimChar"/>
        </w:rPr>
        <w:t>Pow2</w:t>
      </w:r>
      <w:r>
        <w:t xml:space="preserve"> - end power</w:t>
      </w:r>
    </w:p>
    <w:p w:rsidR="00CF4039" w:rsidRDefault="00CD01CF" w:rsidP="008538FA">
      <w:pPr>
        <w:pStyle w:val="Compact"/>
        <w:numPr>
          <w:ilvl w:val="1"/>
          <w:numId w:val="104"/>
        </w:numPr>
        <w:spacing w:line="240" w:lineRule="auto"/>
      </w:pPr>
      <w:r>
        <w:rPr>
          <w:rStyle w:val="VerbatimChar"/>
        </w:rPr>
        <w:t>Trs2</w:t>
      </w:r>
      <w:r>
        <w:t xml:space="preserve"> - end trust</w:t>
      </w:r>
    </w:p>
    <w:p w:rsidR="00CF4039" w:rsidRDefault="00CD01CF" w:rsidP="008538FA">
      <w:pPr>
        <w:pStyle w:val="Compact"/>
        <w:numPr>
          <w:ilvl w:val="1"/>
          <w:numId w:val="104"/>
        </w:numPr>
        <w:spacing w:line="240" w:lineRule="auto"/>
      </w:pPr>
      <w:r>
        <w:rPr>
          <w:rStyle w:val="VerbatimChar"/>
        </w:rPr>
        <w:t>Hop2</w:t>
      </w:r>
      <w:r>
        <w:t xml:space="preserve"> - end hopes and uses</w:t>
      </w:r>
    </w:p>
    <w:p w:rsidR="00CF4039" w:rsidRDefault="00CD01CF" w:rsidP="003A0B5F">
      <w:pPr>
        <w:pStyle w:val="FirstParagraph"/>
        <w:spacing w:line="240" w:lineRule="auto"/>
      </w:pPr>
      <w:r>
        <w:lastRenderedPageBreak/>
        <w:t xml:space="preserve">Format: </w:t>
      </w:r>
      <w:r>
        <w:rPr>
          <w:rStyle w:val="VerbatimChar"/>
        </w:rPr>
        <w:t>NN-pXX-iX-[….]-[company first three letters].txt</w:t>
      </w:r>
    </w:p>
    <w:p w:rsidR="00CF4039" w:rsidRDefault="00CD01CF" w:rsidP="003A0B5F">
      <w:pPr>
        <w:pStyle w:val="BodyText"/>
        <w:spacing w:line="240" w:lineRule="auto"/>
      </w:pPr>
      <w:r>
        <w:t>e.g. </w:t>
      </w:r>
      <w:r>
        <w:rPr>
          <w:rStyle w:val="VerbatimChar"/>
        </w:rPr>
        <w:t>01-p01-i2-Priv-Goog.txt</w:t>
      </w:r>
    </w:p>
    <w:p w:rsidR="00CF4039" w:rsidRDefault="00CD01CF" w:rsidP="003A0B5F">
      <w:pPr>
        <w:pStyle w:val="BodyText"/>
        <w:spacing w:line="240" w:lineRule="auto"/>
      </w:pPr>
      <w:r>
        <w:rPr>
          <w:i/>
          <w:iCs/>
        </w:rPr>
        <w:t>Interview 3</w:t>
      </w:r>
    </w:p>
    <w:p w:rsidR="00CF4039" w:rsidRDefault="00CD01CF" w:rsidP="003A0B5F">
      <w:pPr>
        <w:pStyle w:val="BodyText"/>
        <w:spacing w:line="240" w:lineRule="auto"/>
      </w:pPr>
      <w:r>
        <w:t>Break down as follows:</w:t>
      </w:r>
    </w:p>
    <w:p w:rsidR="00CF4039" w:rsidRDefault="00CD01CF" w:rsidP="008538FA">
      <w:pPr>
        <w:pStyle w:val="Compact"/>
        <w:numPr>
          <w:ilvl w:val="0"/>
          <w:numId w:val="105"/>
        </w:numPr>
        <w:spacing w:line="240" w:lineRule="auto"/>
      </w:pPr>
      <w:r>
        <w:t>[intro &amp; consent] - no need to transcribe/code</w:t>
      </w:r>
    </w:p>
    <w:p w:rsidR="00CF4039" w:rsidRDefault="00CD01CF" w:rsidP="008538FA">
      <w:pPr>
        <w:pStyle w:val="Compact"/>
        <w:numPr>
          <w:ilvl w:val="0"/>
          <w:numId w:val="105"/>
        </w:numPr>
        <w:spacing w:line="240" w:lineRule="auto"/>
      </w:pPr>
      <w:r>
        <w:rPr>
          <w:rStyle w:val="VerbatimChar"/>
        </w:rPr>
        <w:t>XXXX</w:t>
      </w:r>
      <w:r>
        <w:t xml:space="preserve"> - per company [use first four letters of company name]</w:t>
      </w:r>
    </w:p>
    <w:p w:rsidR="00CF4039" w:rsidRDefault="00CD01CF" w:rsidP="008538FA">
      <w:pPr>
        <w:pStyle w:val="Compact"/>
        <w:numPr>
          <w:ilvl w:val="1"/>
          <w:numId w:val="106"/>
        </w:numPr>
        <w:spacing w:line="240" w:lineRule="auto"/>
      </w:pPr>
      <w:r>
        <w:rPr>
          <w:rStyle w:val="VerbatimChar"/>
        </w:rPr>
        <w:t>Powr</w:t>
      </w:r>
      <w:r>
        <w:t xml:space="preserve"> - power rating</w:t>
      </w:r>
    </w:p>
    <w:p w:rsidR="00CF4039" w:rsidRDefault="00CD01CF" w:rsidP="008538FA">
      <w:pPr>
        <w:pStyle w:val="Compact"/>
        <w:numPr>
          <w:ilvl w:val="1"/>
          <w:numId w:val="106"/>
        </w:numPr>
        <w:spacing w:line="240" w:lineRule="auto"/>
      </w:pPr>
      <w:r>
        <w:rPr>
          <w:rStyle w:val="VerbatimChar"/>
        </w:rPr>
        <w:t>Trst</w:t>
      </w:r>
      <w:r>
        <w:t xml:space="preserve"> - trust rating</w:t>
      </w:r>
    </w:p>
    <w:p w:rsidR="00CF4039" w:rsidRDefault="00CD01CF" w:rsidP="008538FA">
      <w:pPr>
        <w:pStyle w:val="Compact"/>
        <w:numPr>
          <w:ilvl w:val="1"/>
          <w:numId w:val="106"/>
        </w:numPr>
        <w:spacing w:line="240" w:lineRule="auto"/>
      </w:pPr>
      <w:r>
        <w:rPr>
          <w:rStyle w:val="VerbatimChar"/>
        </w:rPr>
        <w:t>RPow</w:t>
      </w:r>
      <w:r>
        <w:t xml:space="preserve"> - retro power</w:t>
      </w:r>
    </w:p>
    <w:p w:rsidR="00CF4039" w:rsidRDefault="00CD01CF" w:rsidP="008538FA">
      <w:pPr>
        <w:pStyle w:val="Compact"/>
        <w:numPr>
          <w:ilvl w:val="1"/>
          <w:numId w:val="106"/>
        </w:numPr>
        <w:spacing w:line="240" w:lineRule="auto"/>
      </w:pPr>
      <w:r>
        <w:rPr>
          <w:rStyle w:val="VerbatimChar"/>
        </w:rPr>
        <w:t>RTrs</w:t>
      </w:r>
      <w:r>
        <w:t xml:space="preserve"> - retro trust</w:t>
      </w:r>
    </w:p>
    <w:p w:rsidR="00CF4039" w:rsidRDefault="00CD01CF" w:rsidP="008538FA">
      <w:pPr>
        <w:pStyle w:val="Compact"/>
        <w:numPr>
          <w:ilvl w:val="1"/>
          <w:numId w:val="106"/>
        </w:numPr>
        <w:spacing w:line="240" w:lineRule="auto"/>
      </w:pPr>
      <w:r>
        <w:rPr>
          <w:rStyle w:val="VerbatimChar"/>
        </w:rPr>
        <w:t>Hope</w:t>
      </w:r>
      <w:r>
        <w:t xml:space="preserve"> - hope (for company) and uses (how well have hopes been met / how practical are the envisaged data uses</w:t>
      </w:r>
    </w:p>
    <w:p w:rsidR="00CF4039" w:rsidRDefault="00CD01CF" w:rsidP="008538FA">
      <w:pPr>
        <w:pStyle w:val="Compact"/>
        <w:numPr>
          <w:ilvl w:val="1"/>
          <w:numId w:val="106"/>
        </w:numPr>
        <w:spacing w:line="240" w:lineRule="auto"/>
      </w:pPr>
      <w:r>
        <w:rPr>
          <w:rStyle w:val="VerbatimChar"/>
        </w:rPr>
        <w:t>Data</w:t>
      </w:r>
      <w:r>
        <w:t xml:space="preserve"> - Overall data overview</w:t>
      </w:r>
    </w:p>
    <w:p w:rsidR="00CF4039" w:rsidRDefault="00CD01CF" w:rsidP="008538FA">
      <w:pPr>
        <w:pStyle w:val="Compact"/>
        <w:numPr>
          <w:ilvl w:val="1"/>
          <w:numId w:val="106"/>
        </w:numPr>
        <w:spacing w:line="240" w:lineRule="auto"/>
      </w:pPr>
      <w:r>
        <w:rPr>
          <w:rStyle w:val="VerbatimChar"/>
        </w:rPr>
        <w:t>Prov</w:t>
      </w:r>
      <w:r>
        <w:t xml:space="preserve"> - Data provided by you</w:t>
      </w:r>
    </w:p>
    <w:p w:rsidR="00CF4039" w:rsidRDefault="00CD01CF" w:rsidP="008538FA">
      <w:pPr>
        <w:pStyle w:val="Compact"/>
        <w:numPr>
          <w:ilvl w:val="1"/>
          <w:numId w:val="106"/>
        </w:numPr>
        <w:spacing w:line="240" w:lineRule="auto"/>
      </w:pPr>
      <w:r>
        <w:rPr>
          <w:rStyle w:val="VerbatimChar"/>
        </w:rPr>
        <w:t>Indr</w:t>
      </w:r>
      <w:r>
        <w:t xml:space="preserve"> - Data indirectly / automatically collected</w:t>
      </w:r>
    </w:p>
    <w:p w:rsidR="00CF4039" w:rsidRDefault="00CD01CF" w:rsidP="008538FA">
      <w:pPr>
        <w:pStyle w:val="Compact"/>
        <w:numPr>
          <w:ilvl w:val="1"/>
          <w:numId w:val="106"/>
        </w:numPr>
        <w:spacing w:line="240" w:lineRule="auto"/>
      </w:pPr>
      <w:r>
        <w:rPr>
          <w:rStyle w:val="VerbatimChar"/>
        </w:rPr>
        <w:t>Derv</w:t>
      </w:r>
      <w:r>
        <w:t xml:space="preserve"> - Data derived about you</w:t>
      </w:r>
    </w:p>
    <w:p w:rsidR="00CF4039" w:rsidRDefault="00CD01CF" w:rsidP="008538FA">
      <w:pPr>
        <w:pStyle w:val="Compact"/>
        <w:numPr>
          <w:ilvl w:val="1"/>
          <w:numId w:val="106"/>
        </w:numPr>
        <w:spacing w:line="240" w:lineRule="auto"/>
      </w:pPr>
      <w:r>
        <w:rPr>
          <w:rStyle w:val="VerbatimChar"/>
        </w:rPr>
        <w:t>Othr</w:t>
      </w:r>
      <w:r>
        <w:t xml:space="preserve"> - Data from other sources</w:t>
      </w:r>
    </w:p>
    <w:p w:rsidR="00CF4039" w:rsidRDefault="00CD01CF" w:rsidP="008538FA">
      <w:pPr>
        <w:pStyle w:val="Compact"/>
        <w:numPr>
          <w:ilvl w:val="1"/>
          <w:numId w:val="106"/>
        </w:numPr>
        <w:spacing w:line="240" w:lineRule="auto"/>
      </w:pPr>
      <w:r>
        <w:rPr>
          <w:rStyle w:val="VerbatimChar"/>
        </w:rPr>
        <w:t>Meta</w:t>
      </w:r>
      <w:r>
        <w:t xml:space="preserve"> – Metadata</w:t>
      </w:r>
    </w:p>
    <w:p w:rsidR="00CF4039" w:rsidRDefault="00CD01CF" w:rsidP="008538FA">
      <w:pPr>
        <w:pStyle w:val="Compact"/>
        <w:numPr>
          <w:ilvl w:val="1"/>
          <w:numId w:val="106"/>
        </w:numPr>
        <w:spacing w:line="240" w:lineRule="auto"/>
      </w:pPr>
      <w:r>
        <w:rPr>
          <w:rStyle w:val="VerbatimChar"/>
        </w:rPr>
        <w:t>GenQ</w:t>
      </w:r>
      <w:r>
        <w:t xml:space="preserve"> - general questions about this company</w:t>
      </w:r>
    </w:p>
    <w:p w:rsidR="00CF4039" w:rsidRDefault="00CD01CF" w:rsidP="008538FA">
      <w:pPr>
        <w:pStyle w:val="Compact"/>
        <w:numPr>
          <w:ilvl w:val="1"/>
          <w:numId w:val="106"/>
        </w:numPr>
        <w:spacing w:line="240" w:lineRule="auto"/>
      </w:pPr>
      <w:r>
        <w:rPr>
          <w:rStyle w:val="VerbatimChar"/>
        </w:rPr>
        <w:t>Pow2</w:t>
      </w:r>
      <w:r>
        <w:t xml:space="preserve"> - end power</w:t>
      </w:r>
    </w:p>
    <w:p w:rsidR="00CF4039" w:rsidRDefault="00CD01CF" w:rsidP="008538FA">
      <w:pPr>
        <w:pStyle w:val="Compact"/>
        <w:numPr>
          <w:ilvl w:val="1"/>
          <w:numId w:val="106"/>
        </w:numPr>
        <w:spacing w:line="240" w:lineRule="auto"/>
      </w:pPr>
      <w:r>
        <w:rPr>
          <w:rStyle w:val="VerbatimChar"/>
        </w:rPr>
        <w:t>Trs2</w:t>
      </w:r>
      <w:r>
        <w:t xml:space="preserve"> - end trust</w:t>
      </w:r>
    </w:p>
    <w:p w:rsidR="00CF4039" w:rsidRDefault="00CD01CF" w:rsidP="008538FA">
      <w:pPr>
        <w:pStyle w:val="Compact"/>
        <w:numPr>
          <w:ilvl w:val="1"/>
          <w:numId w:val="106"/>
        </w:numPr>
        <w:spacing w:line="240" w:lineRule="auto"/>
      </w:pPr>
      <w:r>
        <w:rPr>
          <w:rStyle w:val="VerbatimChar"/>
        </w:rPr>
        <w:t>Next</w:t>
      </w:r>
      <w:r>
        <w:t xml:space="preserve"> - what next for this company specifically</w:t>
      </w:r>
    </w:p>
    <w:p w:rsidR="00CF4039" w:rsidRDefault="00CD01CF" w:rsidP="008538FA">
      <w:pPr>
        <w:pStyle w:val="Compact"/>
        <w:numPr>
          <w:ilvl w:val="1"/>
          <w:numId w:val="106"/>
        </w:numPr>
        <w:spacing w:line="240" w:lineRule="auto"/>
      </w:pPr>
      <w:r>
        <w:rPr>
          <w:rStyle w:val="VerbatimChar"/>
        </w:rPr>
        <w:t>Genr</w:t>
      </w:r>
      <w:r>
        <w:t xml:space="preserve"> - General topics</w:t>
      </w:r>
    </w:p>
    <w:p w:rsidR="00CF4039" w:rsidRDefault="00CD01CF" w:rsidP="008538FA">
      <w:pPr>
        <w:pStyle w:val="Compact"/>
        <w:numPr>
          <w:ilvl w:val="1"/>
          <w:numId w:val="106"/>
        </w:numPr>
        <w:spacing w:line="240" w:lineRule="auto"/>
      </w:pPr>
      <w:r>
        <w:rPr>
          <w:rStyle w:val="VerbatimChar"/>
        </w:rPr>
        <w:t>Hope</w:t>
      </w:r>
      <w:r>
        <w:t xml:space="preserve"> - Hope (general)</w:t>
      </w:r>
    </w:p>
    <w:p w:rsidR="00CF4039" w:rsidRDefault="00CD01CF" w:rsidP="008538FA">
      <w:pPr>
        <w:pStyle w:val="Compact"/>
        <w:numPr>
          <w:ilvl w:val="1"/>
          <w:numId w:val="106"/>
        </w:numPr>
        <w:spacing w:line="240" w:lineRule="auto"/>
      </w:pPr>
      <w:r>
        <w:rPr>
          <w:rStyle w:val="VerbatimChar"/>
        </w:rPr>
        <w:t>Wrap</w:t>
      </w:r>
      <w:r>
        <w:t xml:space="preserve"> - Wrap up questions / the future</w:t>
      </w:r>
    </w:p>
    <w:p w:rsidR="00CF4039" w:rsidRDefault="00CD01CF" w:rsidP="003A0B5F">
      <w:pPr>
        <w:pStyle w:val="FirstParagraph"/>
        <w:spacing w:line="240" w:lineRule="auto"/>
      </w:pPr>
      <w:r>
        <w:t xml:space="preserve">Format: </w:t>
      </w:r>
      <w:r>
        <w:rPr>
          <w:rStyle w:val="VerbatimChar"/>
        </w:rPr>
        <w:t>NN-pXX-iX-[….]-[company first three letters].txt</w:t>
      </w:r>
    </w:p>
    <w:p w:rsidR="00CF4039" w:rsidRDefault="00CD01CF" w:rsidP="003A0B5F">
      <w:pPr>
        <w:pStyle w:val="BodyText"/>
        <w:spacing w:line="240" w:lineRule="auto"/>
      </w:pPr>
      <w:r>
        <w:t>e.g. </w:t>
      </w:r>
      <w:r>
        <w:rPr>
          <w:rStyle w:val="VerbatimChar"/>
        </w:rPr>
        <w:t>01-p01-i3-Cred-Indr.txt</w:t>
      </w:r>
      <w:r>
        <w:t xml:space="preserve"> or </w:t>
      </w:r>
      <w:r>
        <w:rPr>
          <w:rStyle w:val="VerbatimChar"/>
        </w:rPr>
        <w:t>02-p01-i3-Genr-Wrap.txt</w:t>
      </w:r>
    </w:p>
    <w:p w:rsidR="00CF4039" w:rsidRDefault="00CD01CF">
      <w:pPr>
        <w:pStyle w:val="Heading2"/>
      </w:pPr>
      <w:bookmarkStart w:id="1025" w:name="ari-bestworst"/>
      <w:bookmarkStart w:id="1026" w:name="_Toc112326307"/>
      <w:bookmarkEnd w:id="1020"/>
      <w:r>
        <w:t>ARI5.2 Best and Worst Companies for GDPR Handling</w:t>
      </w:r>
      <w:bookmarkEnd w:id="1026"/>
    </w:p>
    <w:p w:rsidR="00CF4039" w:rsidRDefault="00CD01CF">
      <w:pPr>
        <w:pStyle w:val="FirstParagraph"/>
      </w:pPr>
      <w:r>
        <w:t xml:space="preserve">The quality and coverage datapoints described in </w:t>
      </w:r>
      <w:hyperlink w:anchor="Xc89f60f46ccf047183c71c1efe28ba794cbc8f8">
        <w:r>
          <w:rPr>
            <w:rStyle w:val="Hyperlink"/>
          </w:rPr>
          <w:t>5.3.3</w:t>
        </w:r>
      </w:hyperlink>
      <w:r>
        <w:t xml:space="preserve"> also allowed insights about which service providers were strongest or weakest in each category, and overall, to be drawn. This was done by tallying the ‘Yes’ responses for each category and overall, then dividing by the number of times that provider was selected, to avoid inflating scores for popular companies. The outcome of this analysis is shown in </w:t>
      </w:r>
      <w:hyperlink w:anchor="table-ari5.1">
        <w:r>
          <w:rPr>
            <w:rStyle w:val="Hyperlink"/>
          </w:rPr>
          <w:t>Table ARI5.1</w:t>
        </w:r>
      </w:hyperlink>
      <w:r>
        <w:t xml:space="preserve">. The companies that fared worst overall were those that did not return any data at all in response to a GDPR request (Sainsbury’s, Freeprints, Tyne Tunnels, LinkedIn, Huawei, Bumble, LNER). It should be noted that Sainsbury’s and Huawei </w:t>
      </w:r>
      <w:r>
        <w:rPr>
          <w:i/>
          <w:iCs/>
        </w:rPr>
        <w:t>did</w:t>
      </w:r>
      <w:r>
        <w:t xml:space="preserve"> respond, claiming to hold no data for the requesting participant, </w:t>
      </w:r>
      <w:r>
        <w:lastRenderedPageBreak/>
        <w:t>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rsidR="00CF4039" w:rsidRDefault="00CD01CF">
      <w:pPr>
        <w:pStyle w:val="BodyText"/>
      </w:pPr>
      <w:r>
        <w:t>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rsidR="00CF4039" w:rsidRDefault="00CD01CF" w:rsidP="00625480">
      <w:pPr>
        <w:pStyle w:val="BodyText"/>
        <w:jc w:val="center"/>
      </w:pPr>
      <w:r>
        <w:rPr>
          <w:noProof/>
        </w:rPr>
        <w:drawing>
          <wp:inline distT="0" distB="0" distL="0" distR="0">
            <wp:extent cx="6037317" cy="3886200"/>
            <wp:effectExtent l="0" t="0" r="0" b="0"/>
            <wp:docPr id="1470" name="Picture"/>
            <wp:cNvGraphicFramePr/>
            <a:graphic xmlns:a="http://schemas.openxmlformats.org/drawingml/2006/main">
              <a:graphicData uri="http://schemas.openxmlformats.org/drawingml/2006/picture">
                <pic:pic xmlns:pic="http://schemas.openxmlformats.org/drawingml/2006/picture">
                  <pic:nvPicPr>
                    <pic:cNvPr id="1471" name="Picture" descr="./src/figs/table11-best-worst-companies.png"/>
                    <pic:cNvPicPr>
                      <a:picLocks noChangeAspect="1" noChangeArrowheads="1"/>
                    </pic:cNvPicPr>
                  </pic:nvPicPr>
                  <pic:blipFill>
                    <a:blip r:embed="rId511"/>
                    <a:stretch>
                      <a:fillRect/>
                    </a:stretch>
                  </pic:blipFill>
                  <pic:spPr bwMode="auto">
                    <a:xfrm>
                      <a:off x="0" y="0"/>
                      <a:ext cx="6050368" cy="3894601"/>
                    </a:xfrm>
                    <a:prstGeom prst="rect">
                      <a:avLst/>
                    </a:prstGeom>
                    <a:noFill/>
                    <a:ln w="9525">
                      <a:noFill/>
                      <a:headEnd/>
                      <a:tailEnd/>
                    </a:ln>
                  </pic:spPr>
                </pic:pic>
              </a:graphicData>
            </a:graphic>
          </wp:inline>
        </w:drawing>
      </w:r>
    </w:p>
    <w:p w:rsidR="00CF4039" w:rsidRDefault="00CD01CF" w:rsidP="00FF7B48">
      <w:pPr>
        <w:pStyle w:val="TableCaption"/>
      </w:pPr>
      <w:r>
        <w:t xml:space="preserve"> Table ARI5.1 - Best and Worst Data Holders for GDPR, according to Participants’ Judgements</w:t>
      </w:r>
      <w:r w:rsidRPr="00FF7B48">
        <w:rPr>
          <w:rFonts w:cs="Times New Roman (Body CS)"/>
          <w:vertAlign w:val="superscript"/>
        </w:rPr>
        <w:t>a</w:t>
      </w:r>
    </w:p>
    <w:p w:rsidR="00CF4039" w:rsidRDefault="00CD01CF">
      <w:pPr>
        <w:pStyle w:val="Heading1"/>
      </w:pPr>
      <w:bookmarkStart w:id="1027" w:name="ari-chapter-7"/>
      <w:bookmarkStart w:id="1028" w:name="_Toc112326308"/>
      <w:bookmarkEnd w:id="1018"/>
      <w:bookmarkEnd w:id="1025"/>
      <w:r w:rsidRPr="00012730">
        <w:rPr>
          <w:i/>
        </w:rPr>
        <w:lastRenderedPageBreak/>
        <w:t>ARI7</w:t>
      </w:r>
      <w:r w:rsidR="00012730" w:rsidRPr="00012730">
        <w:rPr>
          <w:i/>
        </w:rPr>
        <w:t>.</w:t>
      </w:r>
      <w:r>
        <w:t xml:space="preserve"> Additional Reference Information for Chapter 7</w:t>
      </w:r>
      <w:bookmarkEnd w:id="1028"/>
    </w:p>
    <w:p w:rsidR="00CF4039" w:rsidRDefault="00CD01CF">
      <w:pPr>
        <w:pStyle w:val="Heading2"/>
      </w:pPr>
      <w:bookmarkStart w:id="1029" w:name="ari-bbc"/>
      <w:bookmarkStart w:id="1030" w:name="_Toc112326309"/>
      <w:r>
        <w:t>ARI7.1 BBC R&amp;D’s Cornmarket Project</w:t>
      </w:r>
      <w:bookmarkEnd w:id="1030"/>
    </w:p>
    <w:p w:rsidR="00CF4039" w:rsidRDefault="00CD01CF">
      <w:pPr>
        <w:pStyle w:val="FirstParagraph"/>
      </w:pPr>
      <w:r>
        <w:t xml:space="preserve">I took a three-month sabbatical from my PhD in the summer of 2020. I was remotely embedded within a full-time research internship at </w:t>
      </w:r>
      <w:r>
        <w:rPr>
          <w:b/>
          <w:bCs/>
        </w:rPr>
        <w:t>BBC R&amp;D</w:t>
      </w:r>
      <w:r>
        <w:t xml:space="preserve"> - the British Broadcasting Corporation (BBC)’s Research and Development (R&amp;D) department (</w:t>
      </w:r>
      <w:hyperlink w:anchor="ref-bbc1997rd">
        <w:r>
          <w:rPr>
            <w:rStyle w:val="Hyperlink"/>
          </w:rPr>
          <w:t>British Broadcasting Corporation, 1997</w:t>
        </w:r>
      </w:hyperlink>
      <w:r>
        <w:t xml:space="preserve">), working with specialists, designers, researchers and developers on an exploratory research project codenamed </w:t>
      </w:r>
      <w:r>
        <w:rPr>
          <w:i/>
          <w:iCs/>
        </w:rPr>
        <w:t>Cornmarket</w:t>
      </w:r>
      <w:r>
        <w:t>. I continued this involvement as a part-time research consultant and critical friend for a further 5 months after the conclusion of the initial three-month placement.</w:t>
      </w:r>
    </w:p>
    <w:p w:rsidR="00CF4039" w:rsidRDefault="00CD01CF">
      <w:pPr>
        <w:pStyle w:val="BodyText"/>
      </w:pPr>
      <w:r>
        <w:t>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 (</w:t>
      </w:r>
      <w:hyperlink w:anchor="ref-bbc1997rd">
        <w:r>
          <w:rPr>
            <w:rStyle w:val="Hyperlink"/>
          </w:rPr>
          <w:t>British Broadcasting Corporation, 1997</w:t>
        </w:r>
      </w:hyperlink>
      <w:r>
        <w:t>).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 (</w:t>
      </w:r>
      <w:hyperlink w:anchor="ref-bernersLee2022inruptSolid">
        <w:r>
          <w:rPr>
            <w:rStyle w:val="Hyperlink"/>
          </w:rPr>
          <w:t>Berners-Lee, 2022</w:t>
        </w:r>
      </w:hyperlink>
      <w:r>
        <w:t>) technology to build a working Personal Data Store (PDS) prototype [</w:t>
      </w:r>
      <w:hyperlink w:anchor="X7b06b2486a051055e43ae1127e87196d505e2f3">
        <w:r>
          <w:rPr>
            <w:rStyle w:val="Hyperlink"/>
          </w:rPr>
          <w:t>2.3.4</w:t>
        </w:r>
      </w:hyperlink>
      <w:r>
        <w:t>] while also developing, iterating and trialling user interface designs and conducting participatory research interviews and activities all to explore what for a BBC PDS might take and what features its potential users might value.</w:t>
      </w:r>
    </w:p>
    <w:p w:rsidR="00CF4039" w:rsidRDefault="00CD01CF">
      <w:pPr>
        <w:pStyle w:val="BodyText"/>
      </w:pPr>
      <w:r>
        <w:t xml:space="preserve">The proposed BBC Cornmarket product, internally called </w:t>
      </w:r>
      <w:r>
        <w:rPr>
          <w:i/>
          <w:iCs/>
        </w:rPr>
        <w:t>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w:t>
      </w:r>
      <w:r>
        <w:lastRenderedPageBreak/>
        <w:t xml:space="preserve">Twitter, and then to use these combined data sources to create personal </w:t>
      </w:r>
      <w:r>
        <w:rPr>
          <w:i/>
          <w:iCs/>
        </w:rPr>
        <w:t>profiles</w:t>
      </w:r>
      <w:r>
        <w:t xml:space="preserve"> 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rsidR="00CF4039" w:rsidRDefault="00CD01CF">
      <w:pPr>
        <w:pStyle w:val="BodyText"/>
      </w:pPr>
      <w:r>
        <w:t>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2.3.4</w:t>
        </w:r>
      </w:hyperlink>
      <w:r>
        <w:t>].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rsidR="00CF4039" w:rsidRDefault="00CD01CF">
      <w:pPr>
        <w:pStyle w:val="BodyText"/>
      </w:pPr>
      <w:r>
        <w:t xml:space="preserve">Much of the work I did during this extended internship can be seen in the designs within </w:t>
      </w:r>
      <w:hyperlink w:anchor="X1f7a3a299f62225cba076fc6d3d6e677f303482">
        <w:r>
          <w:rPr>
            <w:rStyle w:val="Hyperlink"/>
          </w:rPr>
          <w:t>9.3</w:t>
        </w:r>
      </w:hyperlink>
      <w:r>
        <w:t>, as well as the research report I wrote (</w:t>
      </w:r>
      <w:hyperlink w:anchor="ref-bowyer2020bbcreport">
        <w:r>
          <w:rPr>
            <w:rStyle w:val="Hyperlink"/>
          </w:rPr>
          <w:t>Bowyer, 2020a</w:t>
        </w:r>
      </w:hyperlink>
      <w:r>
        <w:t>) and internship writeup (</w:t>
      </w:r>
      <w:hyperlink w:anchor="ref-bowyer2020internreport">
        <w:r>
          <w:rPr>
            <w:rStyle w:val="Hyperlink"/>
          </w:rPr>
          <w:t>Bowyer, 2020b</w:t>
        </w:r>
      </w:hyperlink>
      <w:r>
        <w:t>). My work with the Cornmarket project can be seen as the concluding part of one of several action research cycles within my PhD [</w:t>
      </w:r>
      <w:hyperlink w:anchor="X03a4300e5939d1d7fbfb90958aac5b413468ba3">
        <w:r>
          <w:rPr>
            <w:rStyle w:val="Hyperlink"/>
          </w:rPr>
          <w:t>3.2.2</w:t>
        </w:r>
      </w:hyperlink>
      <w:r>
        <w:t>].</w:t>
      </w:r>
    </w:p>
    <w:p w:rsidR="00CF4039" w:rsidRDefault="00CD01CF">
      <w:pPr>
        <w:pStyle w:val="BodyText"/>
      </w:pPr>
      <w:r>
        <w:t xml:space="preserve">An additional Figure from my time on Cornmarket that was not featured in the main body of the thesis is shown in Figure 7.1 below. This shows a screenshot from a functional prototype tool I produced during a hack week that allows the user to upload data retreived via GDPR or download portal, and proved the concept of programmatically identifying key entities </w:t>
      </w:r>
      <w:hyperlink w:anchor="Xfe0b3c91b9dd2a6f57c0d1e7ec7c05ac3858661">
        <w:r>
          <w:rPr>
            <w:rStyle w:val="Hyperlink"/>
          </w:rPr>
          <w:t>9.3.3</w:t>
        </w:r>
      </w:hyperlink>
      <w:r>
        <w:t xml:space="preserve"> and identifying time-labelled events for display as life information to users.</w:t>
      </w:r>
    </w:p>
    <w:p w:rsidR="00CF4039" w:rsidRDefault="00CD01CF">
      <w:pPr>
        <w:pStyle w:val="CaptionedFigure"/>
      </w:pPr>
      <w:bookmarkStart w:id="1031" w:name="figure-ari7.1"/>
      <w:r>
        <w:rPr>
          <w:noProof/>
        </w:rPr>
        <w:lastRenderedPageBreak/>
        <w:drawing>
          <wp:inline distT="0" distB="0" distL="0" distR="0">
            <wp:extent cx="8184838" cy="4589681"/>
            <wp:effectExtent l="0" t="5715" r="1270" b="1270"/>
            <wp:docPr id="1475" name="Picture" descr="Figure ARI7.1: Prototype Entity Extractor and Time-Event Extractor"/>
            <wp:cNvGraphicFramePr/>
            <a:graphic xmlns:a="http://schemas.openxmlformats.org/drawingml/2006/main">
              <a:graphicData uri="http://schemas.openxmlformats.org/drawingml/2006/picture">
                <pic:pic xmlns:pic="http://schemas.openxmlformats.org/drawingml/2006/picture">
                  <pic:nvPicPr>
                    <pic:cNvPr id="1476" name="Picture" descr="./src/figs/figARI7.1-prototype-gdpr-interface.png"/>
                    <pic:cNvPicPr>
                      <a:picLocks noChangeAspect="1" noChangeArrowheads="1"/>
                    </pic:cNvPicPr>
                  </pic:nvPicPr>
                  <pic:blipFill>
                    <a:blip r:embed="rId512"/>
                    <a:stretch>
                      <a:fillRect/>
                    </a:stretch>
                  </pic:blipFill>
                  <pic:spPr bwMode="auto">
                    <a:xfrm rot="16200000">
                      <a:off x="0" y="0"/>
                      <a:ext cx="8194433" cy="4595062"/>
                    </a:xfrm>
                    <a:prstGeom prst="rect">
                      <a:avLst/>
                    </a:prstGeom>
                    <a:noFill/>
                    <a:ln w="9525">
                      <a:noFill/>
                      <a:headEnd/>
                      <a:tailEnd/>
                    </a:ln>
                  </pic:spPr>
                </pic:pic>
              </a:graphicData>
            </a:graphic>
          </wp:inline>
        </w:drawing>
      </w:r>
      <w:bookmarkEnd w:id="1031"/>
    </w:p>
    <w:p w:rsidR="00CF4039" w:rsidRDefault="00CD01CF">
      <w:pPr>
        <w:pStyle w:val="ImageCaption"/>
      </w:pPr>
      <w:r>
        <w:t>Figure ARI7.1: Prototype Entity Extractor and Time-Event Extractor</w:t>
      </w:r>
    </w:p>
    <w:p w:rsidR="00CF4039" w:rsidRDefault="00CD01CF">
      <w:pPr>
        <w:pStyle w:val="BodyText"/>
      </w:pPr>
      <w:r>
        <w:lastRenderedPageBreak/>
        <w:t>A number of articles relating to the Cornmarket project have been published:</w:t>
      </w:r>
    </w:p>
    <w:p w:rsidR="00CF4039" w:rsidRDefault="00CD01CF" w:rsidP="008538FA">
      <w:pPr>
        <w:pStyle w:val="Compact"/>
        <w:numPr>
          <w:ilvl w:val="0"/>
          <w:numId w:val="107"/>
        </w:numPr>
      </w:pPr>
      <w:r>
        <w:t>Personal data stores: building and trialling trusted data services - BBC R&amp;D (</w:t>
      </w:r>
      <w:hyperlink w:anchor="ref-sharp2021">
        <w:r>
          <w:rPr>
            <w:rStyle w:val="Hyperlink"/>
          </w:rPr>
          <w:t>Sharp, 2021</w:t>
        </w:r>
      </w:hyperlink>
      <w:r>
        <w:t>)</w:t>
      </w:r>
    </w:p>
    <w:p w:rsidR="00CF4039" w:rsidRDefault="00CD01CF" w:rsidP="008538FA">
      <w:pPr>
        <w:pStyle w:val="Compact"/>
        <w:numPr>
          <w:ilvl w:val="0"/>
          <w:numId w:val="107"/>
        </w:numPr>
      </w:pPr>
      <w:r>
        <w:t>Building trusted data services and capabilities (explainer videos) (</w:t>
      </w:r>
      <w:hyperlink w:anchor="ref-sharp2022bbcvideos">
        <w:r>
          <w:rPr>
            <w:rStyle w:val="Hyperlink"/>
          </w:rPr>
          <w:t>Sharp and Bowyer, 2022</w:t>
        </w:r>
      </w:hyperlink>
      <w:r>
        <w:t>)</w:t>
      </w:r>
    </w:p>
    <w:p w:rsidR="00CF4039" w:rsidRDefault="00CD01CF" w:rsidP="008538FA">
      <w:pPr>
        <w:pStyle w:val="Compact"/>
        <w:numPr>
          <w:ilvl w:val="0"/>
          <w:numId w:val="107"/>
        </w:numPr>
      </w:pPr>
      <w:r>
        <w:t>The BBC’s radical new data plan takes aim at Netflix (Wired) (</w:t>
      </w:r>
      <w:hyperlink w:anchor="ref-orphanides2021">
        <w:r>
          <w:rPr>
            <w:rStyle w:val="Hyperlink"/>
          </w:rPr>
          <w:t>Orphanides, 2021</w:t>
        </w:r>
      </w:hyperlink>
      <w:r>
        <w:t>)</w:t>
      </w:r>
    </w:p>
    <w:p w:rsidR="00CF4039" w:rsidRDefault="00CD01CF" w:rsidP="008538FA">
      <w:pPr>
        <w:pStyle w:val="Compact"/>
        <w:numPr>
          <w:ilvl w:val="0"/>
          <w:numId w:val="107"/>
        </w:numPr>
      </w:pPr>
      <w:r>
        <w:t>Sir Tim Berners-Lee and the BBC stage a very British coup to rescue our data from Facebook and friends (The Register) (</w:t>
      </w:r>
      <w:hyperlink w:anchor="ref-goodwins2021">
        <w:r>
          <w:rPr>
            <w:rStyle w:val="Hyperlink"/>
          </w:rPr>
          <w:t>Goodwins, 2021</w:t>
        </w:r>
      </w:hyperlink>
      <w:r>
        <w:t>)</w:t>
      </w:r>
    </w:p>
    <w:p w:rsidR="00CF4039" w:rsidRDefault="00CD01CF" w:rsidP="008538FA">
      <w:pPr>
        <w:pStyle w:val="Compact"/>
        <w:numPr>
          <w:ilvl w:val="0"/>
          <w:numId w:val="107"/>
        </w:numPr>
      </w:pPr>
      <w:r>
        <w:t>BBC and Sir Tim Berners-Lee app mines Netflix data to find shows viewers like (The Times) (</w:t>
      </w:r>
      <w:hyperlink w:anchor="ref-kanter2021">
        <w:r>
          <w:rPr>
            <w:rStyle w:val="Hyperlink"/>
          </w:rPr>
          <w:t>Kanter, 2021</w:t>
        </w:r>
      </w:hyperlink>
      <w:r>
        <w:t>)</w:t>
      </w:r>
    </w:p>
    <w:p w:rsidR="00CF4039" w:rsidRDefault="00CD01CF" w:rsidP="008538FA">
      <w:pPr>
        <w:pStyle w:val="Compact"/>
        <w:numPr>
          <w:ilvl w:val="0"/>
          <w:numId w:val="107"/>
        </w:numPr>
      </w:pPr>
      <w:r>
        <w:t>Stronger Together: Cross Service Media Recommendations (research paper) (</w:t>
      </w:r>
      <w:hyperlink w:anchor="ref-ibc2021">
        <w:r>
          <w:rPr>
            <w:rStyle w:val="Hyperlink"/>
          </w:rPr>
          <w:t xml:space="preserve">Ricklefs </w:t>
        </w:r>
        <w:r>
          <w:rPr>
            <w:rStyle w:val="Hyperlink"/>
            <w:i w:val="0"/>
            <w:iCs/>
          </w:rPr>
          <w:t>et al.</w:t>
        </w:r>
        <w:r>
          <w:rPr>
            <w:rStyle w:val="Hyperlink"/>
          </w:rPr>
          <w:t>, 2021</w:t>
        </w:r>
      </w:hyperlink>
      <w:r>
        <w:t>)</w:t>
      </w:r>
    </w:p>
    <w:p w:rsidR="00CF4039" w:rsidRDefault="00CD01CF" w:rsidP="008538FA">
      <w:pPr>
        <w:pStyle w:val="Compact"/>
        <w:numPr>
          <w:ilvl w:val="0"/>
          <w:numId w:val="107"/>
        </w:numPr>
      </w:pPr>
      <w:r>
        <w:t>BBC wages war on online echo chambers with ‘unbiased’ tech (The Telegraph) (</w:t>
      </w:r>
      <w:hyperlink w:anchor="ref-woods2022">
        <w:r>
          <w:rPr>
            <w:rStyle w:val="Hyperlink"/>
          </w:rPr>
          <w:t>Woods, 2022</w:t>
        </w:r>
      </w:hyperlink>
      <w:r>
        <w:t>)</w:t>
      </w:r>
    </w:p>
    <w:p w:rsidR="00CF4039" w:rsidRDefault="00CD01CF" w:rsidP="008538FA">
      <w:pPr>
        <w:pStyle w:val="Compact"/>
        <w:numPr>
          <w:ilvl w:val="0"/>
          <w:numId w:val="107"/>
        </w:numPr>
      </w:pPr>
      <w:r>
        <w:t>Richard Sharp (BBC Chairman) discusses Data management &amp; privacy (video) (</w:t>
      </w:r>
      <w:hyperlink w:anchor="ref-parl2022bbc">
        <w:r>
          <w:rPr>
            <w:rStyle w:val="Hyperlink"/>
          </w:rPr>
          <w:t>Tim Davie (BBC Director-General), Richard Sharp (BBC Chairman) and Clare Sumner (Director of Policy), 2022</w:t>
        </w:r>
      </w:hyperlink>
      <w:r>
        <w:t>)</w:t>
      </w:r>
    </w:p>
    <w:p w:rsidR="00CF4039" w:rsidRDefault="00CD01CF">
      <w:pPr>
        <w:pStyle w:val="Heading2"/>
      </w:pPr>
      <w:bookmarkStart w:id="1032" w:name="ari-digipower"/>
      <w:bookmarkStart w:id="1033" w:name="_Toc112326310"/>
      <w:bookmarkEnd w:id="1029"/>
      <w:r>
        <w:t xml:space="preserve">ARI7.2 Hestia.ai, and Sitra’s </w:t>
      </w:r>
      <w:r>
        <w:rPr>
          <w:i/>
          <w:iCs/>
        </w:rPr>
        <w:t>digipower</w:t>
      </w:r>
      <w:r>
        <w:t xml:space="preserve"> Project</w:t>
      </w:r>
      <w:bookmarkEnd w:id="1033"/>
    </w:p>
    <w:p w:rsidR="00CF4039" w:rsidRDefault="00CD01CF">
      <w:pPr>
        <w:pStyle w:val="FirstParagraph"/>
      </w:pPr>
      <w:r>
        <w:t xml:space="preserve">Following the conclusion of the funded period of my PhD, I took up a near-full-time position as Project Leader and Personal Data Coach at </w:t>
      </w:r>
      <w:r>
        <w:rPr>
          <w:b/>
          <w:bCs/>
        </w:rPr>
        <w:t>Hestia.ai</w:t>
      </w:r>
      <w:r>
        <w:t xml:space="preserve"> (</w:t>
      </w:r>
      <w:hyperlink w:anchor="ref-dehaye2019">
        <w:r>
          <w:rPr>
            <w:rStyle w:val="Hyperlink"/>
          </w:rPr>
          <w:t>Dehaye, 2019</w:t>
        </w:r>
      </w:hyperlink>
      <w:r>
        <w:t>)), a startup based in Geneva, Switzerland. Hestia.ai is a company conducting research, developing technologies, and delivering training, in the emergent MyData/PDE space [</w:t>
      </w:r>
      <w:hyperlink w:anchor="X7b06b2486a051055e43ae1127e87196d505e2f3">
        <w:r>
          <w:rPr>
            <w:rStyle w:val="Hyperlink"/>
          </w:rPr>
          <w:t>2.3.4</w:t>
        </w:r>
      </w:hyperlink>
      <w:r>
        <w:t xml:space="preserve">]. In essence, the company’s mission is to help individuals and especially collectives to more easily obtain and understand data held about them, and to help them visualise, aggregate and make use of that data. It is an example of a </w:t>
      </w:r>
      <w:r>
        <w:rPr>
          <w:b/>
          <w:bCs/>
        </w:rPr>
        <w:t>data access and understanding services</w:t>
      </w:r>
      <w:r>
        <w:t xml:space="preserve"> company as described in </w:t>
      </w:r>
      <w:hyperlink w:anchor="Xaba503b6d4f2cc83a83af1019c0daacd581dd05">
        <w:r>
          <w:rPr>
            <w:rStyle w:val="Hyperlink"/>
          </w:rPr>
          <w:t>9.5.3</w:t>
        </w:r>
      </w:hyperlink>
      <w:r>
        <w:t>.</w:t>
      </w:r>
    </w:p>
    <w:p w:rsidR="00CF4039" w:rsidRDefault="00CD01CF">
      <w:pPr>
        <w:pStyle w:val="BodyText"/>
      </w:pPr>
      <w:r>
        <w:t xml:space="preserve">I was specifically hired to co-lead the </w:t>
      </w:r>
      <w:r>
        <w:rPr>
          <w:i/>
          <w:iCs/>
        </w:rPr>
        <w:t>digipower</w:t>
      </w:r>
      <w:r>
        <w:t xml:space="preserve"> project (</w:t>
      </w:r>
      <w:hyperlink w:anchor="ref-härkönen2022project">
        <w:r>
          <w:rPr>
            <w:rStyle w:val="Hyperlink"/>
          </w:rPr>
          <w:t>Härkönen and Vänskä, 2021</w:t>
        </w:r>
      </w:hyperlink>
      <w:r>
        <w:t xml:space="preserve">), for Hestia.ai’s client, </w:t>
      </w:r>
      <w:r>
        <w:rPr>
          <w:b/>
          <w:bCs/>
        </w:rPr>
        <w:t>Sitra</w:t>
      </w:r>
      <w:r>
        <w:t xml:space="preserve"> (</w:t>
      </w:r>
      <w:hyperlink w:anchor="ref-sitra1967">
        <w:r>
          <w:rPr>
            <w:rStyle w:val="Hyperlink"/>
          </w:rPr>
          <w:t>Sitra, 1967</w:t>
        </w:r>
      </w:hyperlink>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w:t>
      </w:r>
      <w:r>
        <w:lastRenderedPageBreak/>
        <w:t>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 (</w:t>
      </w:r>
      <w:hyperlink w:anchor="ref-sitra2018fairdata">
        <w:r>
          <w:rPr>
            <w:rStyle w:val="Hyperlink"/>
          </w:rPr>
          <w:t>Sitra, 2018</w:t>
        </w:r>
      </w:hyperlink>
      <w:r>
        <w:t>). Methodologically, the project drew heavily on my own Case Study Two [</w:t>
      </w:r>
      <w:hyperlink w:anchor="chapter-5">
        <w:r>
          <w:rPr>
            <w:rStyle w:val="Hyperlink"/>
          </w:rPr>
          <w:t>Chapter 5</w:t>
        </w:r>
      </w:hyperlink>
      <w:r>
        <w:t>],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Insight 12</w:t>
        </w:r>
      </w:hyperlink>
      <w:r>
        <w:t>], and the direct analysis of participants’ retrieved personal data by the Hestia.ai research team (whereas my Case Study explicitly avoided handling participants’ personal data). The project resulted in three reports:</w:t>
      </w:r>
    </w:p>
    <w:p w:rsidR="00CF4039" w:rsidRDefault="00CD01CF" w:rsidP="008538FA">
      <w:pPr>
        <w:pStyle w:val="Compact"/>
        <w:numPr>
          <w:ilvl w:val="0"/>
          <w:numId w:val="108"/>
        </w:numPr>
      </w:pPr>
      <w:r>
        <w:t>Sitra’s official project report (</w:t>
      </w:r>
      <w:hyperlink w:anchor="ref-härkönen2022report">
        <w:r>
          <w:rPr>
            <w:rStyle w:val="Hyperlink"/>
          </w:rPr>
          <w:t xml:space="preserve">Härkönen </w:t>
        </w:r>
        <w:r>
          <w:rPr>
            <w:rStyle w:val="Hyperlink"/>
            <w:i w:val="0"/>
            <w:iCs/>
          </w:rPr>
          <w:t>et al.</w:t>
        </w:r>
        <w:r>
          <w:rPr>
            <w:rStyle w:val="Hyperlink"/>
          </w:rPr>
          <w:t>, 2022</w:t>
        </w:r>
      </w:hyperlink>
      <w:r>
        <w:t>); and</w:t>
      </w:r>
    </w:p>
    <w:p w:rsidR="00CF4039" w:rsidRDefault="00CD01CF" w:rsidP="008538FA">
      <w:pPr>
        <w:pStyle w:val="Compact"/>
        <w:numPr>
          <w:ilvl w:val="0"/>
          <w:numId w:val="108"/>
        </w:numPr>
      </w:pPr>
      <w:r>
        <w:t>Two technical research reports by Hestia.ai:</w:t>
      </w:r>
    </w:p>
    <w:p w:rsidR="00CF4039" w:rsidRDefault="00CD01CF" w:rsidP="008538FA">
      <w:pPr>
        <w:pStyle w:val="Compact"/>
        <w:numPr>
          <w:ilvl w:val="1"/>
          <w:numId w:val="109"/>
        </w:numPr>
      </w:pPr>
      <w:r>
        <w:t>A high-level interpretation of models of power and influence in the data economy (</w:t>
      </w:r>
      <w:hyperlink w:anchor="ref-pidoux2022">
        <w:r>
          <w:rPr>
            <w:rStyle w:val="Hyperlink"/>
          </w:rPr>
          <w:t xml:space="preserve">Pidoux </w:t>
        </w:r>
        <w:r>
          <w:rPr>
            <w:rStyle w:val="Hyperlink"/>
            <w:i w:val="0"/>
            <w:iCs/>
          </w:rPr>
          <w:t>et al.</w:t>
        </w:r>
        <w:r>
          <w:rPr>
            <w:rStyle w:val="Hyperlink"/>
          </w:rPr>
          <w:t>, 2022</w:t>
        </w:r>
      </w:hyperlink>
      <w:r>
        <w:t>); and</w:t>
      </w:r>
    </w:p>
    <w:p w:rsidR="00CF4039" w:rsidRDefault="00CD01CF" w:rsidP="008538FA">
      <w:pPr>
        <w:pStyle w:val="Compact"/>
        <w:numPr>
          <w:ilvl w:val="1"/>
          <w:numId w:val="109"/>
        </w:numPr>
      </w:pPr>
      <w:r>
        <w:t>A detailed auditing of provider practices, evidenced by examples from participants’ data (</w:t>
      </w:r>
      <w:hyperlink w:anchor="ref-bowyer2022hestia">
        <w:r>
          <w:rPr>
            <w:rStyle w:val="Hyperlink"/>
          </w:rPr>
          <w:t xml:space="preserve">Bowyer, Pidoux, </w:t>
        </w:r>
        <w:r>
          <w:rPr>
            <w:rStyle w:val="Hyperlink"/>
            <w:i w:val="0"/>
            <w:iCs/>
          </w:rPr>
          <w:t>et al.</w:t>
        </w:r>
        <w:r>
          <w:rPr>
            <w:rStyle w:val="Hyperlink"/>
          </w:rPr>
          <w:t>, 2022</w:t>
        </w:r>
      </w:hyperlink>
      <w:r>
        <w:t>).</w:t>
      </w:r>
    </w:p>
    <w:p w:rsidR="00CF4039" w:rsidRDefault="00CD01CF">
      <w:pPr>
        <w:pStyle w:val="FirstParagraph"/>
      </w:pPr>
      <w:r>
        <w:t>At the time of publication of this thesis (August 2022), I continue to be employed by Hestia.ai, working on the research, design and development of tools to help collectives [</w:t>
      </w:r>
      <w:hyperlink w:anchor="insight-10">
        <w:r>
          <w:rPr>
            <w:rStyle w:val="Hyperlink"/>
          </w:rPr>
          <w:t>Insight 10</w:t>
        </w:r>
      </w:hyperlink>
      <w:r>
        <w:t>] with data, make data easier to understand [</w:t>
      </w:r>
      <w:hyperlink w:anchor="X238446be5e2d7d8b7b5d3c3f92842c91d895c1e">
        <w:r>
          <w:rPr>
            <w:rStyle w:val="Hyperlink"/>
          </w:rPr>
          <w:t>6.1.2</w:t>
        </w:r>
      </w:hyperlink>
      <w:r>
        <w:t xml:space="preserve">; </w:t>
      </w:r>
      <w:hyperlink w:anchor="Xa53a7020f5014c3c46abf7c2e460206e04bf007">
        <w:r>
          <w:rPr>
            <w:rStyle w:val="Hyperlink"/>
          </w:rPr>
          <w:t>7.7</w:t>
        </w:r>
      </w:hyperlink>
      <w:r>
        <w:t>], and exploring methods to help people ‘hack the seams’ of digital platforms and services [</w:t>
      </w:r>
      <w:hyperlink w:anchor="X84473f470864e067ee3a22e64b47b0a1c356f29">
        <w:r>
          <w:rPr>
            <w:rStyle w:val="Hyperlink"/>
          </w:rPr>
          <w:t>9.4</w:t>
        </w:r>
      </w:hyperlink>
      <w:r>
        <w:t>].</w:t>
      </w:r>
    </w:p>
    <w:p w:rsidR="00CF4039" w:rsidRDefault="00CD01CF">
      <w:pPr>
        <w:pStyle w:val="BodyText"/>
      </w:pPr>
      <w:r>
        <w:t xml:space="preserve">Where the </w:t>
      </w:r>
      <w:hyperlink w:anchor="ari-bbc">
        <w:r>
          <w:rPr>
            <w:rStyle w:val="Hyperlink"/>
          </w:rPr>
          <w:t>BBC internship</w:t>
        </w:r>
      </w:hyperlink>
      <w:r>
        <w:t xml:space="preserve"> has helped me to understand the practicalities of connecting people with their personal data in pursuit of Life Information Utilisation [</w:t>
      </w:r>
      <w:hyperlink w:anchor="X4035664301b06859586cb750fd8f8ad988856ea">
        <w:r>
          <w:rPr>
            <w:rStyle w:val="Hyperlink"/>
          </w:rPr>
          <w:t>7.6</w:t>
        </w:r>
      </w:hyperlink>
      <w:r>
        <w:t>], my work with Hestia.ai has helped me understand the practicalities of how people might acquire greater Personal Data Ecosystem Control [</w:t>
      </w:r>
      <w:hyperlink w:anchor="X4035664301b06859586cb750fd8f8ad988856ea">
        <w:r>
          <w:rPr>
            <w:rStyle w:val="Hyperlink"/>
          </w:rPr>
          <w:t>7.6</w:t>
        </w:r>
      </w:hyperlink>
      <w:r>
        <w:t>]. In this sense, both peripheral activities have been highly complementary to developing an overview of the pursuit of HDR in practice.</w:t>
      </w:r>
    </w:p>
    <w:p w:rsidR="00CF4039" w:rsidRDefault="00CD01CF">
      <w:pPr>
        <w:pStyle w:val="Heading2"/>
      </w:pPr>
      <w:bookmarkStart w:id="1034" w:name="ari-derc"/>
      <w:bookmarkStart w:id="1035" w:name="_Toc112326311"/>
      <w:bookmarkEnd w:id="1032"/>
      <w:r>
        <w:lastRenderedPageBreak/>
        <w:t>ARI7.3 DERC’s Healthy Eating Web Augmentation Project</w:t>
      </w:r>
      <w:bookmarkEnd w:id="1035"/>
    </w:p>
    <w:p w:rsidR="00CF4039" w:rsidRDefault="00CD01CF">
      <w:pPr>
        <w:pStyle w:val="FirstParagraph"/>
      </w:pPr>
      <w:r>
        <w:t>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 (</w:t>
      </w:r>
      <w:hyperlink w:anchor="ref-abiteboul2015">
        <w:r>
          <w:rPr>
            <w:rStyle w:val="Hyperlink"/>
          </w:rPr>
          <w:t>Abiteboul, André and Kaplan, 2015</w:t>
        </w:r>
      </w:hyperlink>
      <w:r>
        <w:t xml:space="preserve">; </w:t>
      </w:r>
      <w:hyperlink w:anchor="ref-bowyer2018freedata">
        <w:r>
          <w:rPr>
            <w:rStyle w:val="Hyperlink"/>
          </w:rPr>
          <w:t>Bowyer, 2018b</w:t>
        </w:r>
      </w:hyperlink>
      <w:r>
        <w:t>), much of users’ data can no longer be accessed via APIs [</w:t>
      </w:r>
      <w:hyperlink w:anchor="X06b01f722148eb1b6ddf37464ad8f18232e6422">
        <w:r>
          <w:rPr>
            <w:rStyle w:val="Hyperlink"/>
          </w:rPr>
          <w:t>8.4</w:t>
        </w:r>
      </w:hyperlink>
      <w:r>
        <w:t xml:space="preserve">]. While GDPR data portability requests do open up a new option for the use of one’s provider-collected data in third-party applications, this is an awkward and time-consuming route for both users and developers. </w:t>
      </w:r>
      <w:r>
        <w:rPr>
          <w:b/>
          <w:bCs/>
        </w:rPr>
        <w:t>Web augmentation</w:t>
      </w:r>
      <w:r>
        <w:t xml:space="preserve"> 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 </w:t>
      </w:r>
      <w:r>
        <w:rPr>
          <w:b/>
          <w:bCs/>
        </w:rPr>
        <w:t>seam</w:t>
      </w:r>
      <w:r>
        <w:t xml:space="preserve"> that can be hacked—see </w:t>
      </w:r>
      <w:hyperlink w:anchor="X84473f470864e067ee3a22e64b47b0a1c356f29">
        <w:r>
          <w:rPr>
            <w:rStyle w:val="Hyperlink"/>
          </w:rPr>
          <w:t>9.4</w:t>
        </w:r>
      </w:hyperlink>
      <w:r>
        <w:t xml:space="preserve"> and </w:t>
      </w:r>
      <w:hyperlink w:anchor="insight-12">
        <w:r>
          <w:rPr>
            <w:rStyle w:val="Hyperlink"/>
          </w:rPr>
          <w:t>Insight 12</w:t>
        </w:r>
      </w:hyperlink>
      <w:r>
        <w:t>. Similarly, once loaded into the browser, a provider’s webpage can be modified to display additional data or useful human-centric functionality that the provider failed to provide.</w:t>
      </w:r>
    </w:p>
    <w:p w:rsidR="00CF4039" w:rsidRDefault="00CD01CF">
      <w:pPr>
        <w:pStyle w:val="CaptionedFigure"/>
      </w:pPr>
      <w:bookmarkStart w:id="1036" w:name="figure-ari7.2"/>
      <w:r>
        <w:rPr>
          <w:noProof/>
        </w:rPr>
        <w:lastRenderedPageBreak/>
        <w:drawing>
          <wp:inline distT="0" distB="0" distL="0" distR="0">
            <wp:extent cx="7902564" cy="4244442"/>
            <wp:effectExtent l="0" t="0" r="0" b="0"/>
            <wp:docPr id="1481" name="Picture" descr="Figure ARI7.2: Screenshot from a Web-Augmented version of the Just Eat Website, showing hygiene information and offering additional sorting"/>
            <wp:cNvGraphicFramePr/>
            <a:graphic xmlns:a="http://schemas.openxmlformats.org/drawingml/2006/main">
              <a:graphicData uri="http://schemas.openxmlformats.org/drawingml/2006/picture">
                <pic:pic xmlns:pic="http://schemas.openxmlformats.org/drawingml/2006/picture">
                  <pic:nvPicPr>
                    <pic:cNvPr id="1482" name="Picture" descr="./src/figs/figARI7.2-justeat-webaug.jpg"/>
                    <pic:cNvPicPr>
                      <a:picLocks noChangeAspect="1" noChangeArrowheads="1"/>
                    </pic:cNvPicPr>
                  </pic:nvPicPr>
                  <pic:blipFill>
                    <a:blip r:embed="rId513"/>
                    <a:stretch>
                      <a:fillRect/>
                    </a:stretch>
                  </pic:blipFill>
                  <pic:spPr bwMode="auto">
                    <a:xfrm rot="16200000">
                      <a:off x="0" y="0"/>
                      <a:ext cx="7944893" cy="4267177"/>
                    </a:xfrm>
                    <a:prstGeom prst="rect">
                      <a:avLst/>
                    </a:prstGeom>
                    <a:noFill/>
                    <a:ln w="9525">
                      <a:noFill/>
                      <a:headEnd/>
                      <a:tailEnd/>
                    </a:ln>
                  </pic:spPr>
                </pic:pic>
              </a:graphicData>
            </a:graphic>
          </wp:inline>
        </w:drawing>
      </w:r>
      <w:bookmarkEnd w:id="1036"/>
    </w:p>
    <w:p w:rsidR="00CF4039" w:rsidRDefault="00CD01CF">
      <w:pPr>
        <w:pStyle w:val="ImageCaption"/>
      </w:pPr>
      <w:r>
        <w:t xml:space="preserve">Figure ARI7.2: Screenshot from a Web-Augmented version of the </w:t>
      </w:r>
      <w:r>
        <w:rPr>
          <w:iCs/>
        </w:rPr>
        <w:t>Just Eat</w:t>
      </w:r>
      <w:r>
        <w:t xml:space="preserve"> </w:t>
      </w:r>
      <w:r w:rsidR="00BE26B9">
        <w:br/>
        <w:t>w</w:t>
      </w:r>
      <w:r>
        <w:t>ebsite,</w:t>
      </w:r>
      <w:r w:rsidR="00BE26B9">
        <w:t xml:space="preserve"> </w:t>
      </w:r>
      <w:r>
        <w:t>showing hygiene information and offering additional sorting</w:t>
      </w:r>
    </w:p>
    <w:p w:rsidR="00CF4039" w:rsidRDefault="00CD01CF">
      <w:pPr>
        <w:pStyle w:val="BodyText"/>
      </w:pPr>
      <w:r>
        <w:lastRenderedPageBreak/>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Hygiene Rating information for each outlet was added, as well as a feature to enable user to sort by hygiene rating, as shown in </w:t>
      </w:r>
      <w:hyperlink w:anchor="figure-ari7.1">
        <w:r>
          <w:rPr>
            <w:rStyle w:val="Hyperlink"/>
          </w:rPr>
          <w:t>Figure ARI7.1</w:t>
        </w:r>
      </w:hyperlink>
      <w:r>
        <w:t>. The theoretical basis for this research was published in (</w:t>
      </w:r>
      <w:hyperlink w:anchor="ref-goffe2021">
        <w:r>
          <w:rPr>
            <w:rStyle w:val="Hyperlink"/>
          </w:rPr>
          <w:t xml:space="preserve">Goffe </w:t>
        </w:r>
        <w:r>
          <w:rPr>
            <w:rStyle w:val="Hyperlink"/>
            <w:i w:val="0"/>
            <w:iCs/>
          </w:rPr>
          <w:t>et al.</w:t>
        </w:r>
        <w:r>
          <w:rPr>
            <w:rStyle w:val="Hyperlink"/>
          </w:rPr>
          <w:t>, 2021</w:t>
        </w:r>
      </w:hyperlink>
      <w:r>
        <w:t xml:space="preserve">, </w:t>
      </w:r>
      <w:hyperlink w:anchor="ref-goffe2022">
        <w:r>
          <w:rPr>
            <w:rStyle w:val="Hyperlink"/>
          </w:rPr>
          <w:t>2022</w:t>
        </w:r>
      </w:hyperlink>
      <w:r>
        <w:t>).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p w:rsidR="00CF4039" w:rsidRDefault="00CD01CF">
      <w:pPr>
        <w:pStyle w:val="Heading2"/>
      </w:pPr>
      <w:bookmarkStart w:id="1037" w:name="ari-attribution"/>
      <w:bookmarkStart w:id="1038" w:name="_Toc112326312"/>
      <w:bookmarkEnd w:id="1034"/>
      <w:r>
        <w:t>ARI7.4 Special Attribution Note for Part Two</w:t>
      </w:r>
      <w:bookmarkEnd w:id="1038"/>
    </w:p>
    <w:p w:rsidR="00CF4039" w:rsidRDefault="00CD01CF">
      <w:pPr>
        <w:pStyle w:val="FirstParagraph"/>
      </w:pPr>
      <w:r>
        <w:t xml:space="preserve">This is a note about the attribution of insights within Chapters </w:t>
      </w:r>
      <w:hyperlink w:anchor="chapter-7">
        <w:r>
          <w:rPr>
            <w:rStyle w:val="Hyperlink"/>
          </w:rPr>
          <w:t>7</w:t>
        </w:r>
      </w:hyperlink>
      <w:r>
        <w:t xml:space="preserve">, </w:t>
      </w:r>
      <w:hyperlink w:anchor="chapter-8">
        <w:r>
          <w:rPr>
            <w:rStyle w:val="Hyperlink"/>
          </w:rPr>
          <w:t>8</w:t>
        </w:r>
      </w:hyperlink>
      <w:r>
        <w:t xml:space="preserve"> and </w:t>
      </w:r>
      <w:hyperlink w:anchor="chapter-9">
        <w:r>
          <w:rPr>
            <w:rStyle w:val="Hyperlink"/>
          </w:rPr>
          <w:t>9</w:t>
        </w:r>
      </w:hyperlink>
      <w:r>
        <w:t>, as the ideas originate quite differently than from the rest of the thesis.</w:t>
      </w:r>
    </w:p>
    <w:p w:rsidR="00CF4039" w:rsidRDefault="00CD01CF">
      <w:pPr>
        <w:pStyle w:val="BodyText"/>
      </w:pPr>
      <w:r>
        <w:t>This thesis is my own work. All ideas synthesised in Part Two are original. Some of the specific details, theories and ideas presented in Part Two arose or were developed or augmented through my close collaboration, discussion and ideation with other researchers both alongside and prior to the PhD timeframe, including:</w:t>
      </w:r>
    </w:p>
    <w:p w:rsidR="00CF4039" w:rsidRDefault="00CD01CF" w:rsidP="008538FA">
      <w:pPr>
        <w:pStyle w:val="Compact"/>
        <w:numPr>
          <w:ilvl w:val="0"/>
          <w:numId w:val="110"/>
        </w:numPr>
      </w:pPr>
      <w:r>
        <w:t>Jasmine Cox, Suzanne Clarke, Tim Broom, Rhianne Jones, Alex Ballantyne and others at BBC R&amp;D;</w:t>
      </w:r>
    </w:p>
    <w:p w:rsidR="00CF4039" w:rsidRDefault="00CD01CF" w:rsidP="008538FA">
      <w:pPr>
        <w:pStyle w:val="Compact"/>
        <w:numPr>
          <w:ilvl w:val="0"/>
          <w:numId w:val="110"/>
        </w:numPr>
      </w:pPr>
      <w:r>
        <w:t>Paul-Olivier Dehaye, Jessica Pidoux, Francois Quellec aand others at Hestia.ai;</w:t>
      </w:r>
    </w:p>
    <w:p w:rsidR="00CF4039" w:rsidRDefault="00CD01CF" w:rsidP="008538FA">
      <w:pPr>
        <w:pStyle w:val="Compact"/>
        <w:numPr>
          <w:ilvl w:val="0"/>
          <w:numId w:val="110"/>
        </w:numPr>
      </w:pPr>
      <w:r>
        <w:t>Stuart Wheater of Arjuna Technologies and Kyle Montague of Open Lab during the SILVER project;</w:t>
      </w:r>
    </w:p>
    <w:p w:rsidR="00CF4039" w:rsidRDefault="00CD01CF" w:rsidP="008538FA">
      <w:pPr>
        <w:pStyle w:val="Compact"/>
        <w:numPr>
          <w:ilvl w:val="0"/>
          <w:numId w:val="110"/>
        </w:numPr>
      </w:pPr>
      <w:r>
        <w:t>Louis Goffe of Open Lab on the DERC Healthy Eating project;</w:t>
      </w:r>
    </w:p>
    <w:p w:rsidR="00CF4039" w:rsidRDefault="00CD01CF" w:rsidP="008538FA">
      <w:pPr>
        <w:pStyle w:val="Compact"/>
        <w:numPr>
          <w:ilvl w:val="0"/>
          <w:numId w:val="110"/>
        </w:numPr>
      </w:pPr>
      <w:r>
        <w:t>earlier innovation work with Alistair Croll at Rednod, Montréal, Canada (circa 2011); and</w:t>
      </w:r>
    </w:p>
    <w:p w:rsidR="00CF4039" w:rsidRDefault="00CD01CF" w:rsidP="008538FA">
      <w:pPr>
        <w:pStyle w:val="Compact"/>
        <w:numPr>
          <w:ilvl w:val="0"/>
          <w:numId w:val="110"/>
        </w:numPr>
      </w:pPr>
      <w:r>
        <w:t>earlier innovation work with Megan Beynon and Dean Upton at IBM Hursley, UK (circa 2006).</w:t>
      </w:r>
    </w:p>
    <w:p w:rsidR="00CF4039" w:rsidRDefault="00CD01CF">
      <w:pPr>
        <w:pStyle w:val="FirstParagraph"/>
      </w:pPr>
      <w:r>
        <w:lastRenderedPageBreak/>
        <w:t>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d90f00e19f5543904caf9ab2abd5b800e0613c0">
        <w:r>
          <w:rPr>
            <w:rStyle w:val="Hyperlink"/>
          </w:rPr>
          <w:t>7.2</w:t>
        </w:r>
      </w:hyperlink>
      <w:r>
        <w:t>], that material is either already public, or permission has been obtained from the corresponding individuals or project teams.</w:t>
      </w:r>
    </w:p>
    <w:p w:rsidR="00CF4039" w:rsidRDefault="00CD01CF">
      <w:pPr>
        <w:pStyle w:val="Heading2"/>
      </w:pPr>
      <w:bookmarkStart w:id="1039" w:name="ari-lenses"/>
      <w:bookmarkStart w:id="1040" w:name="_Toc112326313"/>
      <w:bookmarkEnd w:id="1037"/>
      <w:r>
        <w:t>ARI7.5 Eight Lenses on Personal Data</w:t>
      </w:r>
      <w:bookmarkEnd w:id="1040"/>
    </w:p>
    <w:p w:rsidR="00CF4039" w:rsidRDefault="00CD01CF">
      <w:pPr>
        <w:pStyle w:val="FirstParagraph"/>
      </w:pPr>
      <w:r>
        <w:t xml:space="preserve">This table is referenced and contextualised in section </w:t>
      </w:r>
      <w:hyperlink w:anchor="X40141584308035bb03b454584dbe23925c8bab3">
        <w:r>
          <w:rPr>
            <w:rStyle w:val="Hyperlink"/>
          </w:rPr>
          <w:t>7.4</w:t>
        </w:r>
      </w:hyperlink>
      <w:r>
        <w:t>.</w:t>
      </w:r>
    </w:p>
    <w:tbl>
      <w:tblPr>
        <w:tblStyle w:val="GridTable1Light"/>
        <w:tblW w:w="5000" w:type="pct"/>
        <w:tblLook w:val="0020" w:firstRow="1" w:lastRow="0" w:firstColumn="0" w:lastColumn="0" w:noHBand="0" w:noVBand="0"/>
      </w:tblPr>
      <w:tblGrid>
        <w:gridCol w:w="2514"/>
        <w:gridCol w:w="6881"/>
      </w:tblGrid>
      <w:tr w:rsidR="00CF4039" w:rsidTr="00FF7B48">
        <w:trPr>
          <w:cnfStyle w:val="100000000000" w:firstRow="1" w:lastRow="0" w:firstColumn="0" w:lastColumn="0" w:oddVBand="0" w:evenVBand="0" w:oddHBand="0" w:evenHBand="0" w:firstRowFirstColumn="0" w:firstRowLastColumn="0" w:lastRowFirstColumn="0" w:lastRowLastColumn="0"/>
        </w:trPr>
        <w:tc>
          <w:tcPr>
            <w:tcW w:w="0" w:type="auto"/>
          </w:tcPr>
          <w:p w:rsidR="00CF4039" w:rsidRDefault="00CD01CF">
            <w:pPr>
              <w:pStyle w:val="Compact"/>
            </w:pPr>
            <w:r>
              <w:t>Way of thinking about data</w:t>
            </w:r>
          </w:p>
        </w:tc>
        <w:tc>
          <w:tcPr>
            <w:tcW w:w="0" w:type="auto"/>
          </w:tcPr>
          <w:p w:rsidR="00CF4039" w:rsidRDefault="00CD01CF">
            <w:pPr>
              <w:pStyle w:val="Compact"/>
            </w:pPr>
            <w:r>
              <w:t>Explanation &amp; Implications</w:t>
            </w:r>
          </w:p>
        </w:tc>
      </w:tr>
      <w:tr w:rsidR="00CF4039" w:rsidTr="00FF7B48">
        <w:tc>
          <w:tcPr>
            <w:tcW w:w="0" w:type="auto"/>
          </w:tcPr>
          <w:p w:rsidR="00CF4039" w:rsidRDefault="00CD01CF">
            <w:pPr>
              <w:pStyle w:val="Compact"/>
            </w:pPr>
            <w:r>
              <w:t>Data as property</w:t>
            </w:r>
          </w:p>
        </w:tc>
        <w:tc>
          <w:tcPr>
            <w:tcW w:w="0" w:type="auto"/>
          </w:tcPr>
          <w:p w:rsidR="00CF4039" w:rsidRDefault="00CD01CF">
            <w:pPr>
              <w:pStyle w:val="Compact"/>
            </w:pPr>
            <w:r>
              <w:t>Data can be considered as a possession. This highlights issues of ownership, responsibility, liability and theft.</w:t>
            </w:r>
          </w:p>
        </w:tc>
      </w:tr>
      <w:tr w:rsidR="00CF4039" w:rsidTr="00FF7B48">
        <w:tc>
          <w:tcPr>
            <w:tcW w:w="0" w:type="auto"/>
          </w:tcPr>
          <w:p w:rsidR="00CF4039" w:rsidRDefault="00CD01CF">
            <w:pPr>
              <w:pStyle w:val="Compact"/>
            </w:pPr>
            <w:r>
              <w:t>Data as a source of information about you</w:t>
            </w:r>
          </w:p>
        </w:tc>
        <w:tc>
          <w:tcPr>
            <w:tcW w:w="0" w:type="auto"/>
          </w:tcPr>
          <w:p w:rsidR="00CF4039" w:rsidRDefault="00CD01CF">
            <w:pPr>
              <w:pStyle w:val="Compact"/>
            </w:pPr>
            <w:r>
              <w:t>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rsidR="00CF4039" w:rsidTr="00FF7B48">
        <w:tc>
          <w:tcPr>
            <w:tcW w:w="0" w:type="auto"/>
          </w:tcPr>
          <w:p w:rsidR="00CF4039" w:rsidRDefault="00CD01CF">
            <w:pPr>
              <w:pStyle w:val="Compact"/>
            </w:pPr>
            <w:r>
              <w:t>Data as part of oneself</w:t>
            </w:r>
          </w:p>
        </w:tc>
        <w:tc>
          <w:tcPr>
            <w:tcW w:w="0" w:type="auto"/>
          </w:tcPr>
          <w:p w:rsidR="00CF4039" w:rsidRDefault="00CD01CF">
            <w:pPr>
              <w:pStyle w:val="Compact"/>
            </w:pPr>
            <w:r>
              <w:t>A photo or recording of you, or a typed note or search that popped into your head could be deeply personal. This lens on data highlights issues around emotional attachment/impact, privacy, and ethics.</w:t>
            </w:r>
          </w:p>
        </w:tc>
      </w:tr>
      <w:tr w:rsidR="00CF4039" w:rsidTr="00FF7B48">
        <w:tc>
          <w:tcPr>
            <w:tcW w:w="0" w:type="auto"/>
          </w:tcPr>
          <w:p w:rsidR="00CF4039" w:rsidRDefault="00CD01CF">
            <w:pPr>
              <w:pStyle w:val="Compact"/>
            </w:pPr>
            <w:r>
              <w:lastRenderedPageBreak/>
              <w:t>Data as memory</w:t>
            </w:r>
          </w:p>
        </w:tc>
        <w:tc>
          <w:tcPr>
            <w:tcW w:w="0" w:type="auto"/>
          </w:tcPr>
          <w:p w:rsidR="00CF4039" w:rsidRDefault="00CD01CF">
            <w:pPr>
              <w:pStyle w:val="Compact"/>
            </w:pPr>
            <w:r>
              <w:t>Data can be considered as an augmentation to one’s memory, a digital record of your life. This lens facilitates design thinking around search and recall, browsing, summarising, cognitive offloading, significance/relevance, and the personal value of data.</w:t>
            </w:r>
          </w:p>
        </w:tc>
      </w:tr>
      <w:tr w:rsidR="00CF4039" w:rsidTr="00FF7B48">
        <w:tc>
          <w:tcPr>
            <w:tcW w:w="0" w:type="auto"/>
          </w:tcPr>
          <w:p w:rsidR="00CF4039" w:rsidRDefault="00CD01CF">
            <w:pPr>
              <w:pStyle w:val="Compact"/>
            </w:pPr>
            <w:r>
              <w:t>Data as creative work</w:t>
            </w:r>
          </w:p>
        </w:tc>
        <w:tc>
          <w:tcPr>
            <w:tcW w:w="0" w:type="auto"/>
          </w:tcPr>
          <w:p w:rsidR="00CF4039" w:rsidRDefault="00CD01CF">
            <w:pPr>
              <w:pStyle w:val="Compact"/>
            </w:pPr>
            <w:r>
              <w:t>Some of the data we produce (e.g. writing, videos, images) can be considered as an artistic creation. This lens enables thinking about attribution, derivation, copying, legacy and cultural value to others.</w:t>
            </w:r>
          </w:p>
        </w:tc>
      </w:tr>
      <w:tr w:rsidR="00CF4039" w:rsidTr="00FF7B48">
        <w:tc>
          <w:tcPr>
            <w:tcW w:w="0" w:type="auto"/>
          </w:tcPr>
          <w:p w:rsidR="00CF4039" w:rsidRDefault="00CD01CF">
            <w:pPr>
              <w:pStyle w:val="Compact"/>
            </w:pPr>
            <w:r>
              <w:t>Data as new information about the world</w:t>
            </w:r>
          </w:p>
        </w:tc>
        <w:tc>
          <w:tcPr>
            <w:tcW w:w="0" w:type="auto"/>
          </w:tcPr>
          <w:p w:rsidR="00CF4039" w:rsidRDefault="00CD01CF">
            <w:pPr>
              <w:pStyle w:val="Compact"/>
            </w:pPr>
            <w:r>
              <w:t>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rsidR="00CF4039" w:rsidTr="00FF7B48">
        <w:tc>
          <w:tcPr>
            <w:tcW w:w="0" w:type="auto"/>
          </w:tcPr>
          <w:p w:rsidR="00CF4039" w:rsidRDefault="00CD01CF">
            <w:pPr>
              <w:pStyle w:val="Compact"/>
            </w:pPr>
            <w:r>
              <w:t>Data as currency</w:t>
            </w:r>
          </w:p>
        </w:tc>
        <w:tc>
          <w:tcPr>
            <w:tcW w:w="0" w:type="auto"/>
          </w:tcPr>
          <w:p w:rsidR="00CF4039" w:rsidRDefault="00CD01CF">
            <w:pPr>
              <w:pStyle w:val="Compact"/>
            </w:pPr>
            <w:r>
              <w:t>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rsidR="00CF4039" w:rsidTr="00FF7B48">
        <w:tc>
          <w:tcPr>
            <w:tcW w:w="0" w:type="auto"/>
          </w:tcPr>
          <w:p w:rsidR="00CF4039" w:rsidRDefault="00CD01CF">
            <w:pPr>
              <w:pStyle w:val="Compact"/>
            </w:pPr>
            <w:r>
              <w:t>Data as a medium for thinking, communicating and expression</w:t>
            </w:r>
          </w:p>
        </w:tc>
        <w:tc>
          <w:tcPr>
            <w:tcW w:w="0" w:type="auto"/>
          </w:tcPr>
          <w:p w:rsidR="00CF4039" w:rsidRDefault="00CD01CF">
            <w:pPr>
              <w:pStyle w:val="Compact"/>
            </w:pPr>
            <w:r>
              <w:t>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sidR="00FF7B48" w:rsidRDefault="00FF7B48" w:rsidP="00FF7B48">
      <w:pPr>
        <w:pStyle w:val="TableCaption"/>
      </w:pPr>
      <w:r>
        <w:t>Table ARI7.1 - Eight Lenses on Personal Data.</w:t>
      </w:r>
    </w:p>
    <w:p w:rsidR="00CF4039" w:rsidRDefault="00CD01CF">
      <w:pPr>
        <w:pStyle w:val="Heading1"/>
      </w:pPr>
      <w:bookmarkStart w:id="1041" w:name="ari-chapter-9"/>
      <w:bookmarkStart w:id="1042" w:name="_Toc112326314"/>
      <w:bookmarkEnd w:id="1027"/>
      <w:bookmarkEnd w:id="1039"/>
      <w:r w:rsidRPr="00012730">
        <w:rPr>
          <w:i/>
        </w:rPr>
        <w:lastRenderedPageBreak/>
        <w:t>ARI9</w:t>
      </w:r>
      <w:r w:rsidR="00012730">
        <w:rPr>
          <w:i/>
        </w:rPr>
        <w:t>.</w:t>
      </w:r>
      <w:r>
        <w:t xml:space="preserve"> Additional Reference Information for Chapter 9</w:t>
      </w:r>
      <w:bookmarkEnd w:id="1042"/>
    </w:p>
    <w:p w:rsidR="00CF4039" w:rsidRDefault="00CD01CF">
      <w:pPr>
        <w:pStyle w:val="Heading2"/>
      </w:pPr>
      <w:bookmarkStart w:id="1043" w:name="ari-9.1"/>
      <w:bookmarkStart w:id="1044" w:name="_Toc112326315"/>
      <w:r>
        <w:t>ARI9.1 How I compelled Spotify to improve their GDPR return</w:t>
      </w:r>
      <w:bookmarkEnd w:id="1044"/>
    </w:p>
    <w:p w:rsidR="00CF4039" w:rsidRDefault="00CD01CF">
      <w:pPr>
        <w:pStyle w:val="FirstParagraph"/>
      </w:pPr>
      <w:r>
        <w:t xml:space="preserve">In this section, I will provide additional details of my mini-case study where I was able to get Spotify to improve the quality of their GDPR returns, as referenced in </w:t>
      </w:r>
      <w:hyperlink w:anchor="insight-9">
        <w:r>
          <w:rPr>
            <w:rStyle w:val="Hyperlink"/>
          </w:rPr>
          <w:t>Insight 9</w:t>
        </w:r>
      </w:hyperlink>
      <w:r>
        <w:t xml:space="preserve"> within section </w:t>
      </w:r>
      <w:hyperlink w:anchor="X8ad20694416651edafcaf23afb2c18c8dc56be8">
        <w:r>
          <w:rPr>
            <w:rStyle w:val="Hyperlink"/>
          </w:rPr>
          <w:t>9.2.1</w:t>
        </w:r>
      </w:hyperlink>
      <w:r>
        <w:t>.</w:t>
      </w:r>
    </w:p>
    <w:p w:rsidR="00CF4039" w:rsidRDefault="00CD01CF">
      <w:pPr>
        <w:pStyle w:val="BodyText"/>
      </w:pPr>
      <w:r>
        <w:t>As an avid user for several years of the music streaming service Spotify who has built up a large library of playlists, I have made a number of GDPR requests to get copies of my personal data.</w:t>
      </w:r>
    </w:p>
    <w:p w:rsidR="00CF4039" w:rsidRDefault="00CD01CF">
      <w:pPr>
        <w:pStyle w:val="BodyText"/>
      </w:pPr>
      <w:r>
        <w:t>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w:t>
      </w:r>
    </w:p>
    <w:p w:rsidR="00CF4039" w:rsidRDefault="00CD01CF">
      <w:pPr>
        <w:pStyle w:val="BodyText"/>
      </w:pPr>
      <w:r>
        <w:t>I requested this extended download and received a much larger dataset with 175 JSON files, including granular details of when I had used different interface features and the precise details of every song I had ever played.</w:t>
      </w:r>
    </w:p>
    <w:p w:rsidR="00CF4039" w:rsidRDefault="00CD01CF">
      <w:pPr>
        <w:pStyle w:val="BodyText"/>
      </w:pPr>
      <w:r>
        <w:t>Thinking that I would like to use this data to build a view of my listening history that was not tied to the Spotify platform (in line with the idea of increasing agency by separating one’s data from the service that holds it [</w:t>
      </w:r>
      <w:hyperlink w:anchor="chapter-8">
        <w:r>
          <w:rPr>
            <w:rStyle w:val="Hyperlink"/>
          </w:rPr>
          <w:t>Chapter 8</w:t>
        </w:r>
      </w:hyperlink>
      <w:r>
        <w:t>]),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 ‘play this track in Spotify’.</w:t>
      </w:r>
    </w:p>
    <w:p w:rsidR="00CF4039" w:rsidRDefault="00CD01CF">
      <w:pPr>
        <w:pStyle w:val="BodyText"/>
      </w:pPr>
      <w:r>
        <w:t xml:space="preserve">This highlights a common issue that occurs with data access requests, as highlighted in </w:t>
      </w:r>
      <w:hyperlink w:anchor="X1dbeb22450733a0c08e419e0b9d08ee870168d8">
        <w:r>
          <w:rPr>
            <w:rStyle w:val="Hyperlink"/>
          </w:rPr>
          <w:t>5.4.3</w:t>
        </w:r>
      </w:hyperlink>
      <w:r>
        <w:t xml:space="preserve"> - there is ambiguity over whether providers should identify data in a machine-readable way (useful for programming), or in a human-readable way (to optimise understanding). In my case, I needed both. I e-mailed Spotify back and was provided with an alternative file set </w:t>
      </w:r>
      <w:r>
        <w:lastRenderedPageBreak/>
        <w:t xml:space="preserve">which contained only Spotify Track URIs, such as </w:t>
      </w:r>
      <w:r>
        <w:rPr>
          <w:rStyle w:val="VerbatimChar"/>
        </w:rPr>
        <w:t>spotify:track:4cOdK2wGLETKBW3PvgPWqT</w:t>
      </w:r>
      <w:r>
        <w:t>. These met the programmer need to uniquely identify the track, but not the human need–I had no idea which artist or track each of these URIs corresponded to, as there was no human-readable text accompanying each entry.</w:t>
      </w:r>
    </w:p>
    <w:p w:rsidR="00CF4039" w:rsidRDefault="00CD01CF">
      <w:pPr>
        <w:pStyle w:val="BodyText"/>
      </w:pPr>
      <w:r>
        <w:t xml:space="preserve">So, I e-mailed Spotify back, making the case that my GDPR rights had not been fully satisfied, because I needed </w:t>
      </w:r>
      <w:r>
        <w:rPr>
          <w:i/>
          <w:iCs/>
        </w:rPr>
        <w:t>for each play history entry</w:t>
      </w:r>
      <w:r>
        <w:t>, both machine-readable ID and human-readable track title and artist name.</w:t>
      </w:r>
    </w:p>
    <w:p w:rsidR="00CF4039" w:rsidRDefault="00CD01CF">
      <w:pPr>
        <w:pStyle w:val="BodyText"/>
      </w:pPr>
      <w:r>
        <w:t>I sent Spotify over 30 e-mails on this matter between October 2020 and May 2021. There is little continuity of conversation between support agents, and it was hard to be escalated to the correct staff with the technical or legal expertise to assist with such nuanced questions.</w:t>
      </w:r>
    </w:p>
    <w:p w:rsidR="00CF4039" w:rsidRDefault="00CD01CF">
      <w:pPr>
        <w:pStyle w:val="BodyText"/>
      </w:pPr>
      <w:r>
        <w:t xml:space="preserve">However, by persistently and politely repeating my questions and not accepting ‘No’ for an answer, I was able to achieve a notable outcome, Spotify </w:t>
      </w:r>
      <w:r>
        <w:rPr>
          <w:b/>
          <w:bCs/>
        </w:rPr>
        <w:t>changed the format of their data returns</w:t>
      </w:r>
      <w:r>
        <w:t xml:space="preserve">, not just for me but </w:t>
      </w:r>
      <w:r>
        <w:rPr>
          <w:b/>
          <w:bCs/>
        </w:rPr>
        <w:t>for all future customers</w:t>
      </w:r>
      <w:r>
        <w:t>. Now, each item in the playback history data you get back from Spotify, every item includes textual track and artist details AND a Spotify track URI. The data can now be understood by both human and machine.</w:t>
      </w:r>
    </w:p>
    <w:p w:rsidR="00CF4039" w:rsidRDefault="00CD01CF">
      <w:pPr>
        <w:pStyle w:val="BodyText"/>
      </w:pPr>
      <w:r>
        <w:t xml:space="preserve">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 </w:t>
      </w:r>
      <w:r>
        <w:rPr>
          <w:b/>
          <w:bCs/>
        </w:rPr>
        <w:t>avoid having to do such work ever again</w:t>
      </w:r>
      <w:r>
        <w:t xml:space="preserve"> should I or any other customer make the same request in future. This was a tiny impact, but a lasting one, and it shows that the discovery-driven activism / civic hacking approach [</w:t>
      </w:r>
      <w:hyperlink w:anchor="Xa16e203872bcacabe78d1385e9c7faf62c4c5be">
        <w:r>
          <w:rPr>
            <w:rStyle w:val="Hyperlink"/>
          </w:rPr>
          <w:t>9.2</w:t>
        </w:r>
      </w:hyperlink>
      <w:r>
        <w:t>] can have an effect in improving HDR with a target organisation.</w:t>
      </w:r>
    </w:p>
    <w:p w:rsidR="00CF4039" w:rsidRDefault="00CF7104">
      <w:r>
        <w:rPr>
          <w:noProof/>
        </w:rPr>
        <w:pict>
          <v:rect id="_x0000_i1025" alt="" style="width:470.25pt;height:.05pt;mso-width-percent:0;mso-height-percent:0;mso-width-percent:0;mso-height-percent:0" o:hralign="center" o:hrstd="t" o:hr="t"/>
        </w:pict>
      </w:r>
    </w:p>
    <w:p w:rsidR="00CF4039" w:rsidRDefault="00CD01CF">
      <w:pPr>
        <w:pStyle w:val="Heading1"/>
      </w:pPr>
      <w:bookmarkStart w:id="1045" w:name="appendices"/>
      <w:bookmarkStart w:id="1046" w:name="_Toc112326316"/>
      <w:bookmarkEnd w:id="1041"/>
      <w:bookmarkEnd w:id="1043"/>
      <w:r>
        <w:lastRenderedPageBreak/>
        <w:t>Appendices</w:t>
      </w:r>
      <w:bookmarkEnd w:id="1046"/>
    </w:p>
    <w:p w:rsidR="00CF4039" w:rsidRDefault="009C2BD6">
      <w:pPr>
        <w:pStyle w:val="Heading2"/>
      </w:pPr>
      <w:bookmarkStart w:id="1047" w:name="appendix-a"/>
      <w:bookmarkStart w:id="1048" w:name="_Toc112326317"/>
      <w:r>
        <w:t xml:space="preserve">Appendix </w:t>
      </w:r>
      <w:r w:rsidR="00CD01CF">
        <w:t>A</w:t>
      </w:r>
      <w:r>
        <w:t>.</w:t>
      </w:r>
      <w:r w:rsidR="00CD01CF">
        <w:t xml:space="preserve"> The Pilot Study: Published CHI 2018 Paper</w:t>
      </w:r>
      <w:bookmarkEnd w:id="1048"/>
    </w:p>
    <w:p w:rsidR="00CF4039" w:rsidRDefault="00CD01CF">
      <w:pPr>
        <w:pStyle w:val="FirstParagraph"/>
      </w:pPr>
      <w:r>
        <w:t xml:space="preserve">For additional context, see </w:t>
      </w:r>
      <w:hyperlink w:anchor="Xcefc2f8651dab1dca3f5569d5c8495d75f8956a">
        <w:r>
          <w:rPr>
            <w:rStyle w:val="Hyperlink"/>
          </w:rPr>
          <w:t>1.3.1</w:t>
        </w:r>
      </w:hyperlink>
      <w:r>
        <w:t>. The paper is on the following 13 pages.</w:t>
      </w: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9C2BD6" w:rsidRDefault="009C2BD6" w:rsidP="009C2BD6">
      <w:pPr>
        <w:pStyle w:val="BodyText"/>
      </w:pPr>
    </w:p>
    <w:p w:rsidR="009C2BD6" w:rsidRDefault="009C2BD6" w:rsidP="009C2BD6">
      <w:pPr>
        <w:pStyle w:val="BodyText"/>
      </w:pPr>
      <w:r>
        <w:br w:type="page"/>
      </w:r>
    </w:p>
    <w:p w:rsidR="00CF4039" w:rsidRDefault="009C2BD6">
      <w:pPr>
        <w:pStyle w:val="Heading2"/>
      </w:pPr>
      <w:bookmarkStart w:id="1049" w:name="appendix-b"/>
      <w:bookmarkStart w:id="1050" w:name="_Toc112326318"/>
      <w:bookmarkEnd w:id="1047"/>
      <w:r>
        <w:lastRenderedPageBreak/>
        <w:t xml:space="preserve">Appendix </w:t>
      </w:r>
      <w:r w:rsidR="00CD01CF">
        <w:t>B</w:t>
      </w:r>
      <w:r>
        <w:t>.</w:t>
      </w:r>
      <w:r w:rsidR="00CD01CF">
        <w:t xml:space="preserve"> Ethics Approvals</w:t>
      </w:r>
      <w:bookmarkEnd w:id="1050"/>
    </w:p>
    <w:p w:rsidR="00CF4039" w:rsidRDefault="00CD01CF">
      <w:pPr>
        <w:pStyle w:val="FirstParagraph"/>
      </w:pPr>
      <w:r>
        <w:t>The following 8 pages include three different ethical approvals</w:t>
      </w:r>
    </w:p>
    <w:p w:rsidR="00D370B2" w:rsidRDefault="00CD01CF" w:rsidP="008538FA">
      <w:pPr>
        <w:pStyle w:val="BodyText"/>
        <w:numPr>
          <w:ilvl w:val="1"/>
          <w:numId w:val="110"/>
        </w:numPr>
      </w:pPr>
      <w:r>
        <w:t xml:space="preserve">the original ethics approval focused on Case Study One, </w:t>
      </w:r>
    </w:p>
    <w:p w:rsidR="00D370B2" w:rsidRDefault="00CD01CF" w:rsidP="008538FA">
      <w:pPr>
        <w:pStyle w:val="BodyText"/>
        <w:numPr>
          <w:ilvl w:val="1"/>
          <w:numId w:val="110"/>
        </w:numPr>
      </w:pPr>
      <w:r>
        <w:t xml:space="preserve">the original ethics approval for Case Study Two, and </w:t>
      </w:r>
    </w:p>
    <w:p w:rsidR="00CF4039" w:rsidRDefault="00CD01CF" w:rsidP="008538FA">
      <w:pPr>
        <w:pStyle w:val="BodyText"/>
        <w:numPr>
          <w:ilvl w:val="1"/>
          <w:numId w:val="110"/>
        </w:numPr>
      </w:pPr>
      <w:r>
        <w:t>the ethics</w:t>
      </w:r>
      <w:r w:rsidR="00D370B2">
        <w:t xml:space="preserve"> </w:t>
      </w:r>
      <w:r>
        <w:t>reapproval of Case Study Two for COVID-19 mitigations.</w:t>
      </w:r>
    </w:p>
    <w:p w:rsidR="009C2BD6" w:rsidRDefault="009C2BD6">
      <w:pPr>
        <w:pStyle w:val="BodyText"/>
      </w:pPr>
    </w:p>
    <w:p w:rsidR="009C2BD6" w:rsidRDefault="009C2BD6">
      <w:pPr>
        <w:pStyle w:val="BodyText"/>
      </w:pPr>
    </w:p>
    <w:p w:rsidR="009C2BD6" w:rsidRDefault="009C2BD6">
      <w:pPr>
        <w:pStyle w:val="BodyText"/>
      </w:pPr>
    </w:p>
    <w:p w:rsidR="009C2BD6" w:rsidRDefault="009C2BD6">
      <w:pPr>
        <w:pStyle w:val="BodyText"/>
      </w:pPr>
    </w:p>
    <w:p w:rsidR="009C2BD6" w:rsidRDefault="009C2BD6">
      <w:pPr>
        <w:pStyle w:val="BodyText"/>
      </w:pPr>
    </w:p>
    <w:p w:rsidR="009C2BD6" w:rsidRDefault="009C2BD6">
      <w:pPr>
        <w:pStyle w:val="BodyText"/>
      </w:pPr>
    </w:p>
    <w:p w:rsidR="009C2BD6" w:rsidRDefault="009C2BD6">
      <w:pPr>
        <w:pStyle w:val="BodyText"/>
      </w:pPr>
    </w:p>
    <w:p w:rsidR="009C2BD6" w:rsidRDefault="009C2BD6">
      <w:pPr>
        <w:pStyle w:val="BodyText"/>
      </w:pPr>
    </w:p>
    <w:p w:rsidR="009C2BD6" w:rsidRDefault="009C2BD6">
      <w:pPr>
        <w:pStyle w:val="BodyText"/>
      </w:pPr>
    </w:p>
    <w:p w:rsidR="009C2BD6" w:rsidRDefault="009C2BD6">
      <w:pPr>
        <w:pStyle w:val="BodyText"/>
      </w:pPr>
    </w:p>
    <w:p w:rsidR="009C2BD6" w:rsidRDefault="009C2BD6">
      <w:pPr>
        <w:pStyle w:val="Heading1"/>
      </w:pPr>
      <w:bookmarkStart w:id="1051" w:name="hdr-index"/>
      <w:bookmarkEnd w:id="1045"/>
      <w:bookmarkEnd w:id="1049"/>
    </w:p>
    <w:p w:rsidR="009C2BD6" w:rsidRDefault="009C2BD6" w:rsidP="009C2BD6">
      <w:pPr>
        <w:pStyle w:val="BodyText"/>
        <w:rPr>
          <w:rFonts w:asciiTheme="majorHAnsi" w:eastAsiaTheme="majorEastAsia" w:hAnsiTheme="majorHAnsi" w:cstheme="majorBidi"/>
          <w:color w:val="4F81BD" w:themeColor="accent1"/>
          <w:sz w:val="32"/>
          <w:szCs w:val="32"/>
        </w:rPr>
      </w:pPr>
      <w:r>
        <w:br w:type="page"/>
      </w:r>
    </w:p>
    <w:p w:rsidR="009C2BD6" w:rsidRDefault="009C2BD6">
      <w:pPr>
        <w:pStyle w:val="Heading1"/>
      </w:pPr>
    </w:p>
    <w:p w:rsidR="009C2BD6" w:rsidRDefault="009C2BD6" w:rsidP="009C2BD6">
      <w:pPr>
        <w:pStyle w:val="BodyText"/>
        <w:rPr>
          <w:rFonts w:asciiTheme="majorHAnsi" w:eastAsiaTheme="majorEastAsia" w:hAnsiTheme="majorHAnsi" w:cstheme="majorBidi"/>
          <w:color w:val="4F81BD" w:themeColor="accent1"/>
          <w:sz w:val="32"/>
          <w:szCs w:val="32"/>
        </w:rPr>
      </w:pPr>
      <w:r>
        <w:br w:type="page"/>
      </w:r>
    </w:p>
    <w:p w:rsidR="009C2BD6" w:rsidRDefault="009C2BD6">
      <w:pPr>
        <w:pStyle w:val="Heading1"/>
      </w:pPr>
    </w:p>
    <w:p w:rsidR="009C2BD6" w:rsidRDefault="009C2BD6" w:rsidP="009C2BD6">
      <w:pPr>
        <w:pStyle w:val="BodyText"/>
        <w:rPr>
          <w:rFonts w:asciiTheme="majorHAnsi" w:eastAsiaTheme="majorEastAsia" w:hAnsiTheme="majorHAnsi" w:cstheme="majorBidi"/>
          <w:color w:val="4F81BD" w:themeColor="accent1"/>
          <w:sz w:val="32"/>
          <w:szCs w:val="32"/>
        </w:rPr>
      </w:pPr>
      <w:r>
        <w:br w:type="page"/>
      </w:r>
    </w:p>
    <w:p w:rsidR="009C2BD6" w:rsidRDefault="009C2BD6">
      <w:pPr>
        <w:pStyle w:val="Heading1"/>
      </w:pPr>
    </w:p>
    <w:p w:rsidR="009C2BD6" w:rsidRDefault="009C2BD6" w:rsidP="009C2BD6">
      <w:pPr>
        <w:pStyle w:val="BodyText"/>
        <w:rPr>
          <w:rFonts w:asciiTheme="majorHAnsi" w:eastAsiaTheme="majorEastAsia" w:hAnsiTheme="majorHAnsi" w:cstheme="majorBidi"/>
          <w:color w:val="4F81BD" w:themeColor="accent1"/>
          <w:sz w:val="32"/>
          <w:szCs w:val="32"/>
        </w:rPr>
      </w:pPr>
      <w:r>
        <w:br w:type="page"/>
      </w:r>
    </w:p>
    <w:p w:rsidR="009C2BD6" w:rsidRDefault="009C2BD6">
      <w:pPr>
        <w:pStyle w:val="Heading1"/>
      </w:pPr>
    </w:p>
    <w:p w:rsidR="009C2BD6" w:rsidRDefault="007730F9" w:rsidP="009C2BD6">
      <w:pPr>
        <w:pStyle w:val="BodyText"/>
        <w:rPr>
          <w:rFonts w:asciiTheme="majorHAnsi" w:eastAsiaTheme="majorEastAsia" w:hAnsiTheme="majorHAnsi" w:cstheme="majorBidi"/>
          <w:color w:val="4F81BD" w:themeColor="accent1"/>
          <w:sz w:val="32"/>
          <w:szCs w:val="32"/>
        </w:rPr>
      </w:pPr>
      <w:r>
        <w:rPr>
          <w:rFonts w:asciiTheme="majorHAnsi" w:eastAsiaTheme="majorEastAsia" w:hAnsiTheme="majorHAnsi" w:cstheme="majorBidi"/>
          <w:noProof/>
          <w:color w:val="4F81BD" w:themeColor="accent1"/>
          <w:sz w:val="32"/>
          <w:szCs w:val="32"/>
        </w:rPr>
        <w:lastRenderedPageBreak/>
        <w:drawing>
          <wp:inline distT="0" distB="0" distL="0" distR="0" wp14:anchorId="67D5E5EA" wp14:editId="13E2285D">
            <wp:extent cx="5972175" cy="84404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514">
                      <a:extLst>
                        <a:ext uri="{28A0092B-C50C-407E-A947-70E740481C1C}">
                          <a14:useLocalDpi xmlns:a14="http://schemas.microsoft.com/office/drawing/2010/main" val="0"/>
                        </a:ext>
                      </a:extLst>
                    </a:blip>
                    <a:stretch>
                      <a:fillRect/>
                    </a:stretch>
                  </pic:blipFill>
                  <pic:spPr>
                    <a:xfrm>
                      <a:off x="0" y="0"/>
                      <a:ext cx="5972175" cy="8440420"/>
                    </a:xfrm>
                    <a:prstGeom prst="rect">
                      <a:avLst/>
                    </a:prstGeom>
                  </pic:spPr>
                </pic:pic>
              </a:graphicData>
            </a:graphic>
          </wp:inline>
        </w:drawing>
      </w:r>
      <w:r w:rsidR="009C2BD6">
        <w:br w:type="page"/>
      </w:r>
    </w:p>
    <w:p w:rsidR="009C2BD6" w:rsidRDefault="009C2BD6">
      <w:pPr>
        <w:pStyle w:val="Heading1"/>
      </w:pPr>
    </w:p>
    <w:p w:rsidR="009C2BD6" w:rsidRDefault="009C2BD6" w:rsidP="009C2BD6">
      <w:pPr>
        <w:pStyle w:val="BodyText"/>
        <w:rPr>
          <w:rFonts w:asciiTheme="majorHAnsi" w:eastAsiaTheme="majorEastAsia" w:hAnsiTheme="majorHAnsi" w:cstheme="majorBidi"/>
          <w:color w:val="4F81BD" w:themeColor="accent1"/>
          <w:sz w:val="32"/>
          <w:szCs w:val="32"/>
        </w:rPr>
      </w:pPr>
      <w:r>
        <w:br w:type="page"/>
      </w:r>
    </w:p>
    <w:p w:rsidR="009C2BD6" w:rsidRDefault="009C2BD6">
      <w:pPr>
        <w:pStyle w:val="Heading1"/>
      </w:pPr>
    </w:p>
    <w:p w:rsidR="009C2BD6" w:rsidRDefault="009C2BD6" w:rsidP="009C2BD6">
      <w:pPr>
        <w:pStyle w:val="BodyText"/>
        <w:rPr>
          <w:rFonts w:asciiTheme="majorHAnsi" w:eastAsiaTheme="majorEastAsia" w:hAnsiTheme="majorHAnsi" w:cstheme="majorBidi"/>
          <w:color w:val="4F81BD" w:themeColor="accent1"/>
          <w:sz w:val="32"/>
          <w:szCs w:val="32"/>
        </w:rPr>
      </w:pPr>
      <w:r>
        <w:br w:type="page"/>
      </w:r>
    </w:p>
    <w:p w:rsidR="009C2BD6" w:rsidRDefault="009C2BD6">
      <w:pPr>
        <w:pStyle w:val="Heading1"/>
      </w:pPr>
    </w:p>
    <w:p w:rsidR="009C2BD6" w:rsidRDefault="009C2BD6" w:rsidP="009C2BD6">
      <w:pPr>
        <w:pStyle w:val="BodyText"/>
        <w:rPr>
          <w:rFonts w:asciiTheme="majorHAnsi" w:eastAsiaTheme="majorEastAsia" w:hAnsiTheme="majorHAnsi" w:cstheme="majorBidi"/>
          <w:color w:val="4F81BD" w:themeColor="accent1"/>
          <w:sz w:val="32"/>
          <w:szCs w:val="32"/>
        </w:rPr>
      </w:pPr>
      <w:r>
        <w:br w:type="page"/>
      </w:r>
    </w:p>
    <w:p w:rsidR="00CF4039" w:rsidRDefault="00CD01CF">
      <w:pPr>
        <w:pStyle w:val="Heading1"/>
      </w:pPr>
      <w:bookmarkStart w:id="1052" w:name="_Toc112326319"/>
      <w:r>
        <w:lastRenderedPageBreak/>
        <w:t>Index of Key Ideas, Insights and Contributions</w:t>
      </w:r>
      <w:bookmarkEnd w:id="1052"/>
    </w:p>
    <w:p w:rsidR="00CF4039" w:rsidRDefault="00CD01CF">
      <w:pPr>
        <w:pStyle w:val="FirstParagraph"/>
      </w:pPr>
      <w:r>
        <w:t>This section serves as an index to easily locate key HDR-related concepts, ideas and contributions that this thesis contributes.</w:t>
      </w:r>
    </w:p>
    <w:p w:rsidR="00CF4039" w:rsidRDefault="00CD01CF">
      <w:pPr>
        <w:pStyle w:val="Heading3"/>
      </w:pPr>
      <w:bookmarkStart w:id="1053" w:name="the-six-wants-in-data-relations"/>
      <w:bookmarkStart w:id="1054" w:name="_Toc112326320"/>
      <w:r>
        <w:t>The Six Wants in Data Relations</w:t>
      </w:r>
      <w:bookmarkEnd w:id="1054"/>
    </w:p>
    <w:p w:rsidR="00CF4039" w:rsidRDefault="00CD01CF">
      <w:pPr>
        <w:pStyle w:val="FirstParagraph"/>
      </w:pPr>
      <w:r>
        <w:t>Direct Data Relations:</w:t>
      </w:r>
    </w:p>
    <w:p w:rsidR="00CF4039" w:rsidRDefault="00CD01CF" w:rsidP="008538FA">
      <w:pPr>
        <w:pStyle w:val="Compact"/>
        <w:numPr>
          <w:ilvl w:val="0"/>
          <w:numId w:val="111"/>
        </w:numPr>
      </w:pPr>
      <w:r>
        <w:t xml:space="preserve">Data Visibility - </w:t>
      </w:r>
      <w:hyperlink w:anchor="Xecaf8be5654f259a19f021dd696c8aed0425326">
        <w:r>
          <w:rPr>
            <w:rStyle w:val="Hyperlink"/>
          </w:rPr>
          <w:t>6.1.1</w:t>
        </w:r>
      </w:hyperlink>
    </w:p>
    <w:p w:rsidR="00CF4039" w:rsidRDefault="00CD01CF" w:rsidP="008538FA">
      <w:pPr>
        <w:pStyle w:val="Compact"/>
        <w:numPr>
          <w:ilvl w:val="0"/>
          <w:numId w:val="111"/>
        </w:numPr>
      </w:pPr>
      <w:r>
        <w:t xml:space="preserve">Data Understanding - </w:t>
      </w:r>
      <w:hyperlink w:anchor="X238446be5e2d7d8b7b5d3c3f92842c91d895c1e">
        <w:r>
          <w:rPr>
            <w:rStyle w:val="Hyperlink"/>
          </w:rPr>
          <w:t>6.1.2</w:t>
        </w:r>
      </w:hyperlink>
    </w:p>
    <w:p w:rsidR="00CF4039" w:rsidRDefault="00CD01CF" w:rsidP="008538FA">
      <w:pPr>
        <w:pStyle w:val="Compact"/>
        <w:numPr>
          <w:ilvl w:val="0"/>
          <w:numId w:val="111"/>
        </w:numPr>
      </w:pPr>
      <w:r>
        <w:t>Data Useability</w:t>
      </w:r>
      <w:hyperlink w:anchor="fn10">
        <w:r w:rsidRPr="00714B52">
          <w:rPr>
            <w:rStyle w:val="Hyperlink"/>
            <w:vertAlign w:val="superscript"/>
          </w:rPr>
          <w:t>10</w:t>
        </w:r>
      </w:hyperlink>
      <w:r>
        <w:t xml:space="preserve"> - </w:t>
      </w:r>
      <w:hyperlink w:anchor="X7f3cb9988fc4f21a782e780e51ff565a0b00582">
        <w:r>
          <w:rPr>
            <w:rStyle w:val="Hyperlink"/>
          </w:rPr>
          <w:t>6.1.3</w:t>
        </w:r>
      </w:hyperlink>
    </w:p>
    <w:p w:rsidR="00CF4039" w:rsidRDefault="00CD01CF">
      <w:pPr>
        <w:pStyle w:val="FirstParagraph"/>
      </w:pPr>
      <w:r>
        <w:t>Indirect Data Relations:</w:t>
      </w:r>
    </w:p>
    <w:p w:rsidR="00CF4039" w:rsidRDefault="00CD01CF" w:rsidP="008538FA">
      <w:pPr>
        <w:pStyle w:val="Compact"/>
        <w:numPr>
          <w:ilvl w:val="0"/>
          <w:numId w:val="112"/>
        </w:numPr>
      </w:pPr>
      <w:r>
        <w:t xml:space="preserve">Process Transparency - </w:t>
      </w:r>
      <w:hyperlink w:anchor="want-i1">
        <w:r>
          <w:rPr>
            <w:rStyle w:val="Hyperlink"/>
          </w:rPr>
          <w:t>6.2.1</w:t>
        </w:r>
      </w:hyperlink>
    </w:p>
    <w:p w:rsidR="00CF4039" w:rsidRDefault="00CD01CF" w:rsidP="008538FA">
      <w:pPr>
        <w:pStyle w:val="Compact"/>
        <w:numPr>
          <w:ilvl w:val="0"/>
          <w:numId w:val="112"/>
        </w:numPr>
      </w:pPr>
      <w:r>
        <w:t xml:space="preserve">Individual Oversight - </w:t>
      </w:r>
      <w:hyperlink w:anchor="want-i2">
        <w:r>
          <w:rPr>
            <w:rStyle w:val="Hyperlink"/>
          </w:rPr>
          <w:t>6.2.2</w:t>
        </w:r>
      </w:hyperlink>
    </w:p>
    <w:p w:rsidR="00CF4039" w:rsidRDefault="00CD01CF" w:rsidP="008538FA">
      <w:pPr>
        <w:pStyle w:val="Compact"/>
        <w:numPr>
          <w:ilvl w:val="0"/>
          <w:numId w:val="112"/>
        </w:numPr>
      </w:pPr>
      <w:r>
        <w:t xml:space="preserve">Involvement in Decision Making - </w:t>
      </w:r>
      <w:hyperlink w:anchor="want-i3">
        <w:r>
          <w:rPr>
            <w:rStyle w:val="Hyperlink"/>
          </w:rPr>
          <w:t>6.2.3</w:t>
        </w:r>
      </w:hyperlink>
    </w:p>
    <w:p w:rsidR="00CF4039" w:rsidRDefault="00CD01CF">
      <w:pPr>
        <w:pStyle w:val="Heading3"/>
      </w:pPr>
      <w:bookmarkStart w:id="1055" w:name="hdr-objectives"/>
      <w:bookmarkStart w:id="1056" w:name="_Toc112326321"/>
      <w:bookmarkEnd w:id="1053"/>
      <w:r>
        <w:t>HDR Objectives</w:t>
      </w:r>
      <w:bookmarkEnd w:id="1056"/>
    </w:p>
    <w:p w:rsidR="00CF4039" w:rsidRDefault="00CD01CF">
      <w:pPr>
        <w:pStyle w:val="FirstParagraph"/>
      </w:pPr>
      <w:r>
        <w:t xml:space="preserve">The objectives are introduced in </w:t>
      </w:r>
      <w:hyperlink w:anchor="Xa53a7020f5014c3c46abf7c2e460206e04bf007">
        <w:r>
          <w:rPr>
            <w:rStyle w:val="Hyperlink"/>
          </w:rPr>
          <w:t>7.7</w:t>
        </w:r>
      </w:hyperlink>
      <w:r>
        <w:t xml:space="preserve">. They are explored in </w:t>
      </w:r>
      <w:hyperlink w:anchor="chapter-8">
        <w:r>
          <w:rPr>
            <w:rStyle w:val="Hyperlink"/>
          </w:rPr>
          <w:t>Chapter 8</w:t>
        </w:r>
      </w:hyperlink>
      <w:r>
        <w:t>]:</w:t>
      </w:r>
    </w:p>
    <w:p w:rsidR="00CF4039" w:rsidRDefault="00CD01CF" w:rsidP="007730F9">
      <w:pPr>
        <w:pStyle w:val="Compact"/>
        <w:ind w:left="240"/>
      </w:pPr>
      <w:r>
        <w:t xml:space="preserve">Objective 1 - Data Awareness &amp; Understanding - </w:t>
      </w:r>
      <w:hyperlink w:anchor="X057df8efd3ace80a979fd70d1020648fe2450b5">
        <w:r>
          <w:rPr>
            <w:rStyle w:val="Hyperlink"/>
          </w:rPr>
          <w:t>8.1</w:t>
        </w:r>
      </w:hyperlink>
    </w:p>
    <w:p w:rsidR="00CF4039" w:rsidRDefault="00CD01CF" w:rsidP="007730F9">
      <w:pPr>
        <w:pStyle w:val="Compact"/>
        <w:ind w:left="240"/>
      </w:pPr>
      <w:r>
        <w:t>Objective 2 - Data Useability</w:t>
      </w:r>
      <w:r w:rsidRPr="00714B52">
        <w:rPr>
          <w:i/>
          <w:vertAlign w:val="superscript"/>
        </w:rPr>
        <w:t>10</w:t>
      </w:r>
      <w:r>
        <w:t xml:space="preserve"> - </w:t>
      </w:r>
      <w:hyperlink w:anchor="X5aa23f731a1b4429847582dd5bf90b10185b8f1">
        <w:r>
          <w:rPr>
            <w:rStyle w:val="Hyperlink"/>
          </w:rPr>
          <w:t>8.2</w:t>
        </w:r>
      </w:hyperlink>
    </w:p>
    <w:p w:rsidR="00CF4039" w:rsidRDefault="00CD01CF" w:rsidP="007730F9">
      <w:pPr>
        <w:pStyle w:val="Compact"/>
        <w:ind w:left="240"/>
      </w:pPr>
      <w:r>
        <w:t xml:space="preserve">Objective 3 - Data Ecosystem Awareness &amp; Understanding - </w:t>
      </w:r>
      <w:hyperlink w:anchor="X626a25b7b500f9214acf310b1376506a11f0de8">
        <w:r>
          <w:rPr>
            <w:rStyle w:val="Hyperlink"/>
          </w:rPr>
          <w:t>8.3</w:t>
        </w:r>
      </w:hyperlink>
    </w:p>
    <w:p w:rsidR="00CF4039" w:rsidRDefault="00CD01CF" w:rsidP="007730F9">
      <w:pPr>
        <w:pStyle w:val="Compact"/>
        <w:ind w:left="240"/>
      </w:pPr>
      <w:r>
        <w:t xml:space="preserve">Objective 4 - Data Ecosystem Negotiability - </w:t>
      </w:r>
      <w:hyperlink w:anchor="X32cb5b70a3f71ce180c165205647e8909d4e8a0">
        <w:r>
          <w:rPr>
            <w:rStyle w:val="Hyperlink"/>
          </w:rPr>
          <w:t>8.4</w:t>
        </w:r>
      </w:hyperlink>
    </w:p>
    <w:p w:rsidR="00CF4039" w:rsidRDefault="00CD01CF" w:rsidP="007730F9">
      <w:pPr>
        <w:pStyle w:val="Compact"/>
        <w:ind w:left="240"/>
      </w:pPr>
      <w:r>
        <w:t xml:space="preserve">Objective 5 - Effective, Commercially Viable and Desirable HDR Systems - </w:t>
      </w:r>
      <w:hyperlink w:anchor="X1f15683c2b3e08fe96ef083dd1427b28321d1a3">
        <w:r>
          <w:rPr>
            <w:rStyle w:val="Hyperlink"/>
          </w:rPr>
          <w:t>8.5</w:t>
        </w:r>
      </w:hyperlink>
    </w:p>
    <w:p w:rsidR="00CF4039" w:rsidRDefault="00CD01CF">
      <w:pPr>
        <w:pStyle w:val="Heading3"/>
      </w:pPr>
      <w:bookmarkStart w:id="1057" w:name="hdr-obstacles"/>
      <w:bookmarkStart w:id="1058" w:name="_Toc112326322"/>
      <w:bookmarkEnd w:id="1055"/>
      <w:r>
        <w:t>HDR Obstacles</w:t>
      </w:r>
      <w:bookmarkEnd w:id="1058"/>
    </w:p>
    <w:p w:rsidR="00CF4039" w:rsidRDefault="00CD01CF">
      <w:pPr>
        <w:pStyle w:val="FirstParagraph"/>
      </w:pPr>
      <w:r>
        <w:t xml:space="preserve">The obstacles are collectively shown in </w:t>
      </w:r>
      <w:hyperlink w:anchor="figure-8.1">
        <w:r>
          <w:rPr>
            <w:rStyle w:val="Hyperlink"/>
          </w:rPr>
          <w:t>Figure 8.1</w:t>
        </w:r>
      </w:hyperlink>
      <w:r>
        <w:t xml:space="preserve"> and are explained in the following subsections of </w:t>
      </w:r>
      <w:hyperlink w:anchor="chapter-8">
        <w:r>
          <w:rPr>
            <w:rStyle w:val="Hyperlink"/>
          </w:rPr>
          <w:t>Chapter 8</w:t>
        </w:r>
      </w:hyperlink>
      <w:r>
        <w:t>]:</w:t>
      </w:r>
    </w:p>
    <w:p w:rsidR="00CF4039" w:rsidRDefault="00CD01CF" w:rsidP="007730F9">
      <w:pPr>
        <w:pStyle w:val="Compact"/>
        <w:ind w:left="240"/>
      </w:pPr>
      <w:r>
        <w:t xml:space="preserve">Closed, Insular and Introspective Practices - </w:t>
      </w:r>
      <w:hyperlink w:anchor="X3e208e824cddc9444184f3b33cdfe7045499ff7">
        <w:r>
          <w:rPr>
            <w:rStyle w:val="Hyperlink"/>
          </w:rPr>
          <w:t>8.5.2</w:t>
        </w:r>
      </w:hyperlink>
    </w:p>
    <w:p w:rsidR="00CF4039" w:rsidRDefault="00CD01CF" w:rsidP="007730F9">
      <w:pPr>
        <w:pStyle w:val="Compact"/>
        <w:ind w:left="240"/>
      </w:pPr>
      <w:r>
        <w:t xml:space="preserve">Complex and Invisible Personal Data Ecosystems - </w:t>
      </w:r>
      <w:hyperlink w:anchor="X67529724ac20fabfa5e886f9bb50f1f655f98d7">
        <w:r>
          <w:rPr>
            <w:rStyle w:val="Hyperlink"/>
          </w:rPr>
          <w:t>8.3.1</w:t>
        </w:r>
      </w:hyperlink>
    </w:p>
    <w:p w:rsidR="00CF4039" w:rsidRDefault="00CD01CF" w:rsidP="007730F9">
      <w:pPr>
        <w:pStyle w:val="Compact"/>
        <w:ind w:left="240"/>
      </w:pPr>
      <w:r>
        <w:t xml:space="preserve">Diminishing Individual Agency - </w:t>
      </w:r>
      <w:hyperlink w:anchor="X06b01f722148eb1b6ddf37464ad8f18232e6422">
        <w:r>
          <w:rPr>
            <w:rStyle w:val="Hyperlink"/>
          </w:rPr>
          <w:t>8.4.2</w:t>
        </w:r>
      </w:hyperlink>
    </w:p>
    <w:p w:rsidR="00CF4039" w:rsidRDefault="00CD01CF" w:rsidP="007730F9">
      <w:pPr>
        <w:pStyle w:val="Compact"/>
        <w:ind w:left="240"/>
      </w:pPr>
      <w:r>
        <w:t xml:space="preserve">Data Holder Hegemony - </w:t>
      </w:r>
      <w:hyperlink w:anchor="Xb84a805a8aa871bbce0fa320591b0526c93757d">
        <w:r>
          <w:rPr>
            <w:rStyle w:val="Hyperlink"/>
          </w:rPr>
          <w:t>8.4.1</w:t>
        </w:r>
      </w:hyperlink>
    </w:p>
    <w:p w:rsidR="00CF4039" w:rsidRDefault="00CD01CF" w:rsidP="007730F9">
      <w:pPr>
        <w:pStyle w:val="Compact"/>
        <w:ind w:left="240"/>
      </w:pPr>
      <w:r>
        <w:lastRenderedPageBreak/>
        <w:t xml:space="preserve">Immobile Data - </w:t>
      </w:r>
      <w:hyperlink w:anchor="X81f0d3632905f8bf54a0c328d13cc85a1da4a1d">
        <w:r>
          <w:rPr>
            <w:rStyle w:val="Hyperlink"/>
          </w:rPr>
          <w:t>8.2.1</w:t>
        </w:r>
      </w:hyperlink>
    </w:p>
    <w:p w:rsidR="00CF4039" w:rsidRDefault="00CD01CF" w:rsidP="007730F9">
      <w:pPr>
        <w:pStyle w:val="Compact"/>
        <w:ind w:left="240"/>
      </w:pPr>
      <w:r>
        <w:t xml:space="preserve">Inaccessible Data - </w:t>
      </w:r>
      <w:hyperlink w:anchor="Xfaff11acbd25d0758b7c5294b4ff9d37debac19">
        <w:r>
          <w:rPr>
            <w:rStyle w:val="Hyperlink"/>
          </w:rPr>
          <w:t>8.1.1</w:t>
        </w:r>
      </w:hyperlink>
      <w:r>
        <w:t xml:space="preserve">, </w:t>
      </w:r>
      <w:hyperlink w:anchor="X81f0d3632905f8bf54a0c328d13cc85a1da4a1d">
        <w:r>
          <w:rPr>
            <w:rStyle w:val="Hyperlink"/>
          </w:rPr>
          <w:t>8.2.1</w:t>
        </w:r>
      </w:hyperlink>
    </w:p>
    <w:p w:rsidR="00CF4039" w:rsidRDefault="00CD01CF" w:rsidP="007730F9">
      <w:pPr>
        <w:pStyle w:val="Compact"/>
        <w:ind w:left="240"/>
      </w:pPr>
      <w:r>
        <w:t xml:space="preserve">Insufficient Machine Understanding of Human Data - </w:t>
      </w:r>
      <w:hyperlink w:anchor="X432a36078c351a60d2d95174b7272e0d03f5f1f">
        <w:r>
          <w:rPr>
            <w:rStyle w:val="Hyperlink"/>
          </w:rPr>
          <w:t>8.5.4</w:t>
        </w:r>
      </w:hyperlink>
    </w:p>
    <w:p w:rsidR="00CF4039" w:rsidRDefault="00CD01CF" w:rsidP="007730F9">
      <w:pPr>
        <w:pStyle w:val="Compact"/>
        <w:ind w:left="240"/>
      </w:pPr>
      <w:r>
        <w:t xml:space="preserve">Intractable Data Self, the - </w:t>
      </w:r>
      <w:hyperlink w:anchor="X46125357bf982752670c95debb34247c20f3724">
        <w:r>
          <w:rPr>
            <w:rStyle w:val="Hyperlink"/>
          </w:rPr>
          <w:t>8.4.3</w:t>
        </w:r>
      </w:hyperlink>
    </w:p>
    <w:p w:rsidR="00CF4039" w:rsidRDefault="00CD01CF" w:rsidP="007730F9">
      <w:pPr>
        <w:pStyle w:val="Compact"/>
        <w:ind w:left="240"/>
      </w:pPr>
      <w:r>
        <w:t xml:space="preserve">Invisible Data - </w:t>
      </w:r>
      <w:hyperlink w:anchor="Xfaff11acbd25d0758b7c5294b4ff9d37debac19">
        <w:r>
          <w:rPr>
            <w:rStyle w:val="Hyperlink"/>
          </w:rPr>
          <w:t>8.1.1</w:t>
        </w:r>
      </w:hyperlink>
    </w:p>
    <w:p w:rsidR="00CF4039" w:rsidRDefault="00CD01CF" w:rsidP="007730F9">
      <w:pPr>
        <w:pStyle w:val="Compact"/>
        <w:ind w:left="240"/>
      </w:pPr>
      <w:r>
        <w:t xml:space="preserve">Lack of Metadata - </w:t>
      </w:r>
      <w:hyperlink w:anchor="Xafdfffd2e6dfcb2be76b8c04addcb32b3950684">
        <w:r>
          <w:rPr>
            <w:rStyle w:val="Hyperlink"/>
          </w:rPr>
          <w:t>8.3.2</w:t>
        </w:r>
      </w:hyperlink>
    </w:p>
    <w:p w:rsidR="00CF4039" w:rsidRDefault="00CD01CF" w:rsidP="007730F9">
      <w:pPr>
        <w:pStyle w:val="Compact"/>
        <w:ind w:left="240"/>
      </w:pPr>
      <w:r>
        <w:t xml:space="preserve">Lack of Individual Demand - </w:t>
      </w:r>
      <w:hyperlink w:anchor="X73c54d47cc406011bd3964962f1e869d501afa4">
        <w:r>
          <w:rPr>
            <w:rStyle w:val="Hyperlink"/>
          </w:rPr>
          <w:t>8.5.1</w:t>
        </w:r>
      </w:hyperlink>
    </w:p>
    <w:p w:rsidR="00CF4039" w:rsidRDefault="00CD01CF" w:rsidP="007730F9">
      <w:pPr>
        <w:pStyle w:val="Compact"/>
        <w:ind w:left="240"/>
      </w:pPr>
      <w:r>
        <w:t xml:space="preserve">Lack of Interoperability - </w:t>
      </w:r>
      <w:hyperlink w:anchor="Xd51421115f2289383bc454819e739e2893eac3f">
        <w:r>
          <w:rPr>
            <w:rStyle w:val="Hyperlink"/>
          </w:rPr>
          <w:t>8.5.4</w:t>
        </w:r>
      </w:hyperlink>
    </w:p>
    <w:p w:rsidR="00CF4039" w:rsidRDefault="00CD01CF" w:rsidP="007730F9">
      <w:pPr>
        <w:pStyle w:val="Compact"/>
        <w:ind w:left="240"/>
      </w:pPr>
      <w:r>
        <w:t xml:space="preserve">Lack of Provider Investment - </w:t>
      </w:r>
      <w:hyperlink w:anchor="Xefe8be70459efb79b5b03ca84c7f1403d8c8a5e">
        <w:r>
          <w:rPr>
            <w:rStyle w:val="Hyperlink"/>
          </w:rPr>
          <w:t>8.5.3</w:t>
        </w:r>
      </w:hyperlink>
    </w:p>
    <w:p w:rsidR="00CF4039" w:rsidRDefault="00CD01CF" w:rsidP="007730F9">
      <w:pPr>
        <w:pStyle w:val="Compact"/>
        <w:ind w:left="240"/>
      </w:pPr>
      <w:r>
        <w:t xml:space="preserve">Non-Interrogable Data - </w:t>
      </w:r>
      <w:hyperlink w:anchor="X81f0d3632905f8bf54a0c328d13cc85a1da4a1d">
        <w:r>
          <w:rPr>
            <w:rStyle w:val="Hyperlink"/>
          </w:rPr>
          <w:t>8.2.1</w:t>
        </w:r>
      </w:hyperlink>
    </w:p>
    <w:p w:rsidR="00CF4039" w:rsidRDefault="00CD01CF" w:rsidP="007730F9">
      <w:pPr>
        <w:pStyle w:val="Compact"/>
        <w:ind w:left="240"/>
      </w:pPr>
      <w:r>
        <w:t xml:space="preserve">Personal Data Diaspora, the - </w:t>
      </w:r>
      <w:hyperlink w:anchor="Xf6dec2858357bbc639b59b877f24fb902711e9e">
        <w:r>
          <w:rPr>
            <w:rStyle w:val="Hyperlink"/>
          </w:rPr>
          <w:t>8.1.2</w:t>
        </w:r>
      </w:hyperlink>
    </w:p>
    <w:p w:rsidR="00CF4039" w:rsidRDefault="00CD01CF" w:rsidP="007730F9">
      <w:pPr>
        <w:pStyle w:val="Compact"/>
        <w:ind w:left="240"/>
      </w:pPr>
      <w:r>
        <w:t xml:space="preserve">Unmalleable Data - </w:t>
      </w:r>
      <w:hyperlink w:anchor="X81f0d3632905f8bf54a0c328d13cc85a1da4a1d">
        <w:r>
          <w:rPr>
            <w:rStyle w:val="Hyperlink"/>
          </w:rPr>
          <w:t>8.2.1</w:t>
        </w:r>
      </w:hyperlink>
    </w:p>
    <w:p w:rsidR="00CF4039" w:rsidRDefault="00CD01CF" w:rsidP="007730F9">
      <w:pPr>
        <w:pStyle w:val="Compact"/>
        <w:ind w:left="240"/>
      </w:pPr>
      <w:r>
        <w:t xml:space="preserve">Unrelatable Data - </w:t>
      </w:r>
      <w:hyperlink w:anchor="Xfaff11acbd25d0758b7c5294b4ff9d37debac19">
        <w:r>
          <w:rPr>
            <w:rStyle w:val="Hyperlink"/>
          </w:rPr>
          <w:t>8.1.1</w:t>
        </w:r>
      </w:hyperlink>
    </w:p>
    <w:p w:rsidR="00CF4039" w:rsidRDefault="00CD01CF">
      <w:pPr>
        <w:pStyle w:val="Heading3"/>
      </w:pPr>
      <w:bookmarkStart w:id="1059" w:name="hdr-glossary-insights"/>
      <w:bookmarkStart w:id="1060" w:name="_Toc112326323"/>
      <w:bookmarkEnd w:id="1057"/>
      <w:r>
        <w:t>HDR Insights</w:t>
      </w:r>
      <w:bookmarkEnd w:id="1060"/>
    </w:p>
    <w:p w:rsidR="00CF4039" w:rsidRDefault="00CD01CF">
      <w:pPr>
        <w:pStyle w:val="FirstParagraph"/>
      </w:pPr>
      <w:r>
        <w:t xml:space="preserve">Insights in </w:t>
      </w:r>
      <w:hyperlink w:anchor="chapter-8">
        <w:r>
          <w:rPr>
            <w:rStyle w:val="Hyperlink"/>
          </w:rPr>
          <w:t>Chapter 8</w:t>
        </w:r>
      </w:hyperlink>
      <w:r>
        <w:t>:</w:t>
      </w:r>
    </w:p>
    <w:p w:rsidR="00CF4039" w:rsidRDefault="00CF7104" w:rsidP="007730F9">
      <w:pPr>
        <w:pStyle w:val="Compact"/>
        <w:ind w:left="240"/>
      </w:pPr>
      <w:hyperlink w:anchor="insight-1">
        <w:r w:rsidR="00CD01CF">
          <w:rPr>
            <w:rStyle w:val="Hyperlink"/>
          </w:rPr>
          <w:t>Insight 1</w:t>
        </w:r>
      </w:hyperlink>
      <w:r w:rsidR="00CD01CF">
        <w:t xml:space="preserve"> - Life Information Makes Data Relatable.</w:t>
      </w:r>
    </w:p>
    <w:p w:rsidR="00CF4039" w:rsidRDefault="00CF7104" w:rsidP="007730F9">
      <w:pPr>
        <w:pStyle w:val="Compact"/>
        <w:ind w:left="240"/>
      </w:pPr>
      <w:hyperlink w:anchor="insight-2">
        <w:r w:rsidR="00CD01CF">
          <w:rPr>
            <w:rStyle w:val="Hyperlink"/>
          </w:rPr>
          <w:t>Insight 2</w:t>
        </w:r>
      </w:hyperlink>
      <w:r w:rsidR="00CD01CF">
        <w:t xml:space="preserve"> - Data Needs to be United and Unified.</w:t>
      </w:r>
    </w:p>
    <w:p w:rsidR="00CF4039" w:rsidRDefault="00CF7104" w:rsidP="007730F9">
      <w:pPr>
        <w:pStyle w:val="Compact"/>
        <w:ind w:left="240"/>
      </w:pPr>
      <w:hyperlink w:anchor="insight-3">
        <w:r w:rsidR="00CD01CF">
          <w:rPr>
            <w:rStyle w:val="Hyperlink"/>
          </w:rPr>
          <w:t>Insight 3</w:t>
        </w:r>
      </w:hyperlink>
      <w:r w:rsidR="00CD01CF">
        <w:t xml:space="preserve"> - Data Must be Transformed into a Versatile Material.</w:t>
      </w:r>
    </w:p>
    <w:p w:rsidR="00CF4039" w:rsidRDefault="00CF7104" w:rsidP="007730F9">
      <w:pPr>
        <w:pStyle w:val="Compact"/>
        <w:ind w:left="240"/>
      </w:pPr>
      <w:hyperlink w:anchor="insight-4">
        <w:r w:rsidR="00CD01CF">
          <w:rPr>
            <w:rStyle w:val="Hyperlink"/>
          </w:rPr>
          <w:t>Insight 4</w:t>
        </w:r>
      </w:hyperlink>
      <w:r w:rsidR="00CD01CF">
        <w:t xml:space="preserve"> - Ecosystem Information is an Antidote to Digital Life Complexity.</w:t>
      </w:r>
    </w:p>
    <w:p w:rsidR="00CF4039" w:rsidRDefault="00CF7104" w:rsidP="007730F9">
      <w:pPr>
        <w:pStyle w:val="Compact"/>
        <w:ind w:left="240"/>
      </w:pPr>
      <w:hyperlink w:anchor="insight-5">
        <w:r w:rsidR="00CD01CF">
          <w:rPr>
            <w:rStyle w:val="Hyperlink"/>
          </w:rPr>
          <w:t>Insight 5</w:t>
        </w:r>
      </w:hyperlink>
      <w:r w:rsidR="00CD01CF">
        <w:t xml:space="preserve"> - We Must Know Data’s Provenance.</w:t>
      </w:r>
    </w:p>
    <w:p w:rsidR="00CF4039" w:rsidRDefault="00CF7104" w:rsidP="007730F9">
      <w:pPr>
        <w:pStyle w:val="Compact"/>
        <w:ind w:left="240"/>
      </w:pPr>
      <w:hyperlink w:anchor="insight-6">
        <w:r w:rsidR="00CD01CF">
          <w:rPr>
            <w:rStyle w:val="Hyperlink"/>
          </w:rPr>
          <w:t>Insight 6</w:t>
        </w:r>
      </w:hyperlink>
      <w:r w:rsidR="00CD01CF">
        <w:t xml:space="preserve"> - Data Holders use Four Levers of Infrastructural Power.</w:t>
      </w:r>
    </w:p>
    <w:p w:rsidR="00CF4039" w:rsidRDefault="00CF7104" w:rsidP="007730F9">
      <w:pPr>
        <w:pStyle w:val="Compact"/>
        <w:ind w:left="240"/>
      </w:pPr>
      <w:hyperlink w:anchor="insight-7">
        <w:r w:rsidR="00CD01CF">
          <w:rPr>
            <w:rStyle w:val="Hyperlink"/>
          </w:rPr>
          <w:t>Insight 7</w:t>
        </w:r>
      </w:hyperlink>
      <w:r w:rsidR="00CD01CF">
        <w:t xml:space="preserve"> - Human-centred Information Systems Must Serve Human Values, Relieve Pain and Deliver New Life Capabilities.</w:t>
      </w:r>
    </w:p>
    <w:p w:rsidR="00CF4039" w:rsidRDefault="00CF7104" w:rsidP="007730F9">
      <w:pPr>
        <w:pStyle w:val="Compact"/>
        <w:ind w:left="240"/>
      </w:pPr>
      <w:hyperlink w:anchor="insight-8">
        <w:r w:rsidR="00CD01CF">
          <w:rPr>
            <w:rStyle w:val="Hyperlink"/>
          </w:rPr>
          <w:t>Insight 8</w:t>
        </w:r>
      </w:hyperlink>
      <w:r w:rsidR="00CD01CF">
        <w:t xml:space="preserve"> - We Need to Teach Computers to Understand Human Information.</w:t>
      </w:r>
    </w:p>
    <w:p w:rsidR="00CF4039" w:rsidRDefault="00CD01CF">
      <w:pPr>
        <w:pStyle w:val="FirstParagraph"/>
      </w:pPr>
      <w:r>
        <w:t xml:space="preserve">Insights in </w:t>
      </w:r>
      <w:hyperlink w:anchor="chapter-9">
        <w:r>
          <w:rPr>
            <w:rStyle w:val="Hyperlink"/>
          </w:rPr>
          <w:t>Chapter 9</w:t>
        </w:r>
      </w:hyperlink>
      <w:r>
        <w:t>:</w:t>
      </w:r>
    </w:p>
    <w:p w:rsidR="00CF4039" w:rsidRDefault="00CF7104" w:rsidP="007730F9">
      <w:pPr>
        <w:pStyle w:val="Compact"/>
        <w:ind w:left="240"/>
      </w:pPr>
      <w:hyperlink w:anchor="insight-9">
        <w:r w:rsidR="00CD01CF">
          <w:rPr>
            <w:rStyle w:val="Hyperlink"/>
          </w:rPr>
          <w:t>Insight 9</w:t>
        </w:r>
      </w:hyperlink>
      <w:r w:rsidR="00CD01CF">
        <w:t xml:space="preserve"> - Individual GDPR Requests can Compel Companies to Change Data Practices.</w:t>
      </w:r>
    </w:p>
    <w:p w:rsidR="00CF4039" w:rsidRDefault="00CF7104" w:rsidP="007730F9">
      <w:pPr>
        <w:pStyle w:val="Compact"/>
        <w:ind w:left="240"/>
      </w:pPr>
      <w:hyperlink w:anchor="insight-10">
        <w:r w:rsidR="00CD01CF">
          <w:rPr>
            <w:rStyle w:val="Hyperlink"/>
          </w:rPr>
          <w:t>Insight 10</w:t>
        </w:r>
      </w:hyperlink>
      <w:r w:rsidR="00CD01CF">
        <w:t xml:space="preserve"> - Collectives can Compare and Unify their Data and Use it to Demand Change.</w:t>
      </w:r>
    </w:p>
    <w:p w:rsidR="00CF4039" w:rsidRDefault="00CF7104" w:rsidP="007730F9">
      <w:pPr>
        <w:pStyle w:val="Compact"/>
        <w:ind w:left="240"/>
      </w:pPr>
      <w:hyperlink w:anchor="insight-11">
        <w:r w:rsidR="00CD01CF">
          <w:rPr>
            <w:rStyle w:val="Hyperlink"/>
          </w:rPr>
          <w:t>Insight 11</w:t>
        </w:r>
      </w:hyperlink>
      <w:r w:rsidR="00CD01CF">
        <w:t xml:space="preserve"> - Automating the Identification of Entities can enhance Machine Understanding and Unburden Life Interface Users.</w:t>
      </w:r>
    </w:p>
    <w:p w:rsidR="00CF4039" w:rsidRDefault="00CF7104" w:rsidP="007730F9">
      <w:pPr>
        <w:pStyle w:val="Compact"/>
        <w:ind w:left="240"/>
      </w:pPr>
      <w:hyperlink w:anchor="insight-12">
        <w:r w:rsidR="00CD01CF">
          <w:rPr>
            <w:rStyle w:val="Hyperlink"/>
          </w:rPr>
          <w:t>Insight 12</w:t>
        </w:r>
      </w:hyperlink>
      <w:r w:rsidR="00CD01CF">
        <w:t xml:space="preserve"> - The ‘Seams’ of Digital Services need to be identified, exploited and protected.</w:t>
      </w:r>
    </w:p>
    <w:p w:rsidR="00CF4039" w:rsidRDefault="00CF7104" w:rsidP="007730F9">
      <w:pPr>
        <w:pStyle w:val="Compact"/>
        <w:ind w:left="240"/>
      </w:pPr>
      <w:hyperlink w:anchor="insight-13">
        <w:r w:rsidR="00CD01CF">
          <w:rPr>
            <w:rStyle w:val="Hyperlink"/>
          </w:rPr>
          <w:t>Insight 13</w:t>
        </w:r>
      </w:hyperlink>
      <w:r w:rsidR="00CD01CF">
        <w:t xml:space="preserve"> - It is Possible (and Necessary) to Demonstrate Business Benefits of Transparency and Human-centricity.</w:t>
      </w:r>
    </w:p>
    <w:p w:rsidR="00CF4039" w:rsidRDefault="00CD01CF">
      <w:pPr>
        <w:pStyle w:val="Heading3"/>
      </w:pPr>
      <w:bookmarkStart w:id="1061" w:name="hdr-approaches"/>
      <w:bookmarkStart w:id="1062" w:name="_Toc112326324"/>
      <w:bookmarkEnd w:id="1059"/>
      <w:r>
        <w:t>HDR Approaches</w:t>
      </w:r>
      <w:bookmarkEnd w:id="1062"/>
    </w:p>
    <w:p w:rsidR="00CF4039" w:rsidRDefault="00CD01CF">
      <w:pPr>
        <w:pStyle w:val="FirstParagraph"/>
      </w:pPr>
      <w:r>
        <w:t xml:space="preserve">The four approaches are collectively summarised in </w:t>
      </w:r>
      <w:hyperlink w:anchor="X5b7e6d36dc0113f61b36c700817d42b96f7b037">
        <w:r>
          <w:rPr>
            <w:rStyle w:val="Hyperlink"/>
          </w:rPr>
          <w:t>9.6</w:t>
        </w:r>
      </w:hyperlink>
      <w:r>
        <w:t>, and explained and illustrated as follows:</w:t>
      </w:r>
    </w:p>
    <w:p w:rsidR="00CF4039" w:rsidRDefault="00CF7104" w:rsidP="007730F9">
      <w:pPr>
        <w:pStyle w:val="Compact"/>
        <w:ind w:left="240"/>
      </w:pPr>
      <w:hyperlink w:anchor="Xa16e203872bcacabe78d1385e9c7faf62c4c5be">
        <w:r w:rsidR="00CD01CF">
          <w:rPr>
            <w:rStyle w:val="Hyperlink"/>
          </w:rPr>
          <w:t>Approach 1</w:t>
        </w:r>
      </w:hyperlink>
      <w:r w:rsidR="00CD01CF">
        <w:t xml:space="preserve"> - Discovery-Driven Activism - </w:t>
      </w:r>
      <w:hyperlink w:anchor="Xa16e203872bcacabe78d1385e9c7faf62c4c5be">
        <w:r w:rsidR="00CD01CF">
          <w:rPr>
            <w:rStyle w:val="Hyperlink"/>
          </w:rPr>
          <w:t>9.2</w:t>
        </w:r>
      </w:hyperlink>
      <w:r w:rsidR="00CD01CF">
        <w:t xml:space="preserve">, </w:t>
      </w:r>
      <w:hyperlink w:anchor="figure-9.2">
        <w:r w:rsidR="00CD01CF">
          <w:rPr>
            <w:rStyle w:val="Hyperlink"/>
          </w:rPr>
          <w:t>Figure 9.2</w:t>
        </w:r>
      </w:hyperlink>
    </w:p>
    <w:p w:rsidR="00CF4039" w:rsidRDefault="00CF7104" w:rsidP="007730F9">
      <w:pPr>
        <w:pStyle w:val="Compact"/>
        <w:ind w:left="240"/>
      </w:pPr>
      <w:hyperlink w:anchor="X1f7a3a299f62225cba076fc6d3d6e677f303482">
        <w:r w:rsidR="00CD01CF">
          <w:rPr>
            <w:rStyle w:val="Hyperlink"/>
          </w:rPr>
          <w:t>Approach 2</w:t>
        </w:r>
      </w:hyperlink>
      <w:r w:rsidR="00CD01CF">
        <w:t xml:space="preserve"> - Building the Human-centric Future - </w:t>
      </w:r>
      <w:hyperlink w:anchor="X1f7a3a299f62225cba076fc6d3d6e677f303482">
        <w:r w:rsidR="00CD01CF">
          <w:rPr>
            <w:rStyle w:val="Hyperlink"/>
          </w:rPr>
          <w:t>9.3</w:t>
        </w:r>
      </w:hyperlink>
      <w:r w:rsidR="00CD01CF">
        <w:t xml:space="preserve">, </w:t>
      </w:r>
      <w:hyperlink w:anchor="figure-9.3">
        <w:r w:rsidR="00CD01CF">
          <w:rPr>
            <w:rStyle w:val="Hyperlink"/>
          </w:rPr>
          <w:t>Figure 9.3</w:t>
        </w:r>
      </w:hyperlink>
    </w:p>
    <w:p w:rsidR="00CF4039" w:rsidRDefault="00CF7104" w:rsidP="007730F9">
      <w:pPr>
        <w:pStyle w:val="Compact"/>
        <w:ind w:left="240"/>
      </w:pPr>
      <w:hyperlink w:anchor="X84473f470864e067ee3a22e64b47b0a1c356f29">
        <w:r w:rsidR="00CD01CF">
          <w:rPr>
            <w:rStyle w:val="Hyperlink"/>
          </w:rPr>
          <w:t>Approach 3</w:t>
        </w:r>
      </w:hyperlink>
      <w:r w:rsidR="00CD01CF">
        <w:t xml:space="preserve"> - Defending User Autonomy and Hacking the Information Landscape - </w:t>
      </w:r>
      <w:hyperlink w:anchor="X84473f470864e067ee3a22e64b47b0a1c356f29">
        <w:r w:rsidR="00CD01CF">
          <w:rPr>
            <w:rStyle w:val="Hyperlink"/>
          </w:rPr>
          <w:t>9.4</w:t>
        </w:r>
      </w:hyperlink>
      <w:r w:rsidR="00CD01CF">
        <w:t xml:space="preserve">, </w:t>
      </w:r>
      <w:hyperlink w:anchor="figure-9.19">
        <w:r w:rsidR="00CD01CF">
          <w:rPr>
            <w:rStyle w:val="Hyperlink"/>
          </w:rPr>
          <w:t>Figure 9.19</w:t>
        </w:r>
      </w:hyperlink>
    </w:p>
    <w:p w:rsidR="00CF4039" w:rsidRDefault="00CF7104" w:rsidP="007730F9">
      <w:pPr>
        <w:pStyle w:val="Compact"/>
        <w:ind w:left="240"/>
      </w:pPr>
      <w:hyperlink w:anchor="X6d06bb31b570b94d7b4325f511f853dbe771c21">
        <w:r w:rsidR="00CD01CF">
          <w:rPr>
            <w:rStyle w:val="Hyperlink"/>
          </w:rPr>
          <w:t>Approach 4</w:t>
        </w:r>
      </w:hyperlink>
      <w:r w:rsidR="00CD01CF">
        <w:t xml:space="preserve"> - Teaching, Championing and Selling the HDR Vision - </w:t>
      </w:r>
      <w:hyperlink w:anchor="X6d06bb31b570b94d7b4325f511f853dbe771c21">
        <w:r w:rsidR="00CD01CF">
          <w:rPr>
            <w:rStyle w:val="Hyperlink"/>
          </w:rPr>
          <w:t>9.5</w:t>
        </w:r>
      </w:hyperlink>
      <w:r w:rsidR="00CD01CF">
        <w:t xml:space="preserve">, </w:t>
      </w:r>
      <w:hyperlink w:anchor="figure-9.21">
        <w:r w:rsidR="00CD01CF">
          <w:rPr>
            <w:rStyle w:val="Hyperlink"/>
          </w:rPr>
          <w:t>Figure 9.21</w:t>
        </w:r>
      </w:hyperlink>
    </w:p>
    <w:p w:rsidR="00CF4039" w:rsidRDefault="00CD01CF">
      <w:pPr>
        <w:pStyle w:val="Heading3"/>
      </w:pPr>
      <w:bookmarkStart w:id="1063" w:name="thesis-contributions"/>
      <w:bookmarkStart w:id="1064" w:name="_Toc112326325"/>
      <w:bookmarkEnd w:id="1061"/>
      <w:r>
        <w:t>Thesis Contributions</w:t>
      </w:r>
      <w:bookmarkEnd w:id="1064"/>
    </w:p>
    <w:p w:rsidR="00CF4039" w:rsidRDefault="00CF7104" w:rsidP="007730F9">
      <w:pPr>
        <w:pStyle w:val="Compact"/>
        <w:ind w:left="240"/>
      </w:pPr>
      <w:hyperlink w:anchor="c1">
        <w:r w:rsidR="00CD01CF">
          <w:rPr>
            <w:rStyle w:val="Hyperlink"/>
          </w:rPr>
          <w:t>Contribution C1</w:t>
        </w:r>
      </w:hyperlink>
      <w:r w:rsidR="00CD01CF">
        <w:t xml:space="preserve"> - An understanding of What People Want in Direct Data Relations</w:t>
      </w:r>
    </w:p>
    <w:p w:rsidR="00CF4039" w:rsidRDefault="00CF7104" w:rsidP="007730F9">
      <w:pPr>
        <w:pStyle w:val="Compact"/>
        <w:ind w:left="240"/>
      </w:pPr>
      <w:hyperlink w:anchor="c2">
        <w:r w:rsidR="00CD01CF">
          <w:rPr>
            <w:rStyle w:val="Hyperlink"/>
          </w:rPr>
          <w:t>Contribution C2</w:t>
        </w:r>
      </w:hyperlink>
      <w:r w:rsidR="00CD01CF">
        <w:t xml:space="preserve"> - An Understanding of What People Want in Indirect Data Relations</w:t>
      </w:r>
    </w:p>
    <w:p w:rsidR="00CF4039" w:rsidRDefault="00CF7104" w:rsidP="007730F9">
      <w:pPr>
        <w:pStyle w:val="Compact"/>
        <w:ind w:left="240"/>
      </w:pPr>
      <w:hyperlink w:anchor="c3">
        <w:r w:rsidR="00CD01CF">
          <w:rPr>
            <w:rStyle w:val="Hyperlink"/>
          </w:rPr>
          <w:t>Contribution C3</w:t>
        </w:r>
      </w:hyperlink>
      <w:r w:rsidR="00CD01CF">
        <w:t xml:space="preserve"> - The Synthesis and Formulation of the Field of Human Data Relations (HDR)</w:t>
      </w:r>
    </w:p>
    <w:p w:rsidR="00CF4039" w:rsidRDefault="00CF7104" w:rsidP="007730F9">
      <w:pPr>
        <w:pStyle w:val="Compact"/>
        <w:ind w:left="240"/>
      </w:pPr>
      <w:hyperlink w:anchor="c4">
        <w:r w:rsidR="00CD01CF">
          <w:rPr>
            <w:rStyle w:val="Hyperlink"/>
          </w:rPr>
          <w:t>Contribution C4</w:t>
        </w:r>
      </w:hyperlink>
      <w:r w:rsidR="00CD01CF">
        <w:t xml:space="preserve"> - A clear delineation of two primary motivators for individuals seeking better HDR</w:t>
      </w:r>
    </w:p>
    <w:p w:rsidR="00CF4039" w:rsidRDefault="00CF7104" w:rsidP="007730F9">
      <w:pPr>
        <w:pStyle w:val="Compact"/>
        <w:ind w:left="240"/>
      </w:pPr>
      <w:hyperlink w:anchor="c5">
        <w:r w:rsidR="00CD01CF">
          <w:rPr>
            <w:rStyle w:val="Hyperlink"/>
          </w:rPr>
          <w:t>Contribution C5</w:t>
        </w:r>
      </w:hyperlink>
      <w:r w:rsidR="00CD01CF">
        <w:t xml:space="preserve"> - A map of the HDR landscape, identifying obstacles and insights</w:t>
      </w:r>
    </w:p>
    <w:p w:rsidR="00CF4039" w:rsidRDefault="00CF7104" w:rsidP="007730F9">
      <w:pPr>
        <w:pStyle w:val="Compact"/>
        <w:ind w:left="240"/>
      </w:pPr>
      <w:hyperlink w:anchor="c6">
        <w:r w:rsidR="00CD01CF">
          <w:rPr>
            <w:rStyle w:val="Hyperlink"/>
          </w:rPr>
          <w:t>Contribution C6</w:t>
        </w:r>
      </w:hyperlink>
      <w:r w:rsidR="00CD01CF">
        <w:t xml:space="preserve"> - Four identified trajectories for advancing Human Data Relations</w:t>
      </w:r>
    </w:p>
    <w:p w:rsidR="00CF4039" w:rsidRDefault="00CF7104" w:rsidP="007730F9">
      <w:pPr>
        <w:pStyle w:val="Compact"/>
        <w:ind w:left="240"/>
      </w:pPr>
      <w:hyperlink w:anchor="c7">
        <w:r w:rsidR="00CD01CF">
          <w:rPr>
            <w:rStyle w:val="Hyperlink"/>
          </w:rPr>
          <w:t>Contribution C7</w:t>
        </w:r>
      </w:hyperlink>
      <w:r w:rsidR="00CD01CF">
        <w:t xml:space="preserve"> - A reframing of data literacy for the HDR space</w:t>
      </w:r>
    </w:p>
    <w:p w:rsidR="00CF4039" w:rsidRDefault="00CF7104" w:rsidP="007730F9">
      <w:pPr>
        <w:pStyle w:val="Compact"/>
        <w:ind w:left="240"/>
      </w:pPr>
      <w:hyperlink w:anchor="c8">
        <w:r w:rsidR="00CD01CF">
          <w:rPr>
            <w:rStyle w:val="Hyperlink"/>
          </w:rPr>
          <w:t>Contribution C8</w:t>
        </w:r>
      </w:hyperlink>
      <w:r w:rsidR="00CD01CF">
        <w:t xml:space="preserve"> - Validation and enumeration of supported families’ attitudes and needs around civic data</w:t>
      </w:r>
    </w:p>
    <w:p w:rsidR="00CF4039" w:rsidRDefault="00CF7104" w:rsidP="007730F9">
      <w:pPr>
        <w:pStyle w:val="Compact"/>
        <w:ind w:left="240"/>
      </w:pPr>
      <w:hyperlink w:anchor="c9">
        <w:r w:rsidR="00CD01CF">
          <w:rPr>
            <w:rStyle w:val="Hyperlink"/>
          </w:rPr>
          <w:t>Contribution C9</w:t>
        </w:r>
      </w:hyperlink>
      <w:r w:rsidR="00CD01CF">
        <w:t xml:space="preserve"> - </w:t>
      </w:r>
      <w:r w:rsidR="00CD01CF">
        <w:rPr>
          <w:i/>
          <w:iCs/>
        </w:rPr>
        <w:t>Shared Data Interaction</w:t>
      </w:r>
      <w:r w:rsidR="00CD01CF">
        <w:t xml:space="preserve"> - A proposed model for more efficient and empowering social support relationships that embraces human-centricity</w:t>
      </w:r>
    </w:p>
    <w:p w:rsidR="00CF4039" w:rsidRDefault="00CF7104" w:rsidP="007730F9">
      <w:pPr>
        <w:pStyle w:val="Compact"/>
        <w:ind w:left="240"/>
      </w:pPr>
      <w:hyperlink w:anchor="c10">
        <w:r w:rsidR="00CD01CF">
          <w:rPr>
            <w:rStyle w:val="Hyperlink"/>
          </w:rPr>
          <w:t>Contribution C10</w:t>
        </w:r>
      </w:hyperlink>
      <w:r w:rsidR="00CD01CF">
        <w:t xml:space="preserve"> - A model to understand the five different origins of held personal data</w:t>
      </w:r>
    </w:p>
    <w:p w:rsidR="00CF4039" w:rsidRDefault="00CF7104" w:rsidP="007730F9">
      <w:pPr>
        <w:pStyle w:val="Compact"/>
        <w:ind w:left="240"/>
      </w:pPr>
      <w:hyperlink w:anchor="c11">
        <w:r w:rsidR="00CD01CF">
          <w:rPr>
            <w:rStyle w:val="Hyperlink"/>
          </w:rPr>
          <w:t>Contribution C11</w:t>
        </w:r>
      </w:hyperlink>
      <w:r w:rsidR="00CD01CF">
        <w:t xml:space="preserve"> - A rich understanding of the lived experience of accessing data using GDPR rights and of motivations for GDPR data access</w:t>
      </w:r>
    </w:p>
    <w:p w:rsidR="00CF4039" w:rsidRDefault="00CF7104" w:rsidP="007730F9">
      <w:pPr>
        <w:pStyle w:val="Compact"/>
        <w:ind w:left="240"/>
      </w:pPr>
      <w:hyperlink w:anchor="c12">
        <w:r w:rsidR="00CD01CF">
          <w:rPr>
            <w:rStyle w:val="Hyperlink"/>
          </w:rPr>
          <w:t>Contribution C12</w:t>
        </w:r>
      </w:hyperlink>
      <w:r w:rsidR="00CD01CF">
        <w:t xml:space="preserve"> - Evidence for the impact of knowledge about data handling practices on provider trust and perceived individual power</w:t>
      </w:r>
    </w:p>
    <w:p w:rsidR="00CF4039" w:rsidRDefault="00CF7104" w:rsidP="007730F9">
      <w:pPr>
        <w:pStyle w:val="Compact"/>
        <w:ind w:left="240"/>
      </w:pPr>
      <w:hyperlink w:anchor="c13">
        <w:r w:rsidR="00CD01CF">
          <w:rPr>
            <w:rStyle w:val="Hyperlink"/>
          </w:rPr>
          <w:t>Contribution C13</w:t>
        </w:r>
      </w:hyperlink>
      <w:r w:rsidR="00CD01CF">
        <w:t xml:space="preserve"> - Guidance for policymakers, data holders and individuals on how to improve HDR</w:t>
      </w:r>
    </w:p>
    <w:p w:rsidR="00CF4039" w:rsidRDefault="00CF7104" w:rsidP="007730F9">
      <w:pPr>
        <w:pStyle w:val="Compact"/>
        <w:ind w:left="240"/>
      </w:pPr>
      <w:hyperlink w:anchor="c14">
        <w:r w:rsidR="00CD01CF">
          <w:rPr>
            <w:rStyle w:val="Hyperlink"/>
          </w:rPr>
          <w:t>Contribution C14</w:t>
        </w:r>
      </w:hyperlink>
      <w:r w:rsidR="00CD01CF">
        <w:t xml:space="preserve"> - A proto-methodology for educating individuals about held data, data access and the data ecosystem</w:t>
      </w:r>
    </w:p>
    <w:p w:rsidR="00CF4039" w:rsidRDefault="00CD01CF">
      <w:pPr>
        <w:pStyle w:val="Heading3"/>
      </w:pPr>
      <w:bookmarkStart w:id="1065" w:name="major-concepts-of-this-thesis"/>
      <w:bookmarkStart w:id="1066" w:name="_Toc112326326"/>
      <w:bookmarkEnd w:id="1063"/>
      <w:r>
        <w:t>Major Concepts of This Thesis</w:t>
      </w:r>
      <w:bookmarkEnd w:id="1066"/>
    </w:p>
    <w:p w:rsidR="00CF4039" w:rsidRDefault="00CD01CF" w:rsidP="007730F9">
      <w:pPr>
        <w:pStyle w:val="Compact"/>
        <w:ind w:left="240"/>
      </w:pPr>
      <w:r>
        <w:rPr>
          <w:b/>
          <w:bCs/>
        </w:rPr>
        <w:t>Auditing Data Holders</w:t>
      </w:r>
      <w:r>
        <w:t xml:space="preserve"> - </w:t>
      </w:r>
      <w:hyperlink w:anchor="Xe21f5ae91679b9ef901a482b35d885033afa643">
        <w:r>
          <w:rPr>
            <w:rStyle w:val="Hyperlink"/>
          </w:rPr>
          <w:t>9.2.2</w:t>
        </w:r>
      </w:hyperlink>
    </w:p>
    <w:p w:rsidR="00CF4039" w:rsidRDefault="00CD01CF" w:rsidP="007730F9">
      <w:pPr>
        <w:pStyle w:val="Compact"/>
        <w:ind w:left="240"/>
      </w:pPr>
      <w:r>
        <w:rPr>
          <w:b/>
          <w:bCs/>
        </w:rPr>
        <w:t>Categories of Family Civic Data</w:t>
      </w:r>
      <w:r>
        <w:t xml:space="preserve"> - </w:t>
      </w:r>
      <w:hyperlink w:anchor="ari-fcd-types">
        <w:r>
          <w:rPr>
            <w:rStyle w:val="Hyperlink"/>
          </w:rPr>
          <w:t>ARI4.1</w:t>
        </w:r>
      </w:hyperlink>
    </w:p>
    <w:p w:rsidR="00CF4039" w:rsidRDefault="00CD01CF" w:rsidP="007730F9">
      <w:pPr>
        <w:pStyle w:val="Compact"/>
        <w:ind w:left="240"/>
      </w:pPr>
      <w:r>
        <w:rPr>
          <w:b/>
          <w:bCs/>
        </w:rPr>
        <w:t>Categories of Personal Data</w:t>
      </w:r>
      <w:r>
        <w:t xml:space="preserve"> - </w:t>
      </w:r>
      <w:hyperlink w:anchor="figure-3.6">
        <w:r>
          <w:rPr>
            <w:rStyle w:val="Hyperlink"/>
          </w:rPr>
          <w:t>Figure 3.6</w:t>
        </w:r>
      </w:hyperlink>
    </w:p>
    <w:p w:rsidR="00CF4039" w:rsidRDefault="00CD01CF" w:rsidP="007730F9">
      <w:pPr>
        <w:pStyle w:val="Compact"/>
        <w:ind w:left="240"/>
      </w:pPr>
      <w:r>
        <w:rPr>
          <w:b/>
          <w:bCs/>
        </w:rPr>
        <w:t>Data Access &amp; Understanding Services</w:t>
      </w:r>
      <w:r>
        <w:t xml:space="preserve"> - </w:t>
      </w:r>
      <w:hyperlink w:anchor="X91fc4bbef52671befa265217426c790a591053e">
        <w:r>
          <w:rPr>
            <w:rStyle w:val="Hyperlink"/>
          </w:rPr>
          <w:t>9.2.4</w:t>
        </w:r>
      </w:hyperlink>
      <w:r>
        <w:t xml:space="preserve">, </w:t>
      </w:r>
      <w:hyperlink w:anchor="X84473f470864e067ee3a22e64b47b0a1c356f29">
        <w:r>
          <w:rPr>
            <w:rStyle w:val="Hyperlink"/>
          </w:rPr>
          <w:t>9.4</w:t>
        </w:r>
      </w:hyperlink>
    </w:p>
    <w:p w:rsidR="00CF4039" w:rsidRDefault="00CD01CF" w:rsidP="007730F9">
      <w:pPr>
        <w:pStyle w:val="Compact"/>
        <w:ind w:left="240"/>
      </w:pPr>
      <w:r>
        <w:rPr>
          <w:b/>
          <w:bCs/>
        </w:rPr>
        <w:t>Data Literacy in an HDR Context</w:t>
      </w:r>
      <w:r>
        <w:t xml:space="preserve"> - see HDR Literacy</w:t>
      </w:r>
    </w:p>
    <w:p w:rsidR="00CF4039" w:rsidRDefault="00CD01CF" w:rsidP="007730F9">
      <w:pPr>
        <w:pStyle w:val="Compact"/>
        <w:ind w:left="240"/>
      </w:pPr>
      <w:r>
        <w:rPr>
          <w:b/>
          <w:bCs/>
        </w:rPr>
        <w:t>Data Cards</w:t>
      </w:r>
      <w:r>
        <w:t xml:space="preserve"> - </w:t>
      </w:r>
      <w:hyperlink w:anchor="figure-3.5">
        <w:r>
          <w:rPr>
            <w:rStyle w:val="Hyperlink"/>
          </w:rPr>
          <w:t>Figure 3.5</w:t>
        </w:r>
      </w:hyperlink>
      <w:r>
        <w:t xml:space="preserve">, </w:t>
      </w:r>
      <w:hyperlink w:anchor="X464e9f2e5e0cf52e9c26d3864e71249d73ea33a">
        <w:r>
          <w:rPr>
            <w:rStyle w:val="Hyperlink"/>
          </w:rPr>
          <w:t>3.5.2</w:t>
        </w:r>
      </w:hyperlink>
      <w:r>
        <w:t xml:space="preserve">, </w:t>
      </w:r>
      <w:hyperlink w:anchor="Xc2fcfc265ab40ba82ed064a42903a2f576bb84b">
        <w:r>
          <w:rPr>
            <w:rStyle w:val="Hyperlink"/>
          </w:rPr>
          <w:t>4.2.1</w:t>
        </w:r>
      </w:hyperlink>
      <w:r>
        <w:t xml:space="preserve">, </w:t>
      </w:r>
      <w:hyperlink w:anchor="X2ad50ca4cbd63a3f83ddbd28315b55b52f600fb">
        <w:r>
          <w:rPr>
            <w:rStyle w:val="Hyperlink"/>
          </w:rPr>
          <w:t>4.4.2</w:t>
        </w:r>
      </w:hyperlink>
      <w:r>
        <w:t xml:space="preserve">, Bowyer </w:t>
      </w:r>
      <w:r>
        <w:rPr>
          <w:i/>
          <w:iCs/>
        </w:rPr>
        <w:t>et al.</w:t>
      </w:r>
      <w:r>
        <w:t xml:space="preserve"> (</w:t>
      </w:r>
      <w:hyperlink w:anchor="ref-bowyer2018family">
        <w:r>
          <w:rPr>
            <w:rStyle w:val="Hyperlink"/>
          </w:rPr>
          <w:t>2018</w:t>
        </w:r>
      </w:hyperlink>
      <w:r>
        <w:t>)</w:t>
      </w:r>
    </w:p>
    <w:p w:rsidR="00CF4039" w:rsidRDefault="00CD01CF" w:rsidP="007730F9">
      <w:pPr>
        <w:pStyle w:val="Compact"/>
        <w:ind w:left="240"/>
      </w:pPr>
      <w:r>
        <w:rPr>
          <w:b/>
          <w:bCs/>
        </w:rPr>
        <w:t>Data Wants</w:t>
      </w:r>
      <w:r>
        <w:t xml:space="preserve"> - </w:t>
      </w:r>
      <w:hyperlink w:anchor="chapter-6">
        <w:r>
          <w:rPr>
            <w:rStyle w:val="Hyperlink"/>
          </w:rPr>
          <w:t>Chapter 6</w:t>
        </w:r>
      </w:hyperlink>
    </w:p>
    <w:p w:rsidR="00CF4039" w:rsidRDefault="00CD01CF" w:rsidP="007730F9">
      <w:pPr>
        <w:pStyle w:val="Compact"/>
        <w:ind w:left="240"/>
      </w:pPr>
      <w:r>
        <w:rPr>
          <w:b/>
          <w:bCs/>
        </w:rPr>
        <w:t>Data Relations, Direct</w:t>
      </w:r>
      <w:r>
        <w:t xml:space="preserve"> - </w:t>
      </w:r>
      <w:hyperlink w:anchor="X8258c05de79d267cff0777b650c09dd0e24396f">
        <w:r>
          <w:rPr>
            <w:rStyle w:val="Hyperlink"/>
          </w:rPr>
          <w:t>6.1</w:t>
        </w:r>
      </w:hyperlink>
    </w:p>
    <w:p w:rsidR="00CF4039" w:rsidRDefault="00CD01CF" w:rsidP="007730F9">
      <w:pPr>
        <w:pStyle w:val="Compact"/>
        <w:ind w:left="240"/>
      </w:pPr>
      <w:r>
        <w:rPr>
          <w:b/>
          <w:bCs/>
        </w:rPr>
        <w:t>Data Relations, Indirect</w:t>
      </w:r>
      <w:r>
        <w:t xml:space="preserve"> - </w:t>
      </w:r>
      <w:hyperlink w:anchor="X86a6a7bbe6a4ae5c1502558f013f6ed6b9ae6f2">
        <w:r>
          <w:rPr>
            <w:rStyle w:val="Hyperlink"/>
          </w:rPr>
          <w:t>6.2</w:t>
        </w:r>
      </w:hyperlink>
    </w:p>
    <w:p w:rsidR="00CF4039" w:rsidRDefault="00CD01CF" w:rsidP="007730F9">
      <w:pPr>
        <w:pStyle w:val="Compact"/>
        <w:ind w:left="240"/>
      </w:pPr>
      <w:r>
        <w:rPr>
          <w:b/>
          <w:bCs/>
        </w:rPr>
        <w:t>Digital Self Curation</w:t>
      </w:r>
      <w:r>
        <w:t xml:space="preserve"> - </w:t>
      </w:r>
      <w:hyperlink w:anchor="X8a50e98458a9c28886ed15ffb2cc666b2d3d49b">
        <w:r>
          <w:rPr>
            <w:rStyle w:val="Hyperlink"/>
          </w:rPr>
          <w:t>4.4.3</w:t>
        </w:r>
      </w:hyperlink>
      <w:r>
        <w:t xml:space="preserve">, </w:t>
      </w:r>
      <w:hyperlink w:anchor="X279d3e70c4a8279cdfb499a60bef2c4f405d995">
        <w:r>
          <w:rPr>
            <w:rStyle w:val="Hyperlink"/>
          </w:rPr>
          <w:t>5.5.2</w:t>
        </w:r>
      </w:hyperlink>
      <w:r>
        <w:t xml:space="preserve">, </w:t>
      </w:r>
      <w:hyperlink w:anchor="X3c10c50990743199cc887aaacd3f88a0a0a026e">
        <w:r>
          <w:rPr>
            <w:rStyle w:val="Hyperlink"/>
          </w:rPr>
          <w:t>6.3</w:t>
        </w:r>
      </w:hyperlink>
    </w:p>
    <w:p w:rsidR="00CF4039" w:rsidRDefault="00CD01CF" w:rsidP="007730F9">
      <w:pPr>
        <w:pStyle w:val="Compact"/>
        <w:ind w:left="240"/>
      </w:pPr>
      <w:r>
        <w:rPr>
          <w:b/>
          <w:bCs/>
        </w:rPr>
        <w:t>Ecosystem Detection</w:t>
      </w:r>
      <w:r>
        <w:t xml:space="preserve"> - </w:t>
      </w:r>
      <w:hyperlink w:anchor="insight-4">
        <w:r>
          <w:rPr>
            <w:rStyle w:val="Hyperlink"/>
          </w:rPr>
          <w:t>Insight 4</w:t>
        </w:r>
      </w:hyperlink>
    </w:p>
    <w:p w:rsidR="00CF4039" w:rsidRDefault="00CD01CF" w:rsidP="007730F9">
      <w:pPr>
        <w:pStyle w:val="Compact"/>
        <w:ind w:left="240"/>
      </w:pPr>
      <w:r>
        <w:rPr>
          <w:b/>
          <w:bCs/>
        </w:rPr>
        <w:t>Ecosystem Information</w:t>
      </w:r>
      <w:r>
        <w:t xml:space="preserve"> - </w:t>
      </w:r>
      <w:hyperlink w:anchor="Xa53a7020f5014c3c46abf7c2e460206e04bf007">
        <w:r>
          <w:rPr>
            <w:rStyle w:val="Hyperlink"/>
          </w:rPr>
          <w:t>7.7</w:t>
        </w:r>
      </w:hyperlink>
      <w:r>
        <w:t xml:space="preserve">, </w:t>
      </w:r>
      <w:hyperlink w:anchor="insight-4">
        <w:r>
          <w:rPr>
            <w:rStyle w:val="Hyperlink"/>
          </w:rPr>
          <w:t>Insight 4</w:t>
        </w:r>
      </w:hyperlink>
    </w:p>
    <w:p w:rsidR="00CF4039" w:rsidRDefault="00CD01CF" w:rsidP="007730F9">
      <w:pPr>
        <w:pStyle w:val="Compact"/>
        <w:ind w:left="240"/>
      </w:pPr>
      <w:r>
        <w:rPr>
          <w:b/>
          <w:bCs/>
        </w:rPr>
        <w:t>Ecosystem Information Display</w:t>
      </w:r>
      <w:r>
        <w:t xml:space="preserve"> - </w:t>
      </w:r>
      <w:hyperlink w:anchor="insight-4">
        <w:r>
          <w:rPr>
            <w:rStyle w:val="Hyperlink"/>
          </w:rPr>
          <w:t>Insight 4</w:t>
        </w:r>
      </w:hyperlink>
    </w:p>
    <w:p w:rsidR="00CF4039" w:rsidRDefault="00CD01CF" w:rsidP="007730F9">
      <w:pPr>
        <w:pStyle w:val="Compact"/>
        <w:ind w:left="240"/>
      </w:pPr>
      <w:r>
        <w:rPr>
          <w:b/>
          <w:bCs/>
        </w:rPr>
        <w:t>Ecosystem Negotiability</w:t>
      </w:r>
      <w:r>
        <w:t xml:space="preserve"> - </w:t>
      </w:r>
      <w:hyperlink w:anchor="Xa53a7020f5014c3c46abf7c2e460206e04bf007">
        <w:r>
          <w:rPr>
            <w:rStyle w:val="Hyperlink"/>
          </w:rPr>
          <w:t>7.7</w:t>
        </w:r>
      </w:hyperlink>
      <w:r>
        <w:t xml:space="preserve">, </w:t>
      </w:r>
      <w:hyperlink w:anchor="X32cb5b70a3f71ce180c165205647e8909d4e8a0">
        <w:r>
          <w:rPr>
            <w:rStyle w:val="Hyperlink"/>
          </w:rPr>
          <w:t>8.4</w:t>
        </w:r>
      </w:hyperlink>
    </w:p>
    <w:p w:rsidR="00CF4039" w:rsidRDefault="00CD01CF" w:rsidP="007730F9">
      <w:pPr>
        <w:pStyle w:val="Compact"/>
        <w:ind w:left="240"/>
      </w:pPr>
      <w:r>
        <w:rPr>
          <w:b/>
          <w:bCs/>
        </w:rPr>
        <w:t>Empowerment (in the context of data wants)</w:t>
      </w:r>
      <w:r>
        <w:t xml:space="preserve"> - </w:t>
      </w:r>
      <w:hyperlink w:anchor="X3c10c50990743199cc887aaacd3f88a0a0a026e">
        <w:r>
          <w:rPr>
            <w:rStyle w:val="Hyperlink"/>
          </w:rPr>
          <w:t>6.3</w:t>
        </w:r>
      </w:hyperlink>
    </w:p>
    <w:p w:rsidR="00CF4039" w:rsidRDefault="00CD01CF" w:rsidP="007730F9">
      <w:pPr>
        <w:pStyle w:val="Compact"/>
        <w:ind w:left="240"/>
      </w:pPr>
      <w:r>
        <w:rPr>
          <w:b/>
          <w:bCs/>
        </w:rPr>
        <w:t>Free Data Interfaces</w:t>
      </w:r>
      <w:r>
        <w:t xml:space="preserve"> - Bowyer (</w:t>
      </w:r>
      <w:hyperlink w:anchor="ref-bowyer2018freedata">
        <w:r>
          <w:rPr>
            <w:rStyle w:val="Hyperlink"/>
          </w:rPr>
          <w:t>2018b</w:t>
        </w:r>
      </w:hyperlink>
      <w:r>
        <w:t>)</w:t>
      </w:r>
    </w:p>
    <w:p w:rsidR="00CF4039" w:rsidRDefault="00CD01CF" w:rsidP="007730F9">
      <w:pPr>
        <w:pStyle w:val="Compact"/>
        <w:ind w:left="240"/>
      </w:pPr>
      <w:r>
        <w:rPr>
          <w:b/>
          <w:bCs/>
        </w:rPr>
        <w:t>Hacking the Seams</w:t>
      </w:r>
      <w:r>
        <w:t xml:space="preserve"> - </w:t>
      </w:r>
      <w:hyperlink w:anchor="insight-12">
        <w:r>
          <w:rPr>
            <w:rStyle w:val="Hyperlink"/>
          </w:rPr>
          <w:t>Insight 12</w:t>
        </w:r>
      </w:hyperlink>
    </w:p>
    <w:p w:rsidR="00CF4039" w:rsidRDefault="00CD01CF" w:rsidP="007730F9">
      <w:pPr>
        <w:pStyle w:val="Compact"/>
        <w:ind w:left="240"/>
      </w:pPr>
      <w:r>
        <w:rPr>
          <w:b/>
          <w:bCs/>
        </w:rPr>
        <w:t>Human Data Relations (HDR)</w:t>
      </w:r>
      <w:r>
        <w:t xml:space="preserve"> - </w:t>
      </w:r>
      <w:hyperlink w:anchor="Xd90f00e19f5543904caf9ab2abd5b800e0613c0">
        <w:r>
          <w:rPr>
            <w:rStyle w:val="Hyperlink"/>
          </w:rPr>
          <w:t>7.2</w:t>
        </w:r>
      </w:hyperlink>
    </w:p>
    <w:p w:rsidR="00CF4039" w:rsidRDefault="00CD01CF" w:rsidP="007730F9">
      <w:pPr>
        <w:pStyle w:val="Compact"/>
        <w:ind w:left="240"/>
      </w:pPr>
      <w:r>
        <w:rPr>
          <w:b/>
          <w:bCs/>
        </w:rPr>
        <w:t>HDR Literacy</w:t>
      </w:r>
      <w:r>
        <w:t xml:space="preserve"> - </w:t>
      </w:r>
      <w:hyperlink w:anchor="X4c673bb6afbb79ddba8a78416c822e2d34085bb">
        <w:r>
          <w:rPr>
            <w:rStyle w:val="Hyperlink"/>
          </w:rPr>
          <w:t>9.5.1</w:t>
        </w:r>
      </w:hyperlink>
    </w:p>
    <w:p w:rsidR="00CF4039" w:rsidRDefault="00CD01CF" w:rsidP="007730F9">
      <w:pPr>
        <w:pStyle w:val="Compact"/>
        <w:ind w:left="240"/>
      </w:pPr>
      <w:r>
        <w:rPr>
          <w:b/>
          <w:bCs/>
        </w:rPr>
        <w:t>Human Information Operating System</w:t>
      </w:r>
      <w:r>
        <w:t xml:space="preserve"> - </w:t>
      </w:r>
      <w:hyperlink w:anchor="info-os">
        <w:r>
          <w:rPr>
            <w:rStyle w:val="Hyperlink"/>
          </w:rPr>
          <w:t>8.2</w:t>
        </w:r>
      </w:hyperlink>
    </w:p>
    <w:p w:rsidR="00CF4039" w:rsidRDefault="00CD01CF" w:rsidP="007730F9">
      <w:pPr>
        <w:pStyle w:val="Compact"/>
        <w:ind w:left="240"/>
      </w:pPr>
      <w:r>
        <w:rPr>
          <w:b/>
          <w:bCs/>
        </w:rPr>
        <w:lastRenderedPageBreak/>
        <w:t>Human Information</w:t>
      </w:r>
      <w:r>
        <w:t xml:space="preserve"> - see Life Information and Ecosystem Information</w:t>
      </w:r>
    </w:p>
    <w:p w:rsidR="00CF4039" w:rsidRDefault="00CD01CF" w:rsidP="007730F9">
      <w:pPr>
        <w:pStyle w:val="Compact"/>
        <w:ind w:left="240"/>
      </w:pPr>
      <w:r>
        <w:rPr>
          <w:b/>
          <w:bCs/>
        </w:rPr>
        <w:t>Inclusive Data Flows</w:t>
      </w:r>
      <w:r>
        <w:t xml:space="preserve"> - </w:t>
      </w:r>
      <w:hyperlink w:anchor="Xa4db109162f9815a249569c36ba52127de23cda">
        <w:r>
          <w:rPr>
            <w:rStyle w:val="Hyperlink"/>
          </w:rPr>
          <w:t>9.3.5</w:t>
        </w:r>
      </w:hyperlink>
    </w:p>
    <w:p w:rsidR="00CF4039" w:rsidRDefault="00CD01CF" w:rsidP="007730F9">
      <w:pPr>
        <w:pStyle w:val="Compact"/>
        <w:ind w:left="240"/>
      </w:pPr>
      <w:r>
        <w:rPr>
          <w:b/>
          <w:bCs/>
        </w:rPr>
        <w:t>Information Standards</w:t>
      </w:r>
      <w:r>
        <w:t xml:space="preserve"> - </w:t>
      </w:r>
      <w:hyperlink w:anchor="X18b35402f3fbcb74b8e5bbc8aa2c0e3e784e473">
        <w:r>
          <w:rPr>
            <w:rStyle w:val="Hyperlink"/>
          </w:rPr>
          <w:t>5.5.1</w:t>
        </w:r>
      </w:hyperlink>
      <w:r>
        <w:t xml:space="preserve">, </w:t>
      </w:r>
      <w:hyperlink w:anchor="X1f15683c2b3e08fe96ef083dd1427b28321d1a3">
        <w:r>
          <w:rPr>
            <w:rStyle w:val="Hyperlink"/>
          </w:rPr>
          <w:t>8.5</w:t>
        </w:r>
      </w:hyperlink>
    </w:p>
    <w:p w:rsidR="00CF4039" w:rsidRDefault="00CD01CF" w:rsidP="007730F9">
      <w:pPr>
        <w:pStyle w:val="Compact"/>
        <w:ind w:left="240"/>
      </w:pPr>
      <w:r>
        <w:rPr>
          <w:b/>
          <w:bCs/>
        </w:rPr>
        <w:t>Landscape of HDR Opportunity</w:t>
      </w:r>
      <w:r>
        <w:t xml:space="preserve"> - </w:t>
      </w:r>
      <w:hyperlink w:anchor="figure-8.1">
        <w:r>
          <w:rPr>
            <w:rStyle w:val="Hyperlink"/>
          </w:rPr>
          <w:t>Figure 8.1</w:t>
        </w:r>
      </w:hyperlink>
      <w:r>
        <w:t xml:space="preserve">, </w:t>
      </w:r>
      <w:hyperlink w:anchor="Xade7c2cf97f75d009975f4d720d1fa6c19f4897">
        <w:r>
          <w:rPr>
            <w:rStyle w:val="Hyperlink"/>
          </w:rPr>
          <w:t>9</w:t>
        </w:r>
      </w:hyperlink>
      <w:r>
        <w:t>, **</w:t>
      </w:r>
      <w:hyperlink w:anchor="figure-9.23">
        <w:r>
          <w:rPr>
            <w:rStyle w:val="Hyperlink"/>
          </w:rPr>
          <w:t>Figure 9.23</w:t>
        </w:r>
      </w:hyperlink>
    </w:p>
    <w:p w:rsidR="00CF4039" w:rsidRDefault="00CD01CF" w:rsidP="007730F9">
      <w:pPr>
        <w:pStyle w:val="Compact"/>
        <w:ind w:left="240"/>
      </w:pPr>
      <w:r>
        <w:rPr>
          <w:b/>
          <w:bCs/>
        </w:rPr>
        <w:t>Life Concepts</w:t>
      </w:r>
      <w:r>
        <w:t xml:space="preserve"> - </w:t>
      </w:r>
      <w:hyperlink w:anchor="Xfaff11acbd25d0758b7c5294b4ff9d37debac19">
        <w:r>
          <w:rPr>
            <w:rStyle w:val="Hyperlink"/>
          </w:rPr>
          <w:t>8.1.1</w:t>
        </w:r>
      </w:hyperlink>
    </w:p>
    <w:p w:rsidR="00CF4039" w:rsidRDefault="00CD01CF" w:rsidP="007730F9">
      <w:pPr>
        <w:pStyle w:val="Compact"/>
        <w:ind w:left="240"/>
      </w:pPr>
      <w:r>
        <w:rPr>
          <w:b/>
          <w:bCs/>
        </w:rPr>
        <w:t>Life Information Utilisation</w:t>
      </w:r>
      <w:r>
        <w:t xml:space="preserve"> - </w:t>
      </w:r>
      <w:hyperlink w:anchor="X4035664301b06859586cb750fd8f8ad988856ea">
        <w:r>
          <w:rPr>
            <w:rStyle w:val="Hyperlink"/>
          </w:rPr>
          <w:t>7.6</w:t>
        </w:r>
      </w:hyperlink>
      <w:r>
        <w:t xml:space="preserve">, </w:t>
      </w:r>
      <w:hyperlink w:anchor="figure-7.1">
        <w:r>
          <w:rPr>
            <w:rStyle w:val="Hyperlink"/>
          </w:rPr>
          <w:t>Figure 7.1</w:t>
        </w:r>
      </w:hyperlink>
    </w:p>
    <w:p w:rsidR="00CF4039" w:rsidRDefault="00CD01CF" w:rsidP="007730F9">
      <w:pPr>
        <w:pStyle w:val="Compact"/>
        <w:ind w:left="240"/>
      </w:pPr>
      <w:r>
        <w:rPr>
          <w:b/>
          <w:bCs/>
        </w:rPr>
        <w:t>Life Information</w:t>
      </w:r>
      <w:r>
        <w:t xml:space="preserve"> - </w:t>
      </w:r>
      <w:hyperlink w:anchor="insight-1">
        <w:r>
          <w:rPr>
            <w:rStyle w:val="Hyperlink"/>
          </w:rPr>
          <w:t>Insight 1</w:t>
        </w:r>
      </w:hyperlink>
    </w:p>
    <w:p w:rsidR="00CF4039" w:rsidRDefault="00CD01CF" w:rsidP="007730F9">
      <w:pPr>
        <w:pStyle w:val="Compact"/>
        <w:ind w:left="240"/>
      </w:pPr>
      <w:r>
        <w:rPr>
          <w:b/>
          <w:bCs/>
        </w:rPr>
        <w:t>Life Interface Design</w:t>
      </w:r>
      <w:r>
        <w:t xml:space="preserve"> - </w:t>
      </w:r>
      <w:hyperlink w:anchor="X163d5fe340eb813a3cb4eb18ecadabb5a25d0d2">
        <w:r>
          <w:rPr>
            <w:rStyle w:val="Hyperlink"/>
          </w:rPr>
          <w:t>9.3.1</w:t>
        </w:r>
      </w:hyperlink>
    </w:p>
    <w:p w:rsidR="00CF4039" w:rsidRDefault="00CD01CF" w:rsidP="007730F9">
      <w:pPr>
        <w:pStyle w:val="Compact"/>
        <w:ind w:left="240"/>
      </w:pPr>
      <w:r>
        <w:rPr>
          <w:b/>
          <w:bCs/>
        </w:rPr>
        <w:t>Life Partitioning</w:t>
      </w:r>
      <w:r>
        <w:t xml:space="preserve"> - </w:t>
      </w:r>
      <w:hyperlink w:anchor="X954f92b164d31ac62328698a1fa3f9b20d5ccc2">
        <w:r>
          <w:rPr>
            <w:rStyle w:val="Hyperlink"/>
          </w:rPr>
          <w:t>9.3.2</w:t>
        </w:r>
      </w:hyperlink>
    </w:p>
    <w:p w:rsidR="00CF4039" w:rsidRDefault="00CD01CF" w:rsidP="007730F9">
      <w:pPr>
        <w:pStyle w:val="Compact"/>
        <w:ind w:left="240"/>
      </w:pPr>
      <w:r>
        <w:rPr>
          <w:b/>
          <w:bCs/>
        </w:rPr>
        <w:t>Locus of Decision Making (LDM)</w:t>
      </w:r>
      <w:r>
        <w:t xml:space="preserve"> - </w:t>
      </w:r>
      <w:hyperlink w:anchor="X8a50e98458a9c28886ed15ffb2cc666b2d3d49b">
        <w:r>
          <w:rPr>
            <w:rStyle w:val="Hyperlink"/>
          </w:rPr>
          <w:t>4.4.3</w:t>
        </w:r>
      </w:hyperlink>
    </w:p>
    <w:p w:rsidR="00CF4039" w:rsidRDefault="00CD01CF" w:rsidP="007730F9">
      <w:pPr>
        <w:pStyle w:val="Compact"/>
        <w:ind w:left="240"/>
      </w:pPr>
      <w:r>
        <w:rPr>
          <w:b/>
          <w:bCs/>
        </w:rPr>
        <w:t>Meaning in Data</w:t>
      </w:r>
      <w:r>
        <w:t xml:space="preserve"> - </w:t>
      </w:r>
      <w:hyperlink w:anchor="figure-2.1">
        <w:r>
          <w:rPr>
            <w:rStyle w:val="Hyperlink"/>
          </w:rPr>
          <w:t>Figure 2.1</w:t>
        </w:r>
      </w:hyperlink>
      <w:r>
        <w:t xml:space="preserve">, </w:t>
      </w:r>
      <w:hyperlink w:anchor="X4bf33bfd9c3793655f2a19fca0ee1ca41e62e6e">
        <w:r>
          <w:rPr>
            <w:rStyle w:val="Hyperlink"/>
          </w:rPr>
          <w:t>4.3.2</w:t>
        </w:r>
      </w:hyperlink>
      <w:r>
        <w:t xml:space="preserve">, </w:t>
      </w:r>
      <w:hyperlink w:anchor="Xd9a9eb3723d36c07bbcef114c168744dedfa05e">
        <w:r>
          <w:rPr>
            <w:rStyle w:val="Hyperlink"/>
          </w:rPr>
          <w:t>5.4.2</w:t>
        </w:r>
      </w:hyperlink>
      <w:r>
        <w:t xml:space="preserve">, </w:t>
      </w:r>
      <w:hyperlink w:anchor="X238446be5e2d7d8b7b5d3c3f92842c91d895c1e">
        <w:r>
          <w:rPr>
            <w:rStyle w:val="Hyperlink"/>
          </w:rPr>
          <w:t>6.1.2</w:t>
        </w:r>
      </w:hyperlink>
      <w:r>
        <w:t xml:space="preserve">, </w:t>
      </w:r>
      <w:hyperlink w:anchor="insight-1">
        <w:r>
          <w:rPr>
            <w:rStyle w:val="Hyperlink"/>
          </w:rPr>
          <w:t>Insight 1</w:t>
        </w:r>
      </w:hyperlink>
    </w:p>
    <w:p w:rsidR="00CF4039" w:rsidRDefault="00CD01CF" w:rsidP="007730F9">
      <w:pPr>
        <w:pStyle w:val="Compact"/>
        <w:ind w:left="240"/>
      </w:pPr>
      <w:r>
        <w:rPr>
          <w:b/>
          <w:bCs/>
        </w:rPr>
        <w:t>Perceived Individual Power</w:t>
      </w:r>
      <w:r>
        <w:t xml:space="preserve"> - </w:t>
      </w:r>
      <w:hyperlink w:anchor="X17fee6fbf9ee82826dccbd5118d485029a82ebe">
        <w:r>
          <w:rPr>
            <w:rStyle w:val="Hyperlink"/>
          </w:rPr>
          <w:t>5.3.4</w:t>
        </w:r>
      </w:hyperlink>
    </w:p>
    <w:p w:rsidR="00CF4039" w:rsidRDefault="00CD01CF" w:rsidP="007730F9">
      <w:pPr>
        <w:pStyle w:val="Compact"/>
        <w:ind w:left="240"/>
      </w:pPr>
      <w:r>
        <w:rPr>
          <w:b/>
          <w:bCs/>
        </w:rPr>
        <w:t>Personal Data Diaspora, the</w:t>
      </w:r>
      <w:r>
        <w:t xml:space="preserve"> - </w:t>
      </w:r>
      <w:hyperlink w:anchor="Xf6dec2858357bbc639b59b877f24fb902711e9e">
        <w:r>
          <w:rPr>
            <w:rStyle w:val="Hyperlink"/>
          </w:rPr>
          <w:t>8.1.2</w:t>
        </w:r>
      </w:hyperlink>
    </w:p>
    <w:p w:rsidR="00CF4039" w:rsidRDefault="00CD01CF" w:rsidP="007730F9">
      <w:pPr>
        <w:pStyle w:val="Compact"/>
        <w:ind w:left="240"/>
      </w:pPr>
      <w:r>
        <w:rPr>
          <w:b/>
          <w:bCs/>
        </w:rPr>
        <w:t>Personal Data Ecosystem Control</w:t>
      </w:r>
      <w:r>
        <w:t xml:space="preserve"> - </w:t>
      </w:r>
      <w:hyperlink w:anchor="Xdca50b5cb1feb03950b48f4419acb02a57783cb">
        <w:r>
          <w:rPr>
            <w:rStyle w:val="Hyperlink"/>
          </w:rPr>
          <w:t>7.6</w:t>
        </w:r>
      </w:hyperlink>
      <w:r>
        <w:t xml:space="preserve">, </w:t>
      </w:r>
      <w:hyperlink w:anchor="figure-7.1">
        <w:r>
          <w:rPr>
            <w:rStyle w:val="Hyperlink"/>
          </w:rPr>
          <w:t>Figure 7.1</w:t>
        </w:r>
      </w:hyperlink>
    </w:p>
    <w:p w:rsidR="00CF4039" w:rsidRDefault="00CD01CF" w:rsidP="007730F9">
      <w:pPr>
        <w:pStyle w:val="Compact"/>
        <w:ind w:left="240"/>
      </w:pPr>
      <w:r>
        <w:rPr>
          <w:b/>
          <w:bCs/>
        </w:rPr>
        <w:t>Personal Data as a Proxy for Involvement</w:t>
      </w:r>
      <w:r>
        <w:t xml:space="preserve"> - </w:t>
      </w:r>
      <w:hyperlink w:anchor="X38f625be2c0c748970e0e254c020e238dedd97d">
        <w:r>
          <w:rPr>
            <w:rStyle w:val="Hyperlink"/>
          </w:rPr>
          <w:t>5.4.4</w:t>
        </w:r>
      </w:hyperlink>
      <w:r>
        <w:t xml:space="preserve">, Bowyer </w:t>
      </w:r>
      <w:r>
        <w:rPr>
          <w:i/>
          <w:iCs/>
        </w:rPr>
        <w:t>et al.</w:t>
      </w:r>
      <w:r>
        <w:t xml:space="preserve"> (</w:t>
      </w:r>
      <w:hyperlink w:anchor="ref-bowyer2018family">
        <w:r>
          <w:rPr>
            <w:rStyle w:val="Hyperlink"/>
          </w:rPr>
          <w:t>2018</w:t>
        </w:r>
      </w:hyperlink>
      <w:r>
        <w:t>)</w:t>
      </w:r>
    </w:p>
    <w:p w:rsidR="00CF4039" w:rsidRDefault="00CD01CF" w:rsidP="007730F9">
      <w:pPr>
        <w:pStyle w:val="Compact"/>
        <w:ind w:left="240"/>
      </w:pPr>
      <w:r>
        <w:rPr>
          <w:b/>
          <w:bCs/>
        </w:rPr>
        <w:t>Personal Data Stewardship</w:t>
      </w:r>
      <w:r>
        <w:t xml:space="preserve"> - </w:t>
      </w:r>
      <w:hyperlink r:id="rId515">
        <w:r>
          <w:rPr>
            <w:rStyle w:val="Hyperlink"/>
          </w:rPr>
          <w:t>4.3.3</w:t>
        </w:r>
      </w:hyperlink>
      <w:r>
        <w:t xml:space="preserve">, </w:t>
      </w:r>
      <w:hyperlink w:anchor="X2246273db175b4d951c8ae09a9b87d55b422463">
        <w:r>
          <w:rPr>
            <w:rStyle w:val="Hyperlink"/>
          </w:rPr>
          <w:t>5.6</w:t>
        </w:r>
      </w:hyperlink>
    </w:p>
    <w:p w:rsidR="00CF4039" w:rsidRDefault="00CD01CF" w:rsidP="007730F9">
      <w:pPr>
        <w:pStyle w:val="Compact"/>
        <w:ind w:left="240"/>
      </w:pPr>
      <w:r>
        <w:rPr>
          <w:b/>
          <w:bCs/>
        </w:rPr>
        <w:t>Proxy Representations of Immobile Data</w:t>
      </w:r>
      <w:r>
        <w:t xml:space="preserve"> - </w:t>
      </w:r>
      <w:hyperlink w:anchor="insight-4">
        <w:r>
          <w:rPr>
            <w:rStyle w:val="Hyperlink"/>
          </w:rPr>
          <w:t>Insight 4</w:t>
        </w:r>
      </w:hyperlink>
    </w:p>
    <w:p w:rsidR="00CF4039" w:rsidRDefault="00CD01CF" w:rsidP="007730F9">
      <w:pPr>
        <w:pStyle w:val="Compact"/>
        <w:ind w:left="240"/>
      </w:pPr>
      <w:r>
        <w:rPr>
          <w:b/>
          <w:bCs/>
        </w:rPr>
        <w:t>Shared Data Interaction</w:t>
      </w:r>
      <w:r>
        <w:t xml:space="preserve"> - </w:t>
      </w:r>
      <w:hyperlink w:anchor="Xdecc0e8ff84b4e8fdb98d4490fcb5b15d4e95fa">
        <w:r>
          <w:rPr>
            <w:rStyle w:val="Hyperlink"/>
          </w:rPr>
          <w:t>4.2.4</w:t>
        </w:r>
      </w:hyperlink>
    </w:p>
    <w:p w:rsidR="00CF4039" w:rsidRDefault="00CD01CF" w:rsidP="007730F9">
      <w:pPr>
        <w:pStyle w:val="Compact"/>
        <w:ind w:left="240"/>
      </w:pPr>
      <w:r>
        <w:rPr>
          <w:b/>
          <w:bCs/>
        </w:rPr>
        <w:t>Surface Information Injustices</w:t>
      </w:r>
      <w:r>
        <w:t xml:space="preserve"> - </w:t>
      </w:r>
      <w:hyperlink w:anchor="X4c673bb6afbb79ddba8a78416c822e2d34085bb">
        <w:r>
          <w:rPr>
            <w:rStyle w:val="Hyperlink"/>
          </w:rPr>
          <w:t>9.5.1</w:t>
        </w:r>
      </w:hyperlink>
      <w:r>
        <w:t xml:space="preserve">, </w:t>
      </w:r>
      <w:hyperlink w:anchor="insight-12">
        <w:r>
          <w:rPr>
            <w:rStyle w:val="Hyperlink"/>
          </w:rPr>
          <w:t>Insight 12</w:t>
        </w:r>
      </w:hyperlink>
    </w:p>
    <w:p w:rsidR="00CF4039" w:rsidRDefault="00CD01CF" w:rsidP="007730F9">
      <w:pPr>
        <w:pStyle w:val="Compact"/>
        <w:ind w:left="240"/>
      </w:pPr>
      <w:r>
        <w:rPr>
          <w:b/>
          <w:bCs/>
        </w:rPr>
        <w:t>Storyboarding Action Cards</w:t>
      </w:r>
      <w:r>
        <w:t xml:space="preserve"> - </w:t>
      </w:r>
      <w:hyperlink w:anchor="ari-storyboarding">
        <w:r>
          <w:rPr>
            <w:rStyle w:val="Hyperlink"/>
          </w:rPr>
          <w:t>ARI4.3</w:t>
        </w:r>
      </w:hyperlink>
    </w:p>
    <w:p w:rsidR="00CF4039" w:rsidRDefault="00CD01CF" w:rsidP="007730F9">
      <w:pPr>
        <w:pStyle w:val="Compact"/>
        <w:ind w:left="240"/>
      </w:pPr>
      <w:r>
        <w:t xml:space="preserve">**Trust - </w:t>
      </w:r>
      <w:hyperlink w:anchor="Xbab51b354b67876c6284de28df0e549940fb873">
        <w:r>
          <w:rPr>
            <w:rStyle w:val="Hyperlink"/>
          </w:rPr>
          <w:t>4.3.4</w:t>
        </w:r>
      </w:hyperlink>
      <w:r>
        <w:t xml:space="preserve">, </w:t>
      </w:r>
      <w:hyperlink w:anchor="X1cbcb0941f4181aab74224b7105fd44cb905d42">
        <w:r>
          <w:rPr>
            <w:rStyle w:val="Hyperlink"/>
          </w:rPr>
          <w:t>4.4.1</w:t>
        </w:r>
      </w:hyperlink>
      <w:r>
        <w:t xml:space="preserve">, </w:t>
      </w:r>
      <w:hyperlink w:anchor="X17fee6fbf9ee82826dccbd5118d485029a82ebe">
        <w:r>
          <w:rPr>
            <w:rStyle w:val="Hyperlink"/>
          </w:rPr>
          <w:t>5.3.4</w:t>
        </w:r>
      </w:hyperlink>
      <w:r>
        <w:t xml:space="preserve">, </w:t>
      </w:r>
      <w:hyperlink w:anchor="X38f625be2c0c748970e0e254c020e238dedd97d">
        <w:r>
          <w:rPr>
            <w:rStyle w:val="Hyperlink"/>
          </w:rPr>
          <w:t>5.4.4</w:t>
        </w:r>
      </w:hyperlink>
      <w:r>
        <w:t xml:space="preserve">, </w:t>
      </w:r>
      <w:hyperlink w:anchor="want-i1">
        <w:r>
          <w:rPr>
            <w:rStyle w:val="Hyperlink"/>
          </w:rPr>
          <w:t>6.2.1</w:t>
        </w:r>
      </w:hyperlink>
      <w:r>
        <w:t xml:space="preserve">, </w:t>
      </w:r>
      <w:hyperlink w:anchor="insight-13">
        <w:r>
          <w:rPr>
            <w:rStyle w:val="Hyperlink"/>
          </w:rPr>
          <w:t>Insight 13</w:t>
        </w:r>
      </w:hyperlink>
    </w:p>
    <w:p w:rsidR="00CF4039" w:rsidRDefault="00CD01CF" w:rsidP="007730F9">
      <w:pPr>
        <w:pStyle w:val="Compact"/>
        <w:ind w:left="240"/>
      </w:pPr>
      <w:r>
        <w:rPr>
          <w:b/>
          <w:bCs/>
        </w:rPr>
        <w:t>Types of Personal Data (by origin)</w:t>
      </w:r>
      <w:r>
        <w:t xml:space="preserve"> - </w:t>
      </w:r>
      <w:hyperlink w:anchor="table-5.2">
        <w:r>
          <w:rPr>
            <w:rStyle w:val="Hyperlink"/>
          </w:rPr>
          <w:t>Table 5.2</w:t>
        </w:r>
      </w:hyperlink>
    </w:p>
    <w:p w:rsidR="00CF4039" w:rsidRDefault="00CD01CF" w:rsidP="007730F9">
      <w:pPr>
        <w:pStyle w:val="Compact"/>
        <w:ind w:left="240"/>
      </w:pPr>
      <w:r>
        <w:rPr>
          <w:b/>
          <w:bCs/>
        </w:rPr>
        <w:t>Useability</w:t>
      </w:r>
      <w:r w:rsidRPr="00714B52">
        <w:rPr>
          <w:i/>
          <w:vertAlign w:val="superscript"/>
        </w:rPr>
        <w:t>10</w:t>
      </w:r>
      <w:r>
        <w:t xml:space="preserve"> (as distinct from Usability) - </w:t>
      </w:r>
      <w:hyperlink w:anchor="X7f3cb9988fc4f21a782e780e51ff565a0b00582">
        <w:r>
          <w:rPr>
            <w:rStyle w:val="Hyperlink"/>
          </w:rPr>
          <w:t>6.1.3</w:t>
        </w:r>
      </w:hyperlink>
      <w:r>
        <w:t>]</w:t>
      </w:r>
    </w:p>
    <w:p w:rsidR="00CF4039" w:rsidRDefault="00CD01CF">
      <w:pPr>
        <w:pStyle w:val="Heading1"/>
      </w:pPr>
      <w:bookmarkStart w:id="1067" w:name="glossary"/>
      <w:bookmarkStart w:id="1068" w:name="_Toc112326327"/>
      <w:bookmarkEnd w:id="1051"/>
      <w:bookmarkEnd w:id="1065"/>
      <w:r>
        <w:lastRenderedPageBreak/>
        <w:t>Glossary of Pre-Existing Abbreviations, Names and Terms</w:t>
      </w:r>
      <w:bookmarkEnd w:id="1068"/>
    </w:p>
    <w:p w:rsidR="00CF4039" w:rsidRDefault="00CD01CF">
      <w:pPr>
        <w:pStyle w:val="FirstParagraph"/>
      </w:pPr>
      <w:r>
        <w:t>This section serves as a quick-reference glossary to explain abbreviations and existing terms used.</w:t>
      </w:r>
    </w:p>
    <w:p w:rsidR="00CF4039" w:rsidRDefault="00CD01CF" w:rsidP="007730F9">
      <w:pPr>
        <w:pStyle w:val="Compact"/>
        <w:ind w:left="240"/>
      </w:pPr>
      <w:r>
        <w:rPr>
          <w:b/>
          <w:bCs/>
        </w:rPr>
        <w:t>Action (stage of Personal Informatics)</w:t>
      </w:r>
      <w:r>
        <w:t xml:space="preserve"> - see SI</w:t>
      </w:r>
    </w:p>
    <w:p w:rsidR="00CF4039" w:rsidRDefault="00CD01CF" w:rsidP="007730F9">
      <w:pPr>
        <w:pStyle w:val="Compact"/>
        <w:ind w:left="240"/>
      </w:pPr>
      <w:r>
        <w:rPr>
          <w:b/>
          <w:bCs/>
        </w:rPr>
        <w:t>Action Research</w:t>
      </w:r>
      <w:r>
        <w:t xml:space="preserve"> - a mode of research where cycles of investigation shape future studies</w:t>
      </w:r>
    </w:p>
    <w:p w:rsidR="00CF4039" w:rsidRDefault="00CD01CF" w:rsidP="007730F9">
      <w:pPr>
        <w:pStyle w:val="Compact"/>
        <w:ind w:left="240"/>
      </w:pPr>
      <w:r>
        <w:rPr>
          <w:b/>
          <w:bCs/>
        </w:rPr>
        <w:t>Accessibility Tags (ARIA)</w:t>
      </w:r>
      <w:r>
        <w:t xml:space="preserve"> - tags within HTML code that screenreaders use and which can be exploited for seam hacking</w:t>
      </w:r>
    </w:p>
    <w:p w:rsidR="00CF4039" w:rsidRDefault="00CD01CF" w:rsidP="007730F9">
      <w:pPr>
        <w:pStyle w:val="Compact"/>
        <w:ind w:left="240"/>
      </w:pPr>
      <w:r>
        <w:rPr>
          <w:b/>
          <w:bCs/>
        </w:rPr>
        <w:t>Activism</w:t>
      </w:r>
      <w:r>
        <w:t xml:space="preserve"> - using vigorous campaigning to bring about political or social change</w:t>
      </w:r>
    </w:p>
    <w:p w:rsidR="00CF4039" w:rsidRDefault="00CD01CF" w:rsidP="007730F9">
      <w:pPr>
        <w:pStyle w:val="Compact"/>
        <w:ind w:left="240"/>
      </w:pPr>
      <w:r>
        <w:rPr>
          <w:b/>
          <w:bCs/>
        </w:rPr>
        <w:t>Agency</w:t>
      </w:r>
      <w:r>
        <w:t xml:space="preserve"> - the ability, described in HDI, to act for oneself in a system, see HDI</w:t>
      </w:r>
    </w:p>
    <w:p w:rsidR="00CF4039" w:rsidRDefault="00CD01CF" w:rsidP="007730F9">
      <w:pPr>
        <w:pStyle w:val="Compact"/>
        <w:ind w:left="240"/>
      </w:pPr>
      <w:r>
        <w:rPr>
          <w:b/>
          <w:bCs/>
        </w:rPr>
        <w:t>Barriers Cascade</w:t>
      </w:r>
      <w:r>
        <w:t xml:space="preserve"> - a series of obstacles in SI</w:t>
      </w:r>
    </w:p>
    <w:p w:rsidR="00CF4039" w:rsidRDefault="00CD01CF" w:rsidP="007730F9">
      <w:pPr>
        <w:pStyle w:val="Compact"/>
        <w:ind w:left="240"/>
      </w:pPr>
      <w:r>
        <w:rPr>
          <w:b/>
          <w:bCs/>
        </w:rPr>
        <w:t>BBC R&amp;D</w:t>
      </w:r>
      <w:r>
        <w:t xml:space="preserve"> - the Research &amp; Development division of the British Broadcasting Corporation, where I did a research internship</w:t>
      </w:r>
    </w:p>
    <w:p w:rsidR="00CF4039" w:rsidRDefault="00CD01CF" w:rsidP="007730F9">
      <w:pPr>
        <w:pStyle w:val="Compact"/>
        <w:ind w:left="240"/>
      </w:pPr>
      <w:r>
        <w:rPr>
          <w:b/>
          <w:bCs/>
        </w:rPr>
        <w:t>Boundary Objects</w:t>
      </w:r>
      <w:r>
        <w:t xml:space="preserve"> - tangible objects and representations that help different populations that may think in different terms to collaborate effeectively</w:t>
      </w:r>
    </w:p>
    <w:p w:rsidR="00CF4039" w:rsidRDefault="00CD01CF" w:rsidP="007730F9">
      <w:pPr>
        <w:pStyle w:val="Compact"/>
        <w:ind w:left="240"/>
      </w:pPr>
      <w:r>
        <w:rPr>
          <w:b/>
          <w:bCs/>
        </w:rPr>
        <w:t>Card Sorting</w:t>
      </w:r>
      <w:r>
        <w:t xml:space="preserve"> - a technique used in Participatory co-design where participants arrange cards to convey their thinking</w:t>
      </w:r>
    </w:p>
    <w:p w:rsidR="00CF4039" w:rsidRDefault="00CD01CF" w:rsidP="007730F9">
      <w:pPr>
        <w:pStyle w:val="Compact"/>
        <w:ind w:left="240"/>
      </w:pPr>
      <w:r>
        <w:rPr>
          <w:b/>
          <w:bCs/>
        </w:rPr>
        <w:t>CHC - Connected Health Cities</w:t>
      </w:r>
      <w:r>
        <w:t xml:space="preserve"> - government initiative behind the SILVER project, which I worked on</w:t>
      </w:r>
    </w:p>
    <w:p w:rsidR="00CF4039" w:rsidRDefault="00CD01CF" w:rsidP="007730F9">
      <w:pPr>
        <w:pStyle w:val="Compact"/>
        <w:ind w:left="240"/>
      </w:pPr>
      <w:r>
        <w:rPr>
          <w:b/>
          <w:bCs/>
        </w:rPr>
        <w:t>Civic Hacking</w:t>
      </w:r>
      <w:r>
        <w:t xml:space="preserve"> - technologists or enthusiasts working to reconfigure the way society works</w:t>
      </w:r>
    </w:p>
    <w:p w:rsidR="00CF4039" w:rsidRDefault="00CD01CF" w:rsidP="007730F9">
      <w:pPr>
        <w:pStyle w:val="Compact"/>
        <w:ind w:left="240"/>
      </w:pPr>
      <w:r>
        <w:rPr>
          <w:b/>
          <w:bCs/>
        </w:rPr>
        <w:t>Civil Libertarianism</w:t>
      </w:r>
      <w:r>
        <w:t xml:space="preserve"> - argues for the supremacy of individual rights and personal freedoms over imposition by authority</w:t>
      </w:r>
    </w:p>
    <w:p w:rsidR="00CF4039" w:rsidRDefault="00CD01CF" w:rsidP="007730F9">
      <w:pPr>
        <w:pStyle w:val="Compact"/>
        <w:ind w:left="240"/>
      </w:pPr>
      <w:r>
        <w:rPr>
          <w:b/>
          <w:bCs/>
        </w:rPr>
        <w:t>Collection (stage of Personal Informatics)</w:t>
      </w:r>
      <w:r>
        <w:t xml:space="preserve"> - see SI</w:t>
      </w:r>
    </w:p>
    <w:p w:rsidR="00CF4039" w:rsidRDefault="00CD01CF" w:rsidP="007730F9">
      <w:pPr>
        <w:pStyle w:val="Compact"/>
        <w:ind w:left="240"/>
      </w:pPr>
      <w:r>
        <w:rPr>
          <w:b/>
          <w:bCs/>
        </w:rPr>
        <w:t>Consent, Dynamic</w:t>
      </w:r>
      <w:r>
        <w:t xml:space="preserve"> - ongoing and changeable expression of preference</w:t>
      </w:r>
    </w:p>
    <w:p w:rsidR="00CF4039" w:rsidRDefault="00CD01CF" w:rsidP="007730F9">
      <w:pPr>
        <w:pStyle w:val="Compact"/>
        <w:ind w:left="240"/>
      </w:pPr>
      <w:r>
        <w:rPr>
          <w:b/>
          <w:bCs/>
        </w:rPr>
        <w:t>Consent, Informed</w:t>
      </w:r>
      <w:r>
        <w:t xml:space="preserve"> - initial one-time expression of preference</w:t>
      </w:r>
    </w:p>
    <w:p w:rsidR="00CF4039" w:rsidRDefault="00CD01CF" w:rsidP="007730F9">
      <w:pPr>
        <w:pStyle w:val="Compact"/>
        <w:ind w:left="240"/>
      </w:pPr>
      <w:r>
        <w:rPr>
          <w:b/>
          <w:bCs/>
        </w:rPr>
        <w:t>Constructivism</w:t>
      </w:r>
      <w:r>
        <w:t xml:space="preserve"> - a belief that new knowledge is formed by developing one’s own mental models in order to explain new experiences</w:t>
      </w:r>
    </w:p>
    <w:p w:rsidR="00CF4039" w:rsidRDefault="00CD01CF" w:rsidP="007730F9">
      <w:pPr>
        <w:pStyle w:val="Compact"/>
        <w:ind w:left="240"/>
      </w:pPr>
      <w:r>
        <w:rPr>
          <w:b/>
          <w:bCs/>
        </w:rPr>
        <w:t>Conceptual Anchors</w:t>
      </w:r>
      <w:r>
        <w:t xml:space="preserve"> - the mental scaffolds which we use to organise our thinking and human information</w:t>
      </w:r>
    </w:p>
    <w:p w:rsidR="00CF4039" w:rsidRDefault="00CD01CF" w:rsidP="007730F9">
      <w:pPr>
        <w:pStyle w:val="Compact"/>
        <w:ind w:left="240"/>
      </w:pPr>
      <w:r>
        <w:rPr>
          <w:b/>
          <w:bCs/>
        </w:rPr>
        <w:lastRenderedPageBreak/>
        <w:t>Context-aware Computing</w:t>
      </w:r>
      <w:r>
        <w:t xml:space="preserve"> - designing systems that take account of the user’s situation and varying needs</w:t>
      </w:r>
    </w:p>
    <w:p w:rsidR="00CF4039" w:rsidRDefault="00CD01CF" w:rsidP="007730F9">
      <w:pPr>
        <w:pStyle w:val="Compact"/>
        <w:ind w:left="240"/>
      </w:pPr>
      <w:r>
        <w:rPr>
          <w:b/>
          <w:bCs/>
        </w:rPr>
        <w:t>Co-experience</w:t>
      </w:r>
      <w:r>
        <w:t xml:space="preserve"> - bringing participants towards a shared perspective</w:t>
      </w:r>
    </w:p>
    <w:p w:rsidR="00CF4039" w:rsidRDefault="00CD01CF" w:rsidP="007730F9">
      <w:pPr>
        <w:pStyle w:val="Compact"/>
        <w:ind w:left="240"/>
      </w:pPr>
      <w:r>
        <w:rPr>
          <w:b/>
          <w:bCs/>
        </w:rPr>
        <w:t>Cornmarket</w:t>
      </w:r>
      <w:r>
        <w:t xml:space="preserve"> - codename for the BBC R&amp;D PDS project I interned with</w:t>
      </w:r>
    </w:p>
    <w:p w:rsidR="00CF4039" w:rsidRDefault="00CD01CF" w:rsidP="007730F9">
      <w:pPr>
        <w:pStyle w:val="Compact"/>
        <w:ind w:left="240"/>
      </w:pPr>
      <w:r>
        <w:rPr>
          <w:b/>
          <w:bCs/>
        </w:rPr>
        <w:t>Critical Algorithm Studies</w:t>
      </w:r>
      <w:r>
        <w:t xml:space="preserve"> - research into making computer systems and their behaviour more understandable and accountable</w:t>
      </w:r>
    </w:p>
    <w:p w:rsidR="00CF4039" w:rsidRDefault="00CD01CF" w:rsidP="007730F9">
      <w:pPr>
        <w:pStyle w:val="Compact"/>
        <w:ind w:left="240"/>
      </w:pPr>
      <w:r>
        <w:rPr>
          <w:b/>
          <w:bCs/>
        </w:rPr>
        <w:t>Data Access Request</w:t>
      </w:r>
      <w:r>
        <w:t xml:space="preserve"> - see Subject Access Request</w:t>
      </w:r>
    </w:p>
    <w:p w:rsidR="00CF4039" w:rsidRDefault="00CD01CF" w:rsidP="007730F9">
      <w:pPr>
        <w:pStyle w:val="Compact"/>
        <w:ind w:left="240"/>
      </w:pPr>
      <w:r>
        <w:rPr>
          <w:b/>
          <w:bCs/>
        </w:rPr>
        <w:t>Data Brokers</w:t>
      </w:r>
      <w:r>
        <w:t xml:space="preserve"> - third parties that buy and sell user’s data</w:t>
      </w:r>
    </w:p>
    <w:p w:rsidR="00CF4039" w:rsidRDefault="00CD01CF" w:rsidP="007730F9">
      <w:pPr>
        <w:pStyle w:val="Compact"/>
        <w:ind w:left="240"/>
      </w:pPr>
      <w:r>
        <w:rPr>
          <w:b/>
          <w:bCs/>
        </w:rPr>
        <w:t>Data Controller</w:t>
      </w:r>
      <w:r>
        <w:t xml:space="preserve"> - an organisation responsible for collecting and storing user data</w:t>
      </w:r>
    </w:p>
    <w:p w:rsidR="00CF4039" w:rsidRDefault="00CD01CF" w:rsidP="007730F9">
      <w:pPr>
        <w:pStyle w:val="Compact"/>
        <w:ind w:left="240"/>
      </w:pPr>
      <w:r>
        <w:rPr>
          <w:b/>
          <w:bCs/>
        </w:rPr>
        <w:t>Data Download Portal</w:t>
      </w:r>
      <w:r>
        <w:t xml:space="preserve"> - a website or service that allows users to access held data in a ‘self-service’ manner</w:t>
      </w:r>
    </w:p>
    <w:p w:rsidR="00CF4039" w:rsidRDefault="00CD01CF" w:rsidP="007730F9">
      <w:pPr>
        <w:pStyle w:val="Compact"/>
        <w:ind w:left="240"/>
      </w:pPr>
      <w:r>
        <w:rPr>
          <w:b/>
          <w:bCs/>
        </w:rPr>
        <w:t>Data Flow Auditing</w:t>
      </w:r>
      <w:r>
        <w:t xml:space="preserve"> - the use of apps or system services to monitor the communication and data sharing behaviours of consumer apps</w:t>
      </w:r>
    </w:p>
    <w:p w:rsidR="00CF4039" w:rsidRDefault="00CD01CF" w:rsidP="007730F9">
      <w:pPr>
        <w:pStyle w:val="Compact"/>
        <w:ind w:left="240"/>
      </w:pPr>
      <w:r>
        <w:rPr>
          <w:b/>
          <w:bCs/>
        </w:rPr>
        <w:t>Data Justice</w:t>
      </w:r>
      <w:r>
        <w:t xml:space="preserve"> - research into the relationship between datafication and social justice</w:t>
      </w:r>
    </w:p>
    <w:p w:rsidR="00CF4039" w:rsidRDefault="00CD01CF" w:rsidP="007730F9">
      <w:pPr>
        <w:pStyle w:val="Compact"/>
        <w:ind w:left="240"/>
      </w:pPr>
      <w:r>
        <w:rPr>
          <w:b/>
          <w:bCs/>
        </w:rPr>
        <w:t>Data Portability Request</w:t>
      </w:r>
      <w:r>
        <w:t xml:space="preserve"> - a particular kind of access request focussed on retrieving data in a machine-readable and useable format</w:t>
      </w:r>
    </w:p>
    <w:p w:rsidR="00CF4039" w:rsidRDefault="00CD01CF" w:rsidP="007730F9">
      <w:pPr>
        <w:pStyle w:val="Compact"/>
        <w:ind w:left="240"/>
      </w:pPr>
      <w:r>
        <w:rPr>
          <w:b/>
          <w:bCs/>
        </w:rPr>
        <w:t>Data Processor</w:t>
      </w:r>
      <w:r>
        <w:t xml:space="preserve"> - one who handles user data on behalf of a data controller</w:t>
      </w:r>
    </w:p>
    <w:p w:rsidR="00CF4039" w:rsidRDefault="00CD01CF" w:rsidP="007730F9">
      <w:pPr>
        <w:pStyle w:val="Compact"/>
        <w:ind w:left="240"/>
      </w:pPr>
      <w:r>
        <w:rPr>
          <w:b/>
          <w:bCs/>
        </w:rPr>
        <w:t>Data Provenance</w:t>
      </w:r>
      <w:r>
        <w:t xml:space="preserve"> - the history and origin of a piece of data</w:t>
      </w:r>
    </w:p>
    <w:p w:rsidR="00CF4039" w:rsidRDefault="00CD01CF" w:rsidP="007730F9">
      <w:pPr>
        <w:pStyle w:val="Compact"/>
        <w:ind w:left="240"/>
      </w:pPr>
      <w:r>
        <w:rPr>
          <w:b/>
          <w:bCs/>
        </w:rPr>
        <w:t>Data Self</w:t>
      </w:r>
      <w:r>
        <w:t xml:space="preserve"> - the representation of an individual in data through which state or commercial actors understand that person when making decisions</w:t>
      </w:r>
    </w:p>
    <w:p w:rsidR="00CF4039" w:rsidRDefault="00CD01CF" w:rsidP="007730F9">
      <w:pPr>
        <w:pStyle w:val="Compact"/>
        <w:ind w:left="240"/>
      </w:pPr>
      <w:r>
        <w:rPr>
          <w:b/>
          <w:bCs/>
        </w:rPr>
        <w:t>Data Subject</w:t>
      </w:r>
      <w:r>
        <w:t xml:space="preserve"> - the individual about whom data is stored</w:t>
      </w:r>
    </w:p>
    <w:p w:rsidR="00CF4039" w:rsidRDefault="00CD01CF" w:rsidP="007730F9">
      <w:pPr>
        <w:pStyle w:val="Compact"/>
        <w:ind w:left="240"/>
      </w:pPr>
      <w:r>
        <w:rPr>
          <w:b/>
          <w:bCs/>
        </w:rPr>
        <w:t>Data Transcendence</w:t>
      </w:r>
      <w:r>
        <w:t xml:space="preserve"> - the idea that data should not be tied to a single machine, but should move freely to the places it is needed</w:t>
      </w:r>
    </w:p>
    <w:p w:rsidR="00CF4039" w:rsidRDefault="00CD01CF" w:rsidP="007730F9">
      <w:pPr>
        <w:pStyle w:val="Compact"/>
        <w:ind w:left="240"/>
      </w:pPr>
      <w:r>
        <w:rPr>
          <w:b/>
          <w:bCs/>
        </w:rPr>
        <w:t>Data (general)</w:t>
      </w:r>
      <w:r>
        <w:t xml:space="preserve"> - digitally-encoded human information</w:t>
      </w:r>
    </w:p>
    <w:p w:rsidR="00CF4039" w:rsidRDefault="00CD01CF" w:rsidP="007730F9">
      <w:pPr>
        <w:pStyle w:val="Compact"/>
        <w:ind w:left="240"/>
      </w:pPr>
      <w:r>
        <w:rPr>
          <w:b/>
          <w:bCs/>
        </w:rPr>
        <w:t>Data, Civic / Family Civic</w:t>
      </w:r>
      <w:r>
        <w:t xml:space="preserve"> - the data stored about families by social care organisations such as Early Help programmes</w:t>
      </w:r>
    </w:p>
    <w:p w:rsidR="00CF4039" w:rsidRDefault="00CD01CF" w:rsidP="007730F9">
      <w:pPr>
        <w:pStyle w:val="Compact"/>
        <w:ind w:left="240"/>
      </w:pPr>
      <w:r>
        <w:rPr>
          <w:b/>
          <w:bCs/>
        </w:rPr>
        <w:t>Data, Acquired</w:t>
      </w:r>
      <w:r>
        <w:t xml:space="preserve"> - personal data that has been obtained from an official or public source or a third party</w:t>
      </w:r>
    </w:p>
    <w:p w:rsidR="00CF4039" w:rsidRDefault="00CD01CF" w:rsidP="007730F9">
      <w:pPr>
        <w:pStyle w:val="Compact"/>
        <w:ind w:left="240"/>
      </w:pPr>
      <w:r>
        <w:rPr>
          <w:b/>
          <w:bCs/>
        </w:rPr>
        <w:t>Data, Derived</w:t>
      </w:r>
      <w:r>
        <w:t xml:space="preserve"> - new data that has been extrapolated through interpretation of existing data</w:t>
      </w:r>
    </w:p>
    <w:p w:rsidR="00CF4039" w:rsidRDefault="00CD01CF" w:rsidP="007730F9">
      <w:pPr>
        <w:pStyle w:val="Compact"/>
        <w:ind w:left="240"/>
      </w:pPr>
      <w:r>
        <w:rPr>
          <w:b/>
          <w:bCs/>
        </w:rPr>
        <w:lastRenderedPageBreak/>
        <w:t>Data, Metadata</w:t>
      </w:r>
      <w:r>
        <w:t xml:space="preserve"> - data about the data itself, or about the incident recorded in data</w:t>
      </w:r>
    </w:p>
    <w:p w:rsidR="00CF4039" w:rsidRDefault="00CD01CF" w:rsidP="007730F9">
      <w:pPr>
        <w:pStyle w:val="Compact"/>
        <w:ind w:left="240"/>
      </w:pPr>
      <w:r>
        <w:rPr>
          <w:b/>
          <w:bCs/>
        </w:rPr>
        <w:t>Data, Observed</w:t>
      </w:r>
      <w:r>
        <w:t xml:space="preserve"> - data collected about individuals automatically, as a by-product of other actions or in the background</w:t>
      </w:r>
    </w:p>
    <w:p w:rsidR="00CF4039" w:rsidRDefault="00CD01CF" w:rsidP="007730F9">
      <w:pPr>
        <w:pStyle w:val="Compact"/>
        <w:ind w:left="240"/>
      </w:pPr>
      <w:r>
        <w:rPr>
          <w:b/>
          <w:bCs/>
        </w:rPr>
        <w:t>Data, Personal</w:t>
      </w:r>
      <w:r>
        <w:t xml:space="preserve"> - data about or related to identifiable individuals</w:t>
      </w:r>
    </w:p>
    <w:p w:rsidR="00CF4039" w:rsidRDefault="00CD01CF" w:rsidP="007730F9">
      <w:pPr>
        <w:pStyle w:val="Compact"/>
        <w:ind w:left="240"/>
      </w:pPr>
      <w:r>
        <w:rPr>
          <w:b/>
          <w:bCs/>
        </w:rPr>
        <w:t>Data, Volunteered</w:t>
      </w:r>
      <w:r>
        <w:t xml:space="preserve"> - personal data that has been knowingly shared by that individual with an organisation</w:t>
      </w:r>
    </w:p>
    <w:p w:rsidR="00CF4039" w:rsidRDefault="00CD01CF" w:rsidP="007730F9">
      <w:pPr>
        <w:pStyle w:val="Compact"/>
        <w:ind w:left="240"/>
      </w:pPr>
      <w:r>
        <w:rPr>
          <w:b/>
          <w:bCs/>
        </w:rPr>
        <w:t>Data, Trapped</w:t>
      </w:r>
      <w:r>
        <w:t xml:space="preserve"> - data that is hard to access due to technical, commercial or other restrictions</w:t>
      </w:r>
    </w:p>
    <w:p w:rsidR="00CF4039" w:rsidRDefault="00CD01CF" w:rsidP="007730F9">
      <w:pPr>
        <w:pStyle w:val="Compact"/>
        <w:ind w:left="240"/>
      </w:pPr>
      <w:r>
        <w:rPr>
          <w:b/>
          <w:bCs/>
        </w:rPr>
        <w:t>DERC</w:t>
      </w:r>
      <w:r>
        <w:t xml:space="preserve"> - Digital Economy Research Centre, funders of the Healthy Eating Web Augmentation project</w:t>
      </w:r>
    </w:p>
    <w:p w:rsidR="00CF4039" w:rsidRDefault="00CD01CF" w:rsidP="007730F9">
      <w:pPr>
        <w:pStyle w:val="Compact"/>
        <w:ind w:left="240"/>
      </w:pPr>
      <w:r>
        <w:rPr>
          <w:b/>
          <w:bCs/>
        </w:rPr>
        <w:t>Design, Co-</w:t>
      </w:r>
      <w:r>
        <w:t xml:space="preserve"> - researchers and participants collaboratively exploring problems and solutions</w:t>
      </w:r>
    </w:p>
    <w:p w:rsidR="00CF4039" w:rsidRDefault="00CD01CF" w:rsidP="007730F9">
      <w:pPr>
        <w:pStyle w:val="Compact"/>
        <w:ind w:left="240"/>
      </w:pPr>
      <w:r>
        <w:rPr>
          <w:b/>
          <w:bCs/>
        </w:rPr>
        <w:t>Design, Adversarial</w:t>
      </w:r>
      <w:r>
        <w:t xml:space="preserve"> - the design of systems or processes that challenge current norms</w:t>
      </w:r>
    </w:p>
    <w:p w:rsidR="00CF4039" w:rsidRDefault="00CD01CF" w:rsidP="007730F9">
      <w:pPr>
        <w:pStyle w:val="Compact"/>
        <w:ind w:left="240"/>
      </w:pPr>
      <w:r>
        <w:rPr>
          <w:b/>
          <w:bCs/>
        </w:rPr>
        <w:t>Design, Design After</w:t>
      </w:r>
      <w:r>
        <w:t xml:space="preserve"> - the ability to repurpose products or services for new objectives that might not have been initially considered</w:t>
      </w:r>
    </w:p>
    <w:p w:rsidR="00CF4039" w:rsidRDefault="00CD01CF" w:rsidP="007730F9">
      <w:pPr>
        <w:pStyle w:val="Compact"/>
        <w:ind w:left="240"/>
      </w:pPr>
      <w:r>
        <w:rPr>
          <w:b/>
          <w:bCs/>
        </w:rPr>
        <w:t>Design, Disrespectful</w:t>
      </w:r>
      <w:r>
        <w:t xml:space="preserve"> - design practices (often in user interfaces) that prioritise commercial needs over human convenience</w:t>
      </w:r>
    </w:p>
    <w:p w:rsidR="00CF4039" w:rsidRDefault="00CD01CF" w:rsidP="007730F9">
      <w:pPr>
        <w:pStyle w:val="Compact"/>
        <w:ind w:left="240"/>
      </w:pPr>
      <w:r>
        <w:rPr>
          <w:b/>
          <w:bCs/>
        </w:rPr>
        <w:t>Design, Experience-centred</w:t>
      </w:r>
      <w:r>
        <w:t xml:space="preserve"> - design that focusses on human psychology and lived experience of the situation</w:t>
      </w:r>
    </w:p>
    <w:p w:rsidR="00CF4039" w:rsidRDefault="00CD01CF" w:rsidP="007730F9">
      <w:pPr>
        <w:pStyle w:val="Compact"/>
        <w:ind w:left="240"/>
      </w:pPr>
      <w:r>
        <w:rPr>
          <w:b/>
          <w:bCs/>
        </w:rPr>
        <w:t>Design, Magical</w:t>
      </w:r>
      <w:r>
        <w:t xml:space="preserve"> - the presentation of technology offerings as powerful and mysterious, that need not be examined or understood</w:t>
      </w:r>
    </w:p>
    <w:p w:rsidR="00CF4039" w:rsidRDefault="00CD01CF" w:rsidP="007730F9">
      <w:pPr>
        <w:pStyle w:val="Compact"/>
        <w:ind w:left="240"/>
      </w:pPr>
      <w:r>
        <w:rPr>
          <w:b/>
          <w:bCs/>
        </w:rPr>
        <w:t>Design, User-centred Design</w:t>
      </w:r>
      <w:r>
        <w:t xml:space="preserve"> - design approach that builds up an understanding of user needs that is subsequently used by technical experts</w:t>
      </w:r>
    </w:p>
    <w:p w:rsidR="00CF4039" w:rsidRDefault="00CD01CF" w:rsidP="007730F9">
      <w:pPr>
        <w:pStyle w:val="Compact"/>
        <w:ind w:left="240"/>
      </w:pPr>
      <w:r>
        <w:rPr>
          <w:b/>
          <w:bCs/>
        </w:rPr>
        <w:t>Design, Value-centred Design</w:t>
      </w:r>
      <w:r>
        <w:t xml:space="preserve"> - designing in ways that focus on positive impacts on human life</w:t>
      </w:r>
    </w:p>
    <w:p w:rsidR="00CF4039" w:rsidRDefault="00CD01CF" w:rsidP="007730F9">
      <w:pPr>
        <w:pStyle w:val="Compact"/>
        <w:ind w:left="240"/>
      </w:pPr>
      <w:r>
        <w:rPr>
          <w:b/>
          <w:bCs/>
        </w:rPr>
        <w:t>Device Tenancy</w:t>
      </w:r>
      <w:r>
        <w:t xml:space="preserve"> - the idea that we are no longer owners of our devices, and lack control and autonomy over their use</w:t>
      </w:r>
    </w:p>
    <w:p w:rsidR="00CF4039" w:rsidRDefault="00CD01CF" w:rsidP="007730F9">
      <w:pPr>
        <w:pStyle w:val="Compact"/>
        <w:ind w:left="240"/>
      </w:pPr>
      <w:r>
        <w:rPr>
          <w:b/>
          <w:bCs/>
        </w:rPr>
        <w:t>Digital Civics</w:t>
      </w:r>
      <w:r>
        <w:t xml:space="preserve"> - a multi-disciplinary research field encompassing HCI, governance, education, planning, social science and computer science, practiced by - Open Lab, where I studied this PhD</w:t>
      </w:r>
    </w:p>
    <w:p w:rsidR="00CF4039" w:rsidRDefault="00CD01CF" w:rsidP="007730F9">
      <w:pPr>
        <w:pStyle w:val="Compact"/>
        <w:ind w:left="240"/>
      </w:pPr>
      <w:r>
        <w:rPr>
          <w:b/>
          <w:bCs/>
        </w:rPr>
        <w:t>Digital Self</w:t>
      </w:r>
      <w:r>
        <w:t xml:space="preserve"> - see Data Self</w:t>
      </w:r>
    </w:p>
    <w:p w:rsidR="00CF4039" w:rsidRDefault="00CD01CF" w:rsidP="007730F9">
      <w:pPr>
        <w:pStyle w:val="Compact"/>
        <w:ind w:left="240"/>
      </w:pPr>
      <w:r>
        <w:rPr>
          <w:b/>
          <w:bCs/>
        </w:rPr>
        <w:lastRenderedPageBreak/>
        <w:t>DIKW pyramid</w:t>
      </w:r>
      <w:r>
        <w:t xml:space="preserve"> - see Wisdom Curve</w:t>
      </w:r>
    </w:p>
    <w:p w:rsidR="00CF4039" w:rsidRDefault="00CD01CF" w:rsidP="007730F9">
      <w:pPr>
        <w:pStyle w:val="Compact"/>
        <w:ind w:left="240"/>
      </w:pPr>
      <w:r>
        <w:rPr>
          <w:b/>
          <w:bCs/>
        </w:rPr>
        <w:t>DPA</w:t>
      </w:r>
      <w:r>
        <w:t xml:space="preserve"> - Data Protection Authority** - the official authority for regulating data use in a given country</w:t>
      </w:r>
    </w:p>
    <w:p w:rsidR="00CF4039" w:rsidRDefault="00CD01CF" w:rsidP="007730F9">
      <w:pPr>
        <w:pStyle w:val="Compact"/>
        <w:ind w:left="240"/>
      </w:pPr>
      <w:r>
        <w:rPr>
          <w:b/>
          <w:bCs/>
        </w:rPr>
        <w:t>DPO</w:t>
      </w:r>
      <w:r>
        <w:t xml:space="preserve"> - Data Protection Officer** - the individual legally responsible for managing data use within a company and for handling access requests</w:t>
      </w:r>
    </w:p>
    <w:p w:rsidR="00CF4039" w:rsidRDefault="00CD01CF" w:rsidP="007730F9">
      <w:pPr>
        <w:pStyle w:val="Compact"/>
        <w:ind w:left="240"/>
      </w:pPr>
      <w:r>
        <w:rPr>
          <w:b/>
          <w:bCs/>
        </w:rPr>
        <w:t>EPSRC</w:t>
      </w:r>
      <w:r>
        <w:t xml:space="preserve"> - Engineering and Physical Sciences Research Council, funders of this PhD research</w:t>
      </w:r>
    </w:p>
    <w:p w:rsidR="00CF4039" w:rsidRDefault="00CD01CF" w:rsidP="007730F9">
      <w:pPr>
        <w:pStyle w:val="Compact"/>
        <w:ind w:left="240"/>
      </w:pPr>
      <w:r>
        <w:rPr>
          <w:b/>
          <w:bCs/>
        </w:rPr>
        <w:t>Early Help</w:t>
      </w:r>
      <w:r>
        <w:t xml:space="preserve"> - a set of programmes in UK local authorities designed to identify ‘at risk’ families and help them with targeted interventions</w:t>
      </w:r>
    </w:p>
    <w:p w:rsidR="00CF4039" w:rsidRDefault="00CD01CF" w:rsidP="007730F9">
      <w:pPr>
        <w:pStyle w:val="Compact"/>
        <w:ind w:left="240"/>
      </w:pPr>
      <w:r>
        <w:rPr>
          <w:b/>
          <w:bCs/>
        </w:rPr>
        <w:t>Effective Access</w:t>
      </w:r>
      <w:r>
        <w:t xml:space="preserve"> - ensuring that individuals have all necessary skills, systems and capabilities necessary to see and understand information</w:t>
      </w:r>
    </w:p>
    <w:p w:rsidR="00CF4039" w:rsidRDefault="00CD01CF" w:rsidP="007730F9">
      <w:pPr>
        <w:pStyle w:val="Compact"/>
        <w:ind w:left="240"/>
      </w:pPr>
      <w:r>
        <w:rPr>
          <w:b/>
          <w:bCs/>
        </w:rPr>
        <w:t>Embodied Interaction</w:t>
      </w:r>
      <w:r>
        <w:t xml:space="preserve"> - allowing users to create their own practices in information interaction</w:t>
      </w:r>
    </w:p>
    <w:p w:rsidR="00CF4039" w:rsidRDefault="00CD01CF" w:rsidP="007730F9">
      <w:pPr>
        <w:pStyle w:val="Compact"/>
        <w:ind w:left="240"/>
      </w:pPr>
      <w:r>
        <w:rPr>
          <w:b/>
          <w:bCs/>
        </w:rPr>
        <w:t>Empowerment in Use</w:t>
      </w:r>
      <w:r>
        <w:t xml:space="preserve"> - having freedom to use products and services in the way you want</w:t>
      </w:r>
    </w:p>
    <w:p w:rsidR="00CF4039" w:rsidRDefault="00CD01CF" w:rsidP="007730F9">
      <w:pPr>
        <w:pStyle w:val="Compact"/>
        <w:ind w:left="240"/>
      </w:pPr>
      <w:r>
        <w:rPr>
          <w:b/>
          <w:bCs/>
        </w:rPr>
        <w:t>Entities</w:t>
      </w:r>
      <w:r>
        <w:t xml:space="preserve"> - people, places, organisations, brands, topics or other identifiable ‘things’ that could be a stakeholder of, or related to, a piece of data</w:t>
      </w:r>
    </w:p>
    <w:p w:rsidR="00CF4039" w:rsidRDefault="00CD01CF" w:rsidP="007730F9">
      <w:pPr>
        <w:pStyle w:val="Compact"/>
        <w:ind w:left="240"/>
      </w:pPr>
      <w:r>
        <w:rPr>
          <w:b/>
          <w:bCs/>
        </w:rPr>
        <w:t>Entity Extraction</w:t>
      </w:r>
      <w:r>
        <w:t xml:space="preserve"> - the process of identifying real-world entities in data</w:t>
      </w:r>
    </w:p>
    <w:p w:rsidR="00CF4039" w:rsidRDefault="00CD01CF" w:rsidP="007730F9">
      <w:pPr>
        <w:pStyle w:val="Compact"/>
        <w:ind w:left="240"/>
      </w:pPr>
      <w:r>
        <w:rPr>
          <w:b/>
          <w:bCs/>
        </w:rPr>
        <w:t>Explainable AI</w:t>
      </w:r>
      <w:r>
        <w:t xml:space="preserve"> - algorithms whose decision making processes are described to system users</w:t>
      </w:r>
    </w:p>
    <w:p w:rsidR="00CF4039" w:rsidRDefault="00CD01CF" w:rsidP="007730F9">
      <w:pPr>
        <w:pStyle w:val="Compact"/>
        <w:ind w:left="240"/>
      </w:pPr>
      <w:r>
        <w:rPr>
          <w:b/>
          <w:bCs/>
        </w:rPr>
        <w:t>Faceted Search</w:t>
      </w:r>
      <w:r>
        <w:t xml:space="preserve"> - the ability to search information by its shared aspects</w:t>
      </w:r>
    </w:p>
    <w:p w:rsidR="00CF4039" w:rsidRDefault="00CD01CF" w:rsidP="007730F9">
      <w:pPr>
        <w:pStyle w:val="Compact"/>
        <w:ind w:left="240"/>
      </w:pPr>
      <w:r>
        <w:rPr>
          <w:b/>
          <w:bCs/>
        </w:rPr>
        <w:t>File Biography</w:t>
      </w:r>
      <w:r>
        <w:t xml:space="preserve"> - the lifetime of past actions on a computer file</w:t>
      </w:r>
    </w:p>
    <w:p w:rsidR="00CF4039" w:rsidRDefault="00CD01CF" w:rsidP="007730F9">
      <w:pPr>
        <w:pStyle w:val="Compact"/>
        <w:ind w:left="240"/>
      </w:pPr>
      <w:r>
        <w:rPr>
          <w:b/>
          <w:bCs/>
        </w:rPr>
        <w:t>Files, why they need to die</w:t>
      </w:r>
      <w:r>
        <w:t xml:space="preserve"> - article by myself (</w:t>
      </w:r>
      <w:hyperlink w:anchor="ref-bowyer2011filesdie">
        <w:r>
          <w:rPr>
            <w:rStyle w:val="Hyperlink"/>
          </w:rPr>
          <w:t>Bowyer, 2011</w:t>
        </w:r>
      </w:hyperlink>
      <w:r>
        <w:t>)</w:t>
      </w:r>
    </w:p>
    <w:p w:rsidR="00CF4039" w:rsidRDefault="00CD01CF" w:rsidP="007730F9">
      <w:pPr>
        <w:pStyle w:val="Compact"/>
        <w:ind w:left="240"/>
      </w:pPr>
      <w:r>
        <w:rPr>
          <w:b/>
          <w:bCs/>
        </w:rPr>
        <w:t>GDPR</w:t>
      </w:r>
      <w:r>
        <w:t xml:space="preserve"> - General Data Protection Regulation - the EU’s 2018 regulations that give users rights over the collection and use of their personal data</w:t>
      </w:r>
    </w:p>
    <w:p w:rsidR="00CF4039" w:rsidRDefault="00CD01CF" w:rsidP="007730F9">
      <w:pPr>
        <w:pStyle w:val="Compact"/>
        <w:ind w:left="240"/>
      </w:pPr>
      <w:r>
        <w:rPr>
          <w:b/>
          <w:bCs/>
        </w:rPr>
        <w:t>Gatekeeper</w:t>
      </w:r>
      <w:r>
        <w:t xml:space="preserve"> - One who controls the flow of data or information between an organisation and an individual</w:t>
      </w:r>
    </w:p>
    <w:p w:rsidR="00CF4039" w:rsidRDefault="00CD01CF" w:rsidP="007730F9">
      <w:pPr>
        <w:pStyle w:val="Compact"/>
        <w:ind w:left="240"/>
      </w:pPr>
      <w:r>
        <w:rPr>
          <w:b/>
          <w:bCs/>
        </w:rPr>
        <w:t>HCI - Human Computer Interaction</w:t>
      </w:r>
      <w:r>
        <w:t xml:space="preserve"> - research and practice that explores how people relate to and use computer systems</w:t>
      </w:r>
    </w:p>
    <w:p w:rsidR="00CF4039" w:rsidRDefault="00CD01CF" w:rsidP="007730F9">
      <w:pPr>
        <w:pStyle w:val="Compact"/>
        <w:ind w:left="240"/>
      </w:pPr>
      <w:r>
        <w:rPr>
          <w:b/>
          <w:bCs/>
        </w:rPr>
        <w:t>HDI - Human Data Interaction</w:t>
      </w:r>
      <w:r>
        <w:t xml:space="preserve"> - a subdiscipline of HCI that focuses on people’s relationship with data, rather than with the system</w:t>
      </w:r>
    </w:p>
    <w:p w:rsidR="00CF4039" w:rsidRDefault="00CD01CF" w:rsidP="007730F9">
      <w:pPr>
        <w:pStyle w:val="Compact"/>
        <w:ind w:left="240"/>
      </w:pPr>
      <w:r>
        <w:rPr>
          <w:b/>
          <w:bCs/>
        </w:rPr>
        <w:lastRenderedPageBreak/>
        <w:t>Hestia.ai</w:t>
      </w:r>
      <w:r>
        <w:t xml:space="preserve"> - Swiss company working in the data access and understanding services space, which I currently work for</w:t>
      </w:r>
    </w:p>
    <w:p w:rsidR="00CF4039" w:rsidRDefault="00CD01CF" w:rsidP="007730F9">
      <w:pPr>
        <w:pStyle w:val="Compact"/>
        <w:ind w:left="240"/>
      </w:pPr>
      <w:r>
        <w:rPr>
          <w:b/>
          <w:bCs/>
        </w:rPr>
        <w:t>HII - Human Information Interaction</w:t>
      </w:r>
      <w:r>
        <w:t xml:space="preserve"> - a discipline in library sciences that considers how humans relate to information regardless of technology used</w:t>
      </w:r>
    </w:p>
    <w:p w:rsidR="00CF4039" w:rsidRDefault="00CD01CF" w:rsidP="007730F9">
      <w:pPr>
        <w:pStyle w:val="Compact"/>
        <w:ind w:left="240"/>
      </w:pPr>
      <w:r>
        <w:rPr>
          <w:b/>
          <w:bCs/>
        </w:rPr>
        <w:t>Humane Technology</w:t>
      </w:r>
      <w:r>
        <w:t xml:space="preserve"> - a movement focused on making technology that is more sensitive to people’s lives and needs</w:t>
      </w:r>
    </w:p>
    <w:p w:rsidR="00CF4039" w:rsidRDefault="00CD01CF" w:rsidP="007730F9">
      <w:pPr>
        <w:pStyle w:val="Compact"/>
        <w:ind w:left="240"/>
      </w:pPr>
      <w:r>
        <w:rPr>
          <w:b/>
          <w:bCs/>
        </w:rPr>
        <w:t>ICO - Information Commissioner’s Office</w:t>
      </w:r>
      <w:r>
        <w:t xml:space="preserve"> - the UK’s Data Protection Authority</w:t>
      </w:r>
    </w:p>
    <w:p w:rsidR="00CF4039" w:rsidRDefault="00CD01CF" w:rsidP="007730F9">
      <w:pPr>
        <w:pStyle w:val="Compact"/>
        <w:ind w:left="240"/>
      </w:pPr>
      <w:r>
        <w:rPr>
          <w:b/>
          <w:bCs/>
        </w:rPr>
        <w:t>Ideation Deck</w:t>
      </w:r>
      <w:r>
        <w:t xml:space="preserve"> - a participatory design technique that uses ‘ingredients’ cards shuffled in a grid to generate new ideas</w:t>
      </w:r>
    </w:p>
    <w:p w:rsidR="00CF4039" w:rsidRDefault="00CD01CF" w:rsidP="007730F9">
      <w:pPr>
        <w:pStyle w:val="Compact"/>
        <w:ind w:left="240"/>
      </w:pPr>
      <w:r>
        <w:rPr>
          <w:b/>
          <w:bCs/>
        </w:rPr>
        <w:t>Individualism</w:t>
      </w:r>
      <w:r>
        <w:t xml:space="preserve"> - the pursuit of one’s own objectives as a primary objective</w:t>
      </w:r>
    </w:p>
    <w:p w:rsidR="00CF4039" w:rsidRDefault="00CD01CF" w:rsidP="007730F9">
      <w:pPr>
        <w:pStyle w:val="Compact"/>
        <w:ind w:left="240"/>
      </w:pPr>
      <w:r>
        <w:rPr>
          <w:b/>
          <w:bCs/>
        </w:rPr>
        <w:t>Information (general)</w:t>
      </w:r>
      <w:r>
        <w:t xml:space="preserve"> - facts and assertions understood by interpreting data</w:t>
      </w:r>
    </w:p>
    <w:p w:rsidR="00CF4039" w:rsidRDefault="00CD01CF" w:rsidP="007730F9">
      <w:pPr>
        <w:pStyle w:val="Compact"/>
        <w:ind w:left="240"/>
      </w:pPr>
      <w:r>
        <w:rPr>
          <w:b/>
          <w:bCs/>
        </w:rPr>
        <w:t>Information, Human</w:t>
      </w:r>
      <w:r>
        <w:t xml:space="preserve"> - information about people that can be related to their lives or to their digital world</w:t>
      </w:r>
    </w:p>
    <w:p w:rsidR="00CF4039" w:rsidRDefault="00CD01CF" w:rsidP="007730F9">
      <w:pPr>
        <w:pStyle w:val="Compact"/>
        <w:ind w:left="240"/>
      </w:pPr>
      <w:r>
        <w:rPr>
          <w:b/>
          <w:bCs/>
        </w:rPr>
        <w:t>Information, Life</w:t>
      </w:r>
      <w:r>
        <w:t xml:space="preserve"> - information about people’s lived experience that can be found within data</w:t>
      </w:r>
    </w:p>
    <w:p w:rsidR="00CF4039" w:rsidRDefault="00CD01CF" w:rsidP="007730F9">
      <w:pPr>
        <w:pStyle w:val="Compact"/>
        <w:ind w:left="240"/>
      </w:pPr>
      <w:r>
        <w:rPr>
          <w:b/>
          <w:bCs/>
        </w:rPr>
        <w:t>Information, Ecosystem</w:t>
      </w:r>
      <w:r>
        <w:t xml:space="preserve"> - information about people’s data, where it is stored, and how it is used and shared</w:t>
      </w:r>
    </w:p>
    <w:p w:rsidR="00CF4039" w:rsidRDefault="00CD01CF" w:rsidP="007730F9">
      <w:pPr>
        <w:pStyle w:val="Compact"/>
        <w:ind w:left="240"/>
      </w:pPr>
      <w:r>
        <w:rPr>
          <w:b/>
          <w:bCs/>
        </w:rPr>
        <w:t>Information Landscape</w:t>
      </w:r>
      <w:r>
        <w:t xml:space="preserve"> - the general terrain of available information that a user can see and interact with through the services and apps they use</w:t>
      </w:r>
    </w:p>
    <w:p w:rsidR="00CF4039" w:rsidRDefault="00CD01CF" w:rsidP="007730F9">
      <w:pPr>
        <w:pStyle w:val="Compact"/>
        <w:ind w:left="240"/>
      </w:pPr>
      <w:r>
        <w:rPr>
          <w:b/>
          <w:bCs/>
        </w:rPr>
        <w:t>Infrastructural Power</w:t>
      </w:r>
      <w:r>
        <w:t xml:space="preserve"> - see Power, Infrastructural</w:t>
      </w:r>
    </w:p>
    <w:p w:rsidR="00CF4039" w:rsidRDefault="00CD01CF" w:rsidP="007730F9">
      <w:pPr>
        <w:pStyle w:val="Compact"/>
        <w:ind w:left="240"/>
      </w:pPr>
      <w:r>
        <w:rPr>
          <w:b/>
          <w:bCs/>
        </w:rPr>
        <w:t>Integration (stage of Personal Informatics)</w:t>
      </w:r>
      <w:r>
        <w:t xml:space="preserve"> - see Self Informatics</w:t>
      </w:r>
    </w:p>
    <w:p w:rsidR="00CF4039" w:rsidRDefault="00CD01CF" w:rsidP="007730F9">
      <w:pPr>
        <w:pStyle w:val="Compact"/>
        <w:ind w:left="240"/>
      </w:pPr>
      <w:r>
        <w:rPr>
          <w:b/>
          <w:bCs/>
        </w:rPr>
        <w:t>Interoperability</w:t>
      </w:r>
      <w:r>
        <w:t xml:space="preserve"> - getting systems to connect and exchange information through data standards or conversion</w:t>
      </w:r>
    </w:p>
    <w:p w:rsidR="00CF4039" w:rsidRDefault="00CD01CF" w:rsidP="007730F9">
      <w:pPr>
        <w:pStyle w:val="Compact"/>
        <w:ind w:left="240"/>
      </w:pPr>
      <w:r>
        <w:rPr>
          <w:b/>
          <w:bCs/>
        </w:rPr>
        <w:t>Interoperability, Adversarial</w:t>
      </w:r>
      <w:r>
        <w:t xml:space="preserve"> - making systems connect together in ways that were not intended by manufacturers</w:t>
      </w:r>
    </w:p>
    <w:p w:rsidR="00CF4039" w:rsidRDefault="00CD01CF" w:rsidP="007730F9">
      <w:pPr>
        <w:pStyle w:val="Compact"/>
        <w:ind w:left="240"/>
      </w:pPr>
      <w:r>
        <w:rPr>
          <w:b/>
          <w:bCs/>
        </w:rPr>
        <w:t>Legibility</w:t>
      </w:r>
      <w:r>
        <w:t xml:space="preserve"> - the ability, as defined in HDI, of being able to understand stored data</w:t>
      </w:r>
    </w:p>
    <w:p w:rsidR="00CF4039" w:rsidRDefault="00CD01CF" w:rsidP="007730F9">
      <w:pPr>
        <w:pStyle w:val="Compact"/>
        <w:ind w:left="240"/>
      </w:pPr>
      <w:r>
        <w:rPr>
          <w:b/>
          <w:bCs/>
        </w:rPr>
        <w:t>Lifelogging</w:t>
      </w:r>
      <w:r>
        <w:t xml:space="preserve"> - the practice of maximal data capture for personal SI benefit</w:t>
      </w:r>
    </w:p>
    <w:p w:rsidR="00CF4039" w:rsidRDefault="00CD01CF" w:rsidP="007730F9">
      <w:pPr>
        <w:pStyle w:val="Compact"/>
        <w:ind w:left="240"/>
      </w:pPr>
      <w:r>
        <w:rPr>
          <w:b/>
          <w:bCs/>
        </w:rPr>
        <w:t>Lenses</w:t>
      </w:r>
      <w:r>
        <w:t xml:space="preserve"> - different ways of focussing on some data or information according to the aspect of interest or the current role</w:t>
      </w:r>
    </w:p>
    <w:p w:rsidR="00CF4039" w:rsidRDefault="00CD01CF" w:rsidP="007730F9">
      <w:pPr>
        <w:pStyle w:val="Compact"/>
        <w:ind w:left="240"/>
      </w:pPr>
      <w:r>
        <w:rPr>
          <w:b/>
          <w:bCs/>
        </w:rPr>
        <w:t>Life Sketching</w:t>
      </w:r>
      <w:r>
        <w:t xml:space="preserve"> - a process of mapping out mental models of one’s life on paper</w:t>
      </w:r>
    </w:p>
    <w:p w:rsidR="00CF4039" w:rsidRDefault="00CD01CF" w:rsidP="007730F9">
      <w:pPr>
        <w:pStyle w:val="Compact"/>
        <w:ind w:left="240"/>
      </w:pPr>
      <w:r>
        <w:rPr>
          <w:b/>
          <w:bCs/>
        </w:rPr>
        <w:lastRenderedPageBreak/>
        <w:t>MyData</w:t>
      </w:r>
      <w:r>
        <w:t xml:space="preserve"> - an organisation whose members pursue a human-centric change agenda</w:t>
      </w:r>
    </w:p>
    <w:p w:rsidR="00CF4039" w:rsidRDefault="00CD01CF" w:rsidP="007730F9">
      <w:pPr>
        <w:pStyle w:val="Compact"/>
        <w:ind w:left="240"/>
      </w:pPr>
      <w:r>
        <w:rPr>
          <w:b/>
          <w:bCs/>
        </w:rPr>
        <w:t>Negotiability</w:t>
      </w:r>
      <w:r>
        <w:t xml:space="preserve"> - the ability described in HDI to flexibly adapt and change one’s preferences as the world or digital system changes</w:t>
      </w:r>
    </w:p>
    <w:p w:rsidR="00CF4039" w:rsidRDefault="00CD01CF" w:rsidP="007730F9">
      <w:pPr>
        <w:pStyle w:val="Compact"/>
        <w:ind w:left="240"/>
      </w:pPr>
      <w:r>
        <w:rPr>
          <w:b/>
          <w:bCs/>
        </w:rPr>
        <w:t>NER - Named Entity Recognition</w:t>
      </w:r>
      <w:r>
        <w:t xml:space="preserve"> - see Entity Extraction</w:t>
      </w:r>
    </w:p>
    <w:p w:rsidR="00CF4039" w:rsidRDefault="00CD01CF" w:rsidP="007730F9">
      <w:pPr>
        <w:pStyle w:val="Compact"/>
        <w:ind w:left="240"/>
      </w:pPr>
      <w:r>
        <w:rPr>
          <w:b/>
          <w:bCs/>
        </w:rPr>
        <w:t>Open Lab</w:t>
      </w:r>
      <w:r>
        <w:t xml:space="preserve"> - the research lab in Newcastle University in which I conducted this PhD research</w:t>
      </w:r>
    </w:p>
    <w:p w:rsidR="00CF4039" w:rsidRDefault="00CD01CF" w:rsidP="007730F9">
      <w:pPr>
        <w:pStyle w:val="Compact"/>
        <w:ind w:left="240"/>
      </w:pPr>
      <w:r>
        <w:rPr>
          <w:b/>
          <w:bCs/>
        </w:rPr>
        <w:t>Orienteering</w:t>
      </w:r>
      <w:r>
        <w:t xml:space="preserve"> - an associative process of information-finding</w:t>
      </w:r>
    </w:p>
    <w:p w:rsidR="00CF4039" w:rsidRDefault="00CD01CF" w:rsidP="007730F9">
      <w:pPr>
        <w:pStyle w:val="Compact"/>
        <w:ind w:left="240"/>
      </w:pPr>
      <w:r>
        <w:rPr>
          <w:b/>
          <w:bCs/>
        </w:rPr>
        <w:t>PDS - Personal Data Store</w:t>
      </w:r>
      <w:r>
        <w:t xml:space="preserve"> - See Personal Data Lockers</w:t>
      </w:r>
    </w:p>
    <w:p w:rsidR="00CF4039" w:rsidRDefault="00CD01CF" w:rsidP="007730F9">
      <w:pPr>
        <w:pStyle w:val="Compact"/>
        <w:ind w:left="240"/>
      </w:pPr>
      <w:r>
        <w:rPr>
          <w:b/>
          <w:bCs/>
        </w:rPr>
        <w:t>PIM - Personal Information Management</w:t>
      </w:r>
      <w:r>
        <w:t xml:space="preserve"> - the 1990s/2000s discipline that focused on new ways to manage and interact with data and information</w:t>
      </w:r>
    </w:p>
    <w:p w:rsidR="00CF4039" w:rsidRDefault="00CD01CF" w:rsidP="007730F9">
      <w:pPr>
        <w:pStyle w:val="Compact"/>
        <w:ind w:left="240"/>
      </w:pPr>
      <w:r>
        <w:rPr>
          <w:b/>
          <w:bCs/>
        </w:rPr>
        <w:t>PIM systems, contextual</w:t>
      </w:r>
      <w:r>
        <w:t xml:space="preserve"> - PIM systems that organise information according to what context it relates to</w:t>
      </w:r>
    </w:p>
    <w:p w:rsidR="00CF4039" w:rsidRDefault="00CD01CF" w:rsidP="007730F9">
      <w:pPr>
        <w:pStyle w:val="Compact"/>
        <w:ind w:left="240"/>
      </w:pPr>
      <w:r>
        <w:rPr>
          <w:b/>
          <w:bCs/>
        </w:rPr>
        <w:t>PIM systems, networked</w:t>
      </w:r>
      <w:r>
        <w:t xml:space="preserve"> - PIM systems that focus on the relationships between different pieces of information</w:t>
      </w:r>
    </w:p>
    <w:p w:rsidR="00CF4039" w:rsidRDefault="00CD01CF" w:rsidP="007730F9">
      <w:pPr>
        <w:pStyle w:val="Compact"/>
        <w:ind w:left="240"/>
      </w:pPr>
      <w:r>
        <w:rPr>
          <w:b/>
          <w:bCs/>
        </w:rPr>
        <w:t>PIM systems, semantic</w:t>
      </w:r>
      <w:r>
        <w:t xml:space="preserve"> - PIM systems that focus on the underlying meaning of the stored data</w:t>
      </w:r>
    </w:p>
    <w:p w:rsidR="00CF4039" w:rsidRDefault="00CD01CF" w:rsidP="007730F9">
      <w:pPr>
        <w:pStyle w:val="Compact"/>
        <w:ind w:left="240"/>
      </w:pPr>
      <w:r>
        <w:rPr>
          <w:b/>
          <w:bCs/>
        </w:rPr>
        <w:t>PIM systems, spatial</w:t>
      </w:r>
      <w:r>
        <w:t xml:space="preserve"> - PIM systems that focus on arranging data in a virtual space for easier management</w:t>
      </w:r>
    </w:p>
    <w:p w:rsidR="00CF4039" w:rsidRDefault="00CD01CF" w:rsidP="007730F9">
      <w:pPr>
        <w:pStyle w:val="Compact"/>
        <w:ind w:left="240"/>
      </w:pPr>
      <w:r>
        <w:rPr>
          <w:b/>
          <w:bCs/>
        </w:rPr>
        <w:t>PIM systems, subjective</w:t>
      </w:r>
      <w:r>
        <w:t xml:space="preserve"> - PIM systems that focus on the varied individual needs of users</w:t>
      </w:r>
    </w:p>
    <w:p w:rsidR="00CF4039" w:rsidRDefault="00CD01CF" w:rsidP="007730F9">
      <w:pPr>
        <w:pStyle w:val="Compact"/>
        <w:ind w:left="240"/>
      </w:pPr>
      <w:r>
        <w:rPr>
          <w:b/>
          <w:bCs/>
        </w:rPr>
        <w:t>PIM systems, temporal</w:t>
      </w:r>
      <w:r>
        <w:t xml:space="preserve"> - PIM systems that represent information using timelines or other visualisations that highlight change over time</w:t>
      </w:r>
    </w:p>
    <w:p w:rsidR="00CF4039" w:rsidRDefault="00CD01CF" w:rsidP="007730F9">
      <w:pPr>
        <w:pStyle w:val="Compact"/>
        <w:ind w:left="240"/>
      </w:pPr>
      <w:r>
        <w:rPr>
          <w:b/>
          <w:bCs/>
        </w:rPr>
        <w:t>PIMS</w:t>
      </w:r>
      <w:r>
        <w:t xml:space="preserve"> - Personal Information Management Services** - See Personal Data Lockers</w:t>
      </w:r>
    </w:p>
    <w:p w:rsidR="00CF4039" w:rsidRDefault="00CD01CF" w:rsidP="007730F9">
      <w:pPr>
        <w:pStyle w:val="Compact"/>
        <w:ind w:left="240"/>
      </w:pPr>
      <w:r>
        <w:rPr>
          <w:b/>
          <w:bCs/>
        </w:rPr>
        <w:t>Participatory Action Research</w:t>
      </w:r>
      <w:r>
        <w:t xml:space="preserve"> - see Action Research</w:t>
      </w:r>
    </w:p>
    <w:p w:rsidR="00CF4039" w:rsidRDefault="00CD01CF" w:rsidP="007730F9">
      <w:pPr>
        <w:pStyle w:val="Compact"/>
        <w:ind w:left="240"/>
      </w:pPr>
      <w:r>
        <w:rPr>
          <w:b/>
          <w:bCs/>
        </w:rPr>
        <w:t>PDE - Personal Data Economy</w:t>
      </w:r>
      <w:r>
        <w:t xml:space="preserve"> - the emergent marketplace of companies innovating and offering services relating to the management, self-exploitation or - harnessing of one’s personal data</w:t>
      </w:r>
    </w:p>
    <w:p w:rsidR="00CF4039" w:rsidRDefault="00CD01CF" w:rsidP="007730F9">
      <w:pPr>
        <w:pStyle w:val="Compact"/>
        <w:ind w:left="240"/>
      </w:pPr>
      <w:r>
        <w:rPr>
          <w:b/>
          <w:bCs/>
        </w:rPr>
        <w:t>Personal Data Ecosystem</w:t>
      </w:r>
      <w:r>
        <w:t xml:space="preserve"> - the network of systems, accounts, files and digital information that constitutes an individual’s digital life</w:t>
      </w:r>
    </w:p>
    <w:p w:rsidR="00CF4039" w:rsidRDefault="00CD01CF" w:rsidP="007730F9">
      <w:pPr>
        <w:pStyle w:val="Compact"/>
        <w:ind w:left="240"/>
      </w:pPr>
      <w:r>
        <w:rPr>
          <w:b/>
          <w:bCs/>
        </w:rPr>
        <w:t>Personal Data Lockers</w:t>
      </w:r>
      <w:r>
        <w:t xml:space="preserve"> - a place to store personal data so that it can be united, unified and interpreted by the data subject</w:t>
      </w:r>
    </w:p>
    <w:p w:rsidR="00CF4039" w:rsidRDefault="00CD01CF" w:rsidP="007730F9">
      <w:pPr>
        <w:pStyle w:val="Compact"/>
        <w:ind w:left="240"/>
      </w:pPr>
      <w:r>
        <w:rPr>
          <w:b/>
          <w:bCs/>
        </w:rPr>
        <w:lastRenderedPageBreak/>
        <w:t>Personal Data Vault</w:t>
      </w:r>
      <w:r>
        <w:t xml:space="preserve"> - See Personal Data Lockers</w:t>
      </w:r>
    </w:p>
    <w:p w:rsidR="00CF4039" w:rsidRDefault="00CD01CF" w:rsidP="007730F9">
      <w:pPr>
        <w:pStyle w:val="Compact"/>
        <w:ind w:left="240"/>
      </w:pPr>
      <w:r>
        <w:rPr>
          <w:b/>
          <w:bCs/>
        </w:rPr>
        <w:t>Personal Informatics</w:t>
      </w:r>
      <w:r>
        <w:t xml:space="preserve"> - see SI</w:t>
      </w:r>
    </w:p>
    <w:p w:rsidR="00CF4039" w:rsidRDefault="00CD01CF" w:rsidP="007730F9">
      <w:pPr>
        <w:pStyle w:val="Compact"/>
        <w:ind w:left="240"/>
      </w:pPr>
      <w:r>
        <w:rPr>
          <w:b/>
          <w:bCs/>
        </w:rPr>
        <w:t>Preparation (stage of Personal Informatics)</w:t>
      </w:r>
      <w:r>
        <w:t xml:space="preserve"> - see SI</w:t>
      </w:r>
    </w:p>
    <w:p w:rsidR="00CF4039" w:rsidRDefault="00CD01CF" w:rsidP="007730F9">
      <w:pPr>
        <w:pStyle w:val="Compact"/>
        <w:ind w:left="240"/>
      </w:pPr>
      <w:r>
        <w:rPr>
          <w:b/>
          <w:bCs/>
        </w:rPr>
        <w:t>Perspectives</w:t>
      </w:r>
      <w:r>
        <w:t xml:space="preserve"> - different presentations or aspects of information that support different mental models, focus or tasks</w:t>
      </w:r>
    </w:p>
    <w:p w:rsidR="00CF4039" w:rsidRDefault="00CD01CF" w:rsidP="007730F9">
      <w:pPr>
        <w:pStyle w:val="Compact"/>
        <w:ind w:left="240"/>
      </w:pPr>
      <w:r>
        <w:rPr>
          <w:b/>
          <w:bCs/>
        </w:rPr>
        <w:t>Point of Severance</w:t>
      </w:r>
      <w:r>
        <w:t xml:space="preserve"> - the point at which data is handed over, beyond which data subjects lose visibility, control and influence</w:t>
      </w:r>
    </w:p>
    <w:p w:rsidR="00CF4039" w:rsidRDefault="00CD01CF" w:rsidP="007730F9">
      <w:pPr>
        <w:pStyle w:val="Compact"/>
        <w:ind w:left="240"/>
      </w:pPr>
      <w:r>
        <w:rPr>
          <w:b/>
          <w:bCs/>
        </w:rPr>
        <w:t>Power - Behavioural Influence</w:t>
      </w:r>
      <w:r>
        <w:t xml:space="preserve"> - persuading others to carry out the desired behaviour</w:t>
      </w:r>
    </w:p>
    <w:p w:rsidR="00CF4039" w:rsidRDefault="00CD01CF" w:rsidP="007730F9">
      <w:pPr>
        <w:pStyle w:val="Compact"/>
        <w:ind w:left="240"/>
      </w:pPr>
      <w:r>
        <w:rPr>
          <w:b/>
          <w:bCs/>
        </w:rPr>
        <w:t>Power - Interpretative Influence</w:t>
      </w:r>
      <w:r>
        <w:t xml:space="preserve"> - determining how reality is externally represented</w:t>
      </w:r>
    </w:p>
    <w:p w:rsidR="00CF4039" w:rsidRDefault="00CD01CF" w:rsidP="007730F9">
      <w:pPr>
        <w:pStyle w:val="Compact"/>
        <w:ind w:left="240"/>
      </w:pPr>
      <w:r>
        <w:rPr>
          <w:b/>
          <w:bCs/>
        </w:rPr>
        <w:t>Power - Network Centrality</w:t>
      </w:r>
      <w:r>
        <w:t xml:space="preserve"> - becoming an indispensable hub of a wider ecosystem</w:t>
      </w:r>
    </w:p>
    <w:p w:rsidR="00CF4039" w:rsidRDefault="00CD01CF" w:rsidP="007730F9">
      <w:pPr>
        <w:pStyle w:val="Compact"/>
        <w:ind w:left="240"/>
      </w:pPr>
      <w:r>
        <w:rPr>
          <w:b/>
          <w:bCs/>
        </w:rPr>
        <w:t>Power, Authority</w:t>
      </w:r>
      <w:r>
        <w:t xml:space="preserve"> - ownership of technology or infrastructure</w:t>
      </w:r>
    </w:p>
    <w:p w:rsidR="00CF4039" w:rsidRDefault="00CD01CF" w:rsidP="007730F9">
      <w:pPr>
        <w:pStyle w:val="Compact"/>
        <w:ind w:left="240"/>
      </w:pPr>
      <w:r>
        <w:rPr>
          <w:b/>
          <w:bCs/>
        </w:rPr>
        <w:t>Power, Disciplinary</w:t>
      </w:r>
      <w:r>
        <w:t xml:space="preserve"> - using an influential position to affect others’ mental models</w:t>
      </w:r>
    </w:p>
    <w:p w:rsidR="00CF4039" w:rsidRDefault="00CD01CF" w:rsidP="007730F9">
      <w:pPr>
        <w:pStyle w:val="Compact"/>
        <w:ind w:left="240"/>
      </w:pPr>
      <w:r>
        <w:rPr>
          <w:b/>
          <w:bCs/>
        </w:rPr>
        <w:t>Power, Infrastructural</w:t>
      </w:r>
      <w:r>
        <w:t xml:space="preserve"> - a model of understanding how providers exert power over their users, created as part of the digipower investigation</w:t>
      </w:r>
    </w:p>
    <w:p w:rsidR="00CF4039" w:rsidRDefault="00CD01CF" w:rsidP="007730F9">
      <w:pPr>
        <w:pStyle w:val="Compact"/>
        <w:ind w:left="240"/>
      </w:pPr>
      <w:r>
        <w:rPr>
          <w:b/>
          <w:bCs/>
        </w:rPr>
        <w:t>Power, Interpretive</w:t>
      </w:r>
      <w:r>
        <w:t xml:space="preserve"> - creating the internal representations of reality within an organisation</w:t>
      </w:r>
    </w:p>
    <w:p w:rsidR="00CF4039" w:rsidRDefault="00CD01CF" w:rsidP="007730F9">
      <w:pPr>
        <w:pStyle w:val="Compact"/>
        <w:ind w:left="240"/>
      </w:pPr>
      <w:r>
        <w:rPr>
          <w:b/>
          <w:bCs/>
        </w:rPr>
        <w:t>Power, (power to)</w:t>
      </w:r>
      <w:r>
        <w:t xml:space="preserve"> - an individual’s ability to act (see Agency)</w:t>
      </w:r>
    </w:p>
    <w:p w:rsidR="00CF4039" w:rsidRDefault="00CD01CF" w:rsidP="007730F9">
      <w:pPr>
        <w:pStyle w:val="Compact"/>
        <w:ind w:left="240"/>
      </w:pPr>
      <w:r>
        <w:rPr>
          <w:b/>
          <w:bCs/>
        </w:rPr>
        <w:t>Power, (power over)</w:t>
      </w:r>
      <w:r>
        <w:t xml:space="preserve"> - a dominant actor’s ability to limit or manipulate the actions of others</w:t>
      </w:r>
    </w:p>
    <w:p w:rsidR="00CF4039" w:rsidRDefault="00CD01CF" w:rsidP="007730F9">
      <w:pPr>
        <w:pStyle w:val="Compact"/>
        <w:ind w:left="240"/>
      </w:pPr>
      <w:r>
        <w:rPr>
          <w:b/>
          <w:bCs/>
        </w:rPr>
        <w:t>Power, Obscure</w:t>
      </w:r>
      <w:r>
        <w:t xml:space="preserve"> - where the subservient cannot tell when they are watched</w:t>
      </w:r>
    </w:p>
    <w:p w:rsidR="00CF4039" w:rsidRDefault="00CD01CF" w:rsidP="007730F9">
      <w:pPr>
        <w:pStyle w:val="Compact"/>
        <w:ind w:left="240"/>
      </w:pPr>
      <w:r>
        <w:rPr>
          <w:b/>
          <w:bCs/>
        </w:rPr>
        <w:t>Power, Pervasive</w:t>
      </w:r>
      <w:r>
        <w:t xml:space="preserve"> - where the one in power can see everything all the time</w:t>
      </w:r>
    </w:p>
    <w:p w:rsidR="00CF4039" w:rsidRDefault="00CD01CF" w:rsidP="007730F9">
      <w:pPr>
        <w:pStyle w:val="Compact"/>
        <w:ind w:left="240"/>
      </w:pPr>
      <w:r>
        <w:rPr>
          <w:b/>
          <w:bCs/>
        </w:rPr>
        <w:t>Power, Processual</w:t>
      </w:r>
      <w:r>
        <w:t xml:space="preserve"> - changing processes for competitive advantage</w:t>
      </w:r>
    </w:p>
    <w:p w:rsidR="00CF4039" w:rsidRDefault="00CD01CF" w:rsidP="007730F9">
      <w:pPr>
        <w:pStyle w:val="Compact"/>
        <w:ind w:left="240"/>
      </w:pPr>
      <w:r>
        <w:rPr>
          <w:b/>
          <w:bCs/>
        </w:rPr>
        <w:t>Power, Rational</w:t>
      </w:r>
      <w:r>
        <w:t xml:space="preserve"> - controlling decision-making processes</w:t>
      </w:r>
    </w:p>
    <w:p w:rsidR="00CF4039" w:rsidRDefault="00CD01CF" w:rsidP="007730F9">
      <w:pPr>
        <w:pStyle w:val="Compact"/>
        <w:ind w:left="240"/>
      </w:pPr>
      <w:r>
        <w:rPr>
          <w:b/>
          <w:bCs/>
        </w:rPr>
        <w:t>Power, Resource Control</w:t>
      </w:r>
      <w:r>
        <w:t xml:space="preserve"> - controlling the flow of resources</w:t>
      </w:r>
    </w:p>
    <w:p w:rsidR="00CF4039" w:rsidRDefault="00CD01CF" w:rsidP="007730F9">
      <w:pPr>
        <w:pStyle w:val="Compact"/>
        <w:ind w:left="240"/>
      </w:pPr>
      <w:r>
        <w:rPr>
          <w:b/>
          <w:bCs/>
        </w:rPr>
        <w:t>Power, Social</w:t>
      </w:r>
      <w:r>
        <w:t xml:space="preserve"> - power where the power holder attempts to influence the behaviour of individuals in pursuit their desired outcomes</w:t>
      </w:r>
    </w:p>
    <w:p w:rsidR="00CF4039" w:rsidRDefault="00CD01CF" w:rsidP="007730F9">
      <w:pPr>
        <w:pStyle w:val="Compact"/>
        <w:ind w:left="240"/>
      </w:pPr>
      <w:r>
        <w:rPr>
          <w:b/>
          <w:bCs/>
        </w:rPr>
        <w:t>Power, Socially-shaped</w:t>
      </w:r>
      <w:r>
        <w:t xml:space="preserve"> - influencing a wide audience to settle upon a preferred interpretation</w:t>
      </w:r>
    </w:p>
    <w:p w:rsidR="00CF4039" w:rsidRDefault="00CD01CF" w:rsidP="007730F9">
      <w:pPr>
        <w:pStyle w:val="Compact"/>
        <w:ind w:left="240"/>
      </w:pPr>
      <w:r>
        <w:rPr>
          <w:b/>
          <w:bCs/>
        </w:rPr>
        <w:t>Power, Systems/Structural</w:t>
      </w:r>
      <w:r>
        <w:t xml:space="preserve"> - see Infrastructural Power</w:t>
      </w:r>
    </w:p>
    <w:p w:rsidR="00CF4039" w:rsidRDefault="00CD01CF" w:rsidP="007730F9">
      <w:pPr>
        <w:pStyle w:val="Compact"/>
        <w:ind w:left="240"/>
      </w:pPr>
      <w:r>
        <w:rPr>
          <w:b/>
          <w:bCs/>
        </w:rPr>
        <w:lastRenderedPageBreak/>
        <w:t>Power, Zero Sum</w:t>
      </w:r>
      <w:r>
        <w:t xml:space="preserve"> - winning a battle for ownership/resource control at the other party’s expense</w:t>
      </w:r>
    </w:p>
    <w:p w:rsidR="00CF4039" w:rsidRDefault="00CD01CF" w:rsidP="007730F9">
      <w:pPr>
        <w:pStyle w:val="Compact"/>
        <w:ind w:left="240"/>
      </w:pPr>
      <w:r>
        <w:rPr>
          <w:b/>
          <w:bCs/>
        </w:rPr>
        <w:t>Power Imbalance (over Personal Data)</w:t>
      </w:r>
      <w:r>
        <w:t xml:space="preserve"> - the established fact that data holders have more power in service relationships than data subjects.</w:t>
      </w:r>
    </w:p>
    <w:p w:rsidR="00CF4039" w:rsidRDefault="00CD01CF" w:rsidP="007730F9">
      <w:pPr>
        <w:pStyle w:val="Compact"/>
        <w:ind w:left="240"/>
      </w:pPr>
      <w:r>
        <w:rPr>
          <w:b/>
          <w:bCs/>
        </w:rPr>
        <w:t>Pragmatism</w:t>
      </w:r>
      <w:r>
        <w:t xml:space="preserve"> - an epistemology that believes knowledge is constantly renegotiated by individuals</w:t>
      </w:r>
    </w:p>
    <w:p w:rsidR="00CF4039" w:rsidRDefault="00CD01CF" w:rsidP="007730F9">
      <w:pPr>
        <w:pStyle w:val="Compact"/>
        <w:ind w:left="240"/>
      </w:pPr>
      <w:r>
        <w:rPr>
          <w:b/>
          <w:bCs/>
        </w:rPr>
        <w:t>QSM - Quantified Self Movement</w:t>
      </w:r>
      <w:r>
        <w:t xml:space="preserve"> - see SI</w:t>
      </w:r>
    </w:p>
    <w:p w:rsidR="00CF4039" w:rsidRDefault="00CD01CF" w:rsidP="007730F9">
      <w:pPr>
        <w:pStyle w:val="Compact"/>
        <w:ind w:left="240"/>
      </w:pPr>
      <w:r>
        <w:rPr>
          <w:b/>
          <w:bCs/>
        </w:rPr>
        <w:t>R&amp;D</w:t>
      </w:r>
      <w:r>
        <w:t xml:space="preserve"> - Research &amp; Development</w:t>
      </w:r>
    </w:p>
    <w:p w:rsidR="00CF4039" w:rsidRDefault="00CD01CF" w:rsidP="007730F9">
      <w:pPr>
        <w:pStyle w:val="Compact"/>
        <w:ind w:left="240"/>
      </w:pPr>
      <w:r>
        <w:rPr>
          <w:b/>
          <w:bCs/>
        </w:rPr>
        <w:t>Reflection (stage of Personal Informatics)</w:t>
      </w:r>
      <w:r>
        <w:t xml:space="preserve"> - see SI</w:t>
      </w:r>
    </w:p>
    <w:p w:rsidR="00CF4039" w:rsidRDefault="00CD01CF" w:rsidP="007730F9">
      <w:pPr>
        <w:pStyle w:val="Compact"/>
        <w:ind w:left="240"/>
      </w:pPr>
      <w:r>
        <w:rPr>
          <w:b/>
          <w:bCs/>
        </w:rPr>
        <w:t>Recursive Public</w:t>
      </w:r>
      <w:r>
        <w:t xml:space="preserve"> - a community of people who are attempting to reconfigure society for the better</w:t>
      </w:r>
    </w:p>
    <w:p w:rsidR="00CF4039" w:rsidRDefault="00CD01CF" w:rsidP="007730F9">
      <w:pPr>
        <w:pStyle w:val="Compact"/>
        <w:ind w:left="240"/>
      </w:pPr>
      <w:r>
        <w:rPr>
          <w:b/>
          <w:bCs/>
        </w:rPr>
        <w:t>SAR - Subject Access Request</w:t>
      </w:r>
      <w:r>
        <w:t xml:space="preserve"> - a request to a DPO of an organisation for a copy of held personal data</w:t>
      </w:r>
    </w:p>
    <w:p w:rsidR="00CF4039" w:rsidRDefault="00CD01CF" w:rsidP="007730F9">
      <w:pPr>
        <w:pStyle w:val="Compact"/>
        <w:ind w:left="240"/>
      </w:pPr>
      <w:r>
        <w:rPr>
          <w:b/>
          <w:bCs/>
        </w:rPr>
        <w:t>SI - Self Informatics</w:t>
      </w:r>
      <w:r>
        <w:t xml:space="preserve"> - an umbrella term for Personal Informatics and the Quantified Self Movement, where people track their activity in data and reflect - upon it, setting goals and tracking progress</w:t>
      </w:r>
    </w:p>
    <w:p w:rsidR="00CF4039" w:rsidRDefault="00CD01CF" w:rsidP="007730F9">
      <w:pPr>
        <w:pStyle w:val="Compact"/>
        <w:ind w:left="240"/>
      </w:pPr>
      <w:r>
        <w:rPr>
          <w:b/>
          <w:bCs/>
        </w:rPr>
        <w:t>SILVER</w:t>
      </w:r>
      <w:r>
        <w:t xml:space="preserve"> - the project working in the Early Help space that I worked with for Case Study One</w:t>
      </w:r>
    </w:p>
    <w:p w:rsidR="00CF4039" w:rsidRDefault="00CD01CF" w:rsidP="007730F9">
      <w:pPr>
        <w:pStyle w:val="Compact"/>
        <w:ind w:left="240"/>
      </w:pPr>
      <w:r>
        <w:rPr>
          <w:b/>
          <w:bCs/>
        </w:rPr>
        <w:t>Sitra</w:t>
      </w:r>
      <w:r>
        <w:t xml:space="preserve"> - Finnish non-profit research organisation for which the digipower investigation was conducted</w:t>
      </w:r>
    </w:p>
    <w:p w:rsidR="00CF4039" w:rsidRDefault="00CD01CF" w:rsidP="007730F9">
      <w:pPr>
        <w:pStyle w:val="Compact"/>
        <w:ind w:left="240"/>
      </w:pPr>
      <w:r>
        <w:rPr>
          <w:b/>
          <w:bCs/>
        </w:rPr>
        <w:t>Scraping</w:t>
      </w:r>
      <w:r>
        <w:t xml:space="preserve"> - the process of programmatically extracting information from interfaces such as websites that were intended for human browsing.</w:t>
      </w:r>
    </w:p>
    <w:p w:rsidR="00CF4039" w:rsidRDefault="00CD01CF" w:rsidP="007730F9">
      <w:pPr>
        <w:pStyle w:val="Compact"/>
        <w:ind w:left="240"/>
      </w:pPr>
      <w:r>
        <w:rPr>
          <w:b/>
          <w:bCs/>
        </w:rPr>
        <w:t>Seams</w:t>
      </w:r>
      <w:r>
        <w:t xml:space="preserve"> - the ‘edges’ of products and services, at which service providers can exert restrictions and at which users can find new ways to adapt their product - usage and data access</w:t>
      </w:r>
    </w:p>
    <w:p w:rsidR="00CF4039" w:rsidRDefault="00CD01CF" w:rsidP="007730F9">
      <w:pPr>
        <w:pStyle w:val="Compact"/>
        <w:ind w:left="240"/>
      </w:pPr>
      <w:r>
        <w:rPr>
          <w:b/>
          <w:bCs/>
        </w:rPr>
        <w:t>Support Worker</w:t>
      </w:r>
      <w:r>
        <w:t xml:space="preserve"> - a specialist social worker who helps a family in an Early Help context</w:t>
      </w:r>
    </w:p>
    <w:p w:rsidR="00CF4039" w:rsidRDefault="00CD01CF" w:rsidP="007730F9">
      <w:pPr>
        <w:pStyle w:val="Compact"/>
        <w:ind w:left="240"/>
      </w:pPr>
      <w:r>
        <w:rPr>
          <w:b/>
          <w:bCs/>
        </w:rPr>
        <w:t>Supported Family</w:t>
      </w:r>
      <w:r>
        <w:t xml:space="preserve"> - a family participating in an Early Help social care programme</w:t>
      </w:r>
    </w:p>
    <w:p w:rsidR="00CF4039" w:rsidRDefault="00CD01CF" w:rsidP="007730F9">
      <w:pPr>
        <w:pStyle w:val="Compact"/>
        <w:ind w:left="240"/>
      </w:pPr>
      <w:r>
        <w:rPr>
          <w:b/>
          <w:bCs/>
        </w:rPr>
        <w:t>Text Mining</w:t>
      </w:r>
      <w:r>
        <w:t xml:space="preserve"> - the process of programmatically examining textual data to infer new facts and assertions from the data</w:t>
      </w:r>
    </w:p>
    <w:p w:rsidR="00CF4039" w:rsidRDefault="00CD01CF" w:rsidP="007730F9">
      <w:pPr>
        <w:pStyle w:val="Compact"/>
        <w:ind w:left="240"/>
      </w:pPr>
      <w:r>
        <w:rPr>
          <w:b/>
          <w:bCs/>
        </w:rPr>
        <w:t>ToC - Theories of Change</w:t>
      </w:r>
      <w:r>
        <w:t xml:space="preserve"> - a model for thinking about how to achieve change in society</w:t>
      </w:r>
    </w:p>
    <w:p w:rsidR="00CF4039" w:rsidRDefault="00CD01CF" w:rsidP="007730F9">
      <w:pPr>
        <w:pStyle w:val="Compact"/>
        <w:ind w:left="240"/>
      </w:pPr>
      <w:r>
        <w:rPr>
          <w:b/>
          <w:bCs/>
        </w:rPr>
        <w:t>Things to Think With</w:t>
      </w:r>
      <w:r>
        <w:t xml:space="preserve"> - the idea that tangible representations can be useful to aid discussions</w:t>
      </w:r>
    </w:p>
    <w:p w:rsidR="00CF4039" w:rsidRDefault="00CD01CF" w:rsidP="007730F9">
      <w:pPr>
        <w:pStyle w:val="Compact"/>
        <w:ind w:left="240"/>
      </w:pPr>
      <w:r>
        <w:rPr>
          <w:b/>
          <w:bCs/>
        </w:rPr>
        <w:lastRenderedPageBreak/>
        <w:t>Timelines</w:t>
      </w:r>
      <w:r>
        <w:t xml:space="preserve"> - visual representations of information anchored against points in time</w:t>
      </w:r>
    </w:p>
    <w:p w:rsidR="00CF4039" w:rsidRDefault="00CD01CF" w:rsidP="007730F9">
      <w:pPr>
        <w:pStyle w:val="Compact"/>
        <w:ind w:left="240"/>
      </w:pPr>
      <w:r>
        <w:rPr>
          <w:b/>
          <w:bCs/>
        </w:rPr>
        <w:t>TrackerControl</w:t>
      </w:r>
      <w:r>
        <w:t xml:space="preserve"> - see Data Flow Auditing.</w:t>
      </w:r>
    </w:p>
    <w:p w:rsidR="00CF4039" w:rsidRDefault="00CD01CF" w:rsidP="007730F9">
      <w:pPr>
        <w:pStyle w:val="Compact"/>
        <w:ind w:left="240"/>
      </w:pPr>
      <w:r>
        <w:rPr>
          <w:b/>
          <w:bCs/>
        </w:rPr>
        <w:t>Troubled Families</w:t>
      </w:r>
      <w:r>
        <w:t xml:space="preserve"> - historic term for those families targeted for help by programmes such as Early Help</w:t>
      </w:r>
    </w:p>
    <w:p w:rsidR="00CF4039" w:rsidRDefault="00CD01CF" w:rsidP="007730F9">
      <w:pPr>
        <w:pStyle w:val="Compact"/>
        <w:ind w:left="240"/>
      </w:pPr>
      <w:r>
        <w:rPr>
          <w:b/>
          <w:bCs/>
        </w:rPr>
        <w:t>VRM - Vendor Relationship Management</w:t>
      </w:r>
      <w:r>
        <w:t xml:space="preserve"> - a model where vendors are selected by customers in response to their published needs, instead of relying on - broadcast advertising to find customers</w:t>
      </w:r>
    </w:p>
    <w:p w:rsidR="00CF4039" w:rsidRDefault="00CD01CF" w:rsidP="007730F9">
      <w:pPr>
        <w:pStyle w:val="Compact"/>
        <w:ind w:left="240"/>
      </w:pPr>
      <w:r>
        <w:rPr>
          <w:b/>
          <w:bCs/>
        </w:rPr>
        <w:t>Web Augmentation</w:t>
      </w:r>
      <w:r>
        <w:t xml:space="preserve"> - the process of modifying a web page to provide new functionality or access data after it has been downloaded to a user’s we browser</w:t>
      </w:r>
    </w:p>
    <w:p w:rsidR="00CF4039" w:rsidRDefault="00CD01CF" w:rsidP="007730F9">
      <w:pPr>
        <w:pStyle w:val="Compact"/>
        <w:ind w:left="240"/>
      </w:pPr>
      <w:r>
        <w:rPr>
          <w:b/>
          <w:bCs/>
        </w:rPr>
        <w:t>Web Extensions</w:t>
      </w:r>
      <w:r>
        <w:t xml:space="preserve"> - pieces of user code that are loaded into a web browser to modify or programmatically interrogate web pages</w:t>
      </w:r>
    </w:p>
    <w:p w:rsidR="00CF4039" w:rsidRDefault="00CD01CF" w:rsidP="007730F9">
      <w:pPr>
        <w:pStyle w:val="Compact"/>
        <w:ind w:left="240"/>
      </w:pPr>
      <w:r>
        <w:rPr>
          <w:b/>
          <w:bCs/>
        </w:rPr>
        <w:t>Wisdom Curve</w:t>
      </w:r>
      <w:r>
        <w:t xml:space="preserve"> - the process of converting data, to information, to knowledge, to wisdom</w:t>
      </w:r>
    </w:p>
    <w:p w:rsidR="00CF4039" w:rsidRDefault="00CD01CF" w:rsidP="007730F9">
      <w:pPr>
        <w:pStyle w:val="Compact"/>
        <w:ind w:left="240"/>
      </w:pPr>
      <w:r>
        <w:rPr>
          <w:b/>
          <w:bCs/>
        </w:rPr>
        <w:t>world2vec</w:t>
      </w:r>
      <w:r>
        <w:t xml:space="preserve"> - a system in Facebook that attempts to understand the world through analysis of social media content</w:t>
      </w:r>
      <w:bookmarkEnd w:id="1067"/>
    </w:p>
    <w:p w:rsidR="007730F9" w:rsidRDefault="007730F9" w:rsidP="007730F9">
      <w:pPr>
        <w:pStyle w:val="Compact"/>
        <w:ind w:left="240"/>
      </w:pPr>
    </w:p>
    <w:p w:rsidR="007730F9" w:rsidRDefault="007730F9" w:rsidP="007730F9">
      <w:pPr>
        <w:pStyle w:val="Compact"/>
        <w:ind w:left="240"/>
      </w:pPr>
    </w:p>
    <w:sectPr w:rsidR="007730F9" w:rsidSect="00253C5C">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7104" w:rsidRDefault="00CF7104">
      <w:pPr>
        <w:spacing w:after="0"/>
      </w:pPr>
      <w:r>
        <w:separator/>
      </w:r>
    </w:p>
  </w:endnote>
  <w:endnote w:type="continuationSeparator" w:id="0">
    <w:p w:rsidR="00CF7104" w:rsidRDefault="00CF71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Times New Roman (Body CS)">
    <w:panose1 w:val="020206030504050203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74662872"/>
      <w:docPartObj>
        <w:docPartGallery w:val="Page Numbers (Bottom of Page)"/>
        <w:docPartUnique/>
      </w:docPartObj>
    </w:sdtPr>
    <w:sdtEndPr>
      <w:rPr>
        <w:rStyle w:val="PageNumber"/>
      </w:rPr>
    </w:sdtEndPr>
    <w:sdtContent>
      <w:p w:rsidR="00915D27" w:rsidRDefault="00915D27" w:rsidP="00735FD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15D27" w:rsidRDefault="00915D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17866883"/>
      <w:docPartObj>
        <w:docPartGallery w:val="Page Numbers (Bottom of Page)"/>
        <w:docPartUnique/>
      </w:docPartObj>
    </w:sdtPr>
    <w:sdtEndPr>
      <w:rPr>
        <w:rStyle w:val="PageNumber"/>
      </w:rPr>
    </w:sdtEndPr>
    <w:sdtContent>
      <w:p w:rsidR="00915D27" w:rsidRDefault="00915D27" w:rsidP="00735FD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rsidR="00915D27" w:rsidRDefault="00915D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7104" w:rsidRDefault="00CF7104">
      <w:r>
        <w:separator/>
      </w:r>
    </w:p>
  </w:footnote>
  <w:footnote w:type="continuationSeparator" w:id="0">
    <w:p w:rsidR="00CF7104" w:rsidRDefault="00CF7104">
      <w:r>
        <w:continuationSeparator/>
      </w:r>
    </w:p>
  </w:footnote>
  <w:footnote w:id="1">
    <w:p w:rsidR="00915D27" w:rsidRDefault="00915D27">
      <w:pPr>
        <w:pStyle w:val="FootnoteText"/>
      </w:pPr>
      <w:r>
        <w:rPr>
          <w:rStyle w:val="FootnoteReference"/>
        </w:rPr>
        <w:footnoteRef/>
      </w:r>
      <w:r>
        <w:t xml:space="preserve"> MRes result awarded: Distinction.</w:t>
      </w:r>
    </w:p>
  </w:footnote>
  <w:footnote w:id="2">
    <w:p w:rsidR="00915D27" w:rsidRDefault="00915D27">
      <w:pPr>
        <w:pStyle w:val="FootnoteText"/>
      </w:pPr>
      <w:r>
        <w:rPr>
          <w:rStyle w:val="FootnoteReference"/>
        </w:rPr>
        <w:footnoteRef/>
      </w:r>
      <w:r>
        <w:t xml:space="preserve"> The usage of the abbreviation PIMS here is not to be confused with its earlier use to refer to </w:t>
      </w:r>
      <w:r>
        <w:rPr>
          <w:i/>
          <w:iCs/>
        </w:rPr>
        <w:t>Personal Information Management Systems</w:t>
      </w:r>
      <w:r>
        <w:t xml:space="preserve"> in traditional PIM terminology.</w:t>
      </w:r>
    </w:p>
  </w:footnote>
  <w:footnote w:id="3">
    <w:p w:rsidR="00915D27" w:rsidRDefault="00915D27">
      <w:pPr>
        <w:pStyle w:val="FootnoteText"/>
      </w:pPr>
      <w:r>
        <w:rPr>
          <w:rStyle w:val="FootnoteReference"/>
        </w:rPr>
        <w:footnoteRef/>
      </w:r>
      <w:r>
        <w:t xml:space="preserve"> One participant withdrew from the study after the first interview of the Guided GDPR study due to COVID-19. The other 10 participants took part in all three stages.</w:t>
      </w:r>
    </w:p>
  </w:footnote>
  <w:footnote w:id="4">
    <w:p w:rsidR="00915D27" w:rsidRDefault="00915D27">
      <w:pPr>
        <w:pStyle w:val="FootnoteText"/>
      </w:pPr>
      <w:r>
        <w:rPr>
          <w:rStyle w:val="FootnoteReference"/>
        </w:rPr>
        <w:footnoteRef/>
      </w:r>
      <w:r>
        <w:t xml:space="preserve"> (with one exception - the staff workshops within Case Study Two. Because the participants were attending the workshops through their employers (the local authorities), we were not allowed to provide vouchers for participation.)</w:t>
      </w:r>
    </w:p>
  </w:footnote>
  <w:footnote w:id="5">
    <w:p w:rsidR="00915D27" w:rsidRDefault="00915D27">
      <w:pPr>
        <w:pStyle w:val="FootnoteText"/>
      </w:pPr>
      <w:r>
        <w:rPr>
          <w:rStyle w:val="FootnoteReference"/>
        </w:rPr>
        <w:footnoteRef/>
      </w:r>
      <w:r>
        <w:t xml:space="preserve"> The term ‘Troubled Families’, popularised by the TFP, has fallen from use, as it was considered to be negative and judgemental. A latter term ‘vulnerable families’ has also been criticised for being disempowering. Most councils now refer simply to ‘families’ or sometimes ‘supported families’, and the rest of this thesis adopts this convention.</w:t>
      </w:r>
    </w:p>
  </w:footnote>
  <w:footnote w:id="6">
    <w:p w:rsidR="00915D27" w:rsidRDefault="00915D27">
      <w:pPr>
        <w:pStyle w:val="FootnoteText"/>
      </w:pPr>
      <w:r>
        <w:rPr>
          <w:rStyle w:val="FootnoteReference"/>
        </w:rPr>
        <w:footnoteRef/>
      </w:r>
      <w:r>
        <w:t xml:space="preserve"> As judged at the time of the workshops—Summer 2018.</w:t>
      </w:r>
    </w:p>
  </w:footnote>
  <w:footnote w:id="7">
    <w:p w:rsidR="00915D27" w:rsidRDefault="00915D27">
      <w:pPr>
        <w:pStyle w:val="FootnoteText"/>
      </w:pPr>
      <w:r>
        <w:rPr>
          <w:rStyle w:val="FootnoteReference"/>
        </w:rPr>
        <w:footnoteRef/>
      </w:r>
      <w:r>
        <w:t xml:space="preserve"> 11 participants started the study but one dropped out after the first interview due to COVID-19, so only 10 participants conducted GDPR requests. 31 interviews were conducted in all.</w:t>
      </w:r>
    </w:p>
  </w:footnote>
  <w:footnote w:id="8">
    <w:p w:rsidR="00915D27" w:rsidRDefault="00915D27">
      <w:pPr>
        <w:pStyle w:val="FootnoteText"/>
      </w:pPr>
      <w:r>
        <w:rPr>
          <w:rStyle w:val="FootnoteReference"/>
        </w:rPr>
        <w:footnoteRef/>
      </w:r>
      <w:r>
        <w:t xml:space="preserve"> In this study and throughout this thesis, my usage of the word ‘want’ in the context of data capabilities deliberately includes both meanings of the word: the need or desire of the individual, but also that which they </w:t>
      </w:r>
      <w:r>
        <w:rPr>
          <w:b/>
          <w:bCs/>
        </w:rPr>
        <w:t>lack</w:t>
      </w:r>
      <w:r>
        <w:t xml:space="preserve"> (see opening of Chapter 6).</w:t>
      </w:r>
    </w:p>
  </w:footnote>
  <w:footnote w:id="9">
    <w:p w:rsidR="00915D27" w:rsidRDefault="00915D27">
      <w:pPr>
        <w:pStyle w:val="FootnoteText"/>
      </w:pPr>
      <w:r>
        <w:rPr>
          <w:rStyle w:val="FootnoteReference"/>
        </w:rPr>
        <w:footnoteRef/>
      </w:r>
      <w:r>
        <w:t xml:space="preserve"> At the time of writing (summer 2022) the GPDR legally applies in both the European Union and the United Kingdom (which adopted a copy of EU legislation when it left the EU in 2020), which have a total population of 513 million individuals (</w:t>
      </w:r>
      <w:hyperlink w:anchor="ref-eurostat2020">
        <w:r>
          <w:rPr>
            <w:rStyle w:val="Hyperlink"/>
          </w:rPr>
          <w:t>Eurostat, 2020</w:t>
        </w:r>
      </w:hyperlink>
      <w:r>
        <w:t>).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10">
    <w:p w:rsidR="00915D27" w:rsidRDefault="00915D27">
      <w:pPr>
        <w:pStyle w:val="FootnoteText"/>
      </w:pPr>
      <w:r>
        <w:rPr>
          <w:rStyle w:val="FootnoteReference"/>
        </w:rPr>
        <w:footnoteRef/>
      </w:r>
      <w:r>
        <w:t xml:space="preserve"> The words </w:t>
      </w:r>
      <w:r>
        <w:rPr>
          <w:i/>
          <w:iCs/>
        </w:rPr>
        <w:t>‘usability’</w:t>
      </w:r>
      <w:r>
        <w:t xml:space="preserve"> and </w:t>
      </w:r>
      <w:r>
        <w:rPr>
          <w:i/>
          <w:iCs/>
        </w:rPr>
        <w:t>‘usable’</w:t>
      </w:r>
      <w:r>
        <w:t xml:space="preserve"> (spelt without an ‘e’) most commonly refer to a judgement of the degree to which a website or user interface is easy to use (</w:t>
      </w:r>
      <w:hyperlink w:anchor="ref-nielsen2012">
        <w:r>
          <w:rPr>
            <w:rStyle w:val="Hyperlink"/>
          </w:rPr>
          <w:t>Nielsen, 2012</w:t>
        </w:r>
      </w:hyperlink>
      <w:r>
        <w:t xml:space="preserve">). Throughout this thesis, I deliberately use the alternative word spellings of </w:t>
      </w:r>
      <w:r>
        <w:rPr>
          <w:i/>
          <w:iCs/>
        </w:rPr>
        <w:t>‘useability’</w:t>
      </w:r>
      <w:r>
        <w:t xml:space="preserve"> and </w:t>
      </w:r>
      <w:r>
        <w:rPr>
          <w:i/>
          <w:iCs/>
        </w:rPr>
        <w:t>‘useable’</w:t>
      </w:r>
      <w:r>
        <w:t xml:space="preserve"> (</w:t>
      </w:r>
      <w:hyperlink w:anchor="ref-dictUseability">
        <w:r>
          <w:rPr>
            <w:rStyle w:val="Hyperlink"/>
          </w:rPr>
          <w:t>Collins English Dictionary, no date a</w:t>
        </w:r>
      </w:hyperlink>
      <w:r>
        <w:t xml:space="preserve">, </w:t>
      </w:r>
      <w:hyperlink w:anchor="ref-dictUseable">
        <w:r>
          <w:rPr>
            <w:rStyle w:val="Hyperlink"/>
          </w:rPr>
          <w:t>no date b</w:t>
        </w:r>
      </w:hyperlink>
      <w:r>
        <w:t>) respectively, to clearly distinguish from this ease-of-use concept and to denote that I am referring a different meaning: the more literal definition, i.e. </w:t>
      </w:r>
      <w:r>
        <w:rPr>
          <w:i/>
          <w:iCs/>
        </w:rPr>
        <w:t>‘the quality or state of being convenient and practicable for use’</w:t>
      </w:r>
      <w:r>
        <w:t xml:space="preserve"> (</w:t>
      </w:r>
      <w:hyperlink w:anchor="ref-dictUsability">
        <w:r>
          <w:rPr>
            <w:rStyle w:val="Hyperlink"/>
          </w:rPr>
          <w:t>Merriam-Webster Dictionary, no date a</w:t>
        </w:r>
      </w:hyperlink>
      <w:r>
        <w:t xml:space="preserve">, </w:t>
      </w:r>
      <w:hyperlink w:anchor="ref-dictUsable">
        <w:r>
          <w:rPr>
            <w:rStyle w:val="Hyperlink"/>
          </w:rPr>
          <w:t>no date b</w:t>
        </w:r>
      </w:hyperlink>
      <w:r>
        <w:t>). Any usages without an ‘e’ can be taken to refer to the interface ease-of-use concept.</w:t>
      </w:r>
    </w:p>
  </w:footnote>
  <w:footnote w:id="11">
    <w:p w:rsidR="00915D27" w:rsidRDefault="00915D27">
      <w:pPr>
        <w:pStyle w:val="FootnoteText"/>
      </w:pPr>
      <w:r>
        <w:rPr>
          <w:rStyle w:val="FootnoteReference"/>
        </w:rPr>
        <w:footnoteRef/>
      </w:r>
      <w:r>
        <w:t xml:space="preserve"> The HCI panelists involved (excepting Fidel) were seemingly unaware of the existing HII field in library sciences, as they positioned the publication as a call for a ‘new field’.</w:t>
      </w:r>
    </w:p>
  </w:footnote>
  <w:footnote w:id="12">
    <w:p w:rsidR="00915D27" w:rsidRDefault="00915D27">
      <w:pPr>
        <w:pStyle w:val="FootnoteText"/>
      </w:pPr>
      <w:r>
        <w:rPr>
          <w:rStyle w:val="FootnoteReference"/>
        </w:rPr>
        <w:footnoteRef/>
      </w:r>
      <w:r>
        <w:t xml:space="preserve"> There is some overlap. Organisations hold data to enable interpretation (usually algorithmic) to inform decision making. In this way, organisations are doing LIU for </w:t>
      </w:r>
      <w:r>
        <w:rPr>
          <w:i/>
          <w:iCs/>
        </w:rPr>
        <w:t>their</w:t>
      </w:r>
      <w:r>
        <w:t xml:space="preserve"> 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13">
    <w:p w:rsidR="00915D27" w:rsidRDefault="00915D27">
      <w:pPr>
        <w:pStyle w:val="FootnoteText"/>
      </w:pPr>
      <w:r>
        <w:rPr>
          <w:rStyle w:val="FootnoteReference"/>
        </w:rPr>
        <w:footnoteRef/>
      </w:r>
      <w:r>
        <w:t xml:space="preserve"> The illustrated processes incorporate existing data access processes such as GDPR, where the only access is through provision of a copy of one’s data. This is </w:t>
      </w:r>
      <w:r>
        <w:rPr>
          <w:i/>
          <w:iCs/>
        </w:rPr>
        <w:t>not</w:t>
      </w:r>
      <w:r>
        <w:t xml:space="preserve"> ideal, as it creates divergent versions and will quickly become out-of-sync, however for the sake of simplicity that inefficiency is ignored [see </w:t>
      </w:r>
      <w:hyperlink w:anchor="X18b35402f3fbcb74b8e5bbc8aa2c0e3e784e473">
        <w:r>
          <w:rPr>
            <w:rStyle w:val="Hyperlink"/>
          </w:rPr>
          <w:t>5.5.1</w:t>
        </w:r>
      </w:hyperlink>
      <w:r>
        <w:t xml:space="preserve"> for improvements to copy-based access].</w:t>
      </w:r>
    </w:p>
  </w:footnote>
  <w:footnote w:id="14">
    <w:p w:rsidR="00915D27" w:rsidRDefault="00915D27">
      <w:pPr>
        <w:pStyle w:val="FootnoteText"/>
      </w:pPr>
      <w:r>
        <w:rPr>
          <w:rStyle w:val="FootnoteReference"/>
        </w:rPr>
        <w:footnoteRef/>
      </w:r>
      <w:r>
        <w:t xml:space="preserve"> To avoid overly cumbersome wording, subsequent sections will drop the ‘Data’ prefix from ‘Data Ecosystem Awareness &amp; Understanding’ and ‘Data Ecosystem Negotiability’.</w:t>
      </w:r>
    </w:p>
  </w:footnote>
  <w:footnote w:id="15">
    <w:p w:rsidR="00915D27" w:rsidRDefault="00915D27">
      <w:pPr>
        <w:pStyle w:val="FootnoteText"/>
      </w:pPr>
      <w:r>
        <w:rPr>
          <w:rStyle w:val="FootnoteReference"/>
        </w:rPr>
        <w:footnoteRef/>
      </w:r>
      <w:r>
        <w:t xml:space="preserve"> Some of the challenges and opportunities described in the next two chapters are covered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16">
    <w:p w:rsidR="00915D27" w:rsidRDefault="00915D27">
      <w:pPr>
        <w:pStyle w:val="FootnoteText"/>
      </w:pPr>
      <w:r>
        <w:rPr>
          <w:rStyle w:val="FootnoteReference"/>
        </w:rPr>
        <w:footnoteRef/>
      </w:r>
      <w:r>
        <w:t xml:space="preserve"> The word </w:t>
      </w:r>
      <w:r>
        <w:rPr>
          <w:i/>
          <w:iCs/>
        </w:rPr>
        <w:t>‘diaspora’</w:t>
      </w:r>
      <w:r>
        <w:t xml:space="preserve"> is typically used with reference to populations, but is an apt term, derived from the Greek ‘diaspeirein’ meaning ‘scattered about’ or ‘dispersed’.</w:t>
      </w:r>
    </w:p>
  </w:footnote>
  <w:footnote w:id="17">
    <w:p w:rsidR="00915D27" w:rsidRDefault="00915D27">
      <w:pPr>
        <w:pStyle w:val="FootnoteText"/>
      </w:pPr>
      <w:r>
        <w:rPr>
          <w:rStyle w:val="FootnoteReference"/>
        </w:rPr>
        <w:footnoteRef/>
      </w:r>
      <w:r>
        <w:t xml:space="preserve"> Diagram used here unchanged from </w:t>
      </w:r>
      <w:r>
        <w:rPr>
          <w:i/>
          <w:iCs/>
        </w:rPr>
        <w:t>Hivos ToC Guidelines</w:t>
      </w:r>
      <w:r>
        <w:t xml:space="preserve"> (</w:t>
      </w:r>
      <w:hyperlink w:anchor="ref-vanEs2015">
        <w:r>
          <w:rPr>
            <w:rStyle w:val="Hyperlink"/>
          </w:rPr>
          <w:t>Es, Guijt and Vogel, 2015, p. 90</w:t>
        </w:r>
      </w:hyperlink>
      <w:r>
        <w:t>) under a CC-BY-NC-SA 3.0 license, whose authors state that this diagram was adapted from earlier work by Wilber (1996), Keystone (2008) and Retolaza (2010, 2012).</w:t>
      </w:r>
    </w:p>
  </w:footnote>
  <w:footnote w:id="18">
    <w:p w:rsidR="00915D27" w:rsidRDefault="00915D27">
      <w:pPr>
        <w:pStyle w:val="FootnoteText"/>
      </w:pPr>
      <w:r>
        <w:rPr>
          <w:rStyle w:val="FootnoteReference"/>
        </w:rPr>
        <w:footnoteRef/>
      </w:r>
      <w:r>
        <w:t xml:space="preserve"> Cluedo board design is a copyright of Hasbro, Inc., fair use applies.</w:t>
      </w:r>
    </w:p>
  </w:footnote>
  <w:footnote w:id="19">
    <w:p w:rsidR="00915D27" w:rsidRDefault="00915D27">
      <w:pPr>
        <w:pStyle w:val="FootnoteText"/>
      </w:pPr>
      <w:r>
        <w:rPr>
          <w:rStyle w:val="FootnoteReference"/>
        </w:rPr>
        <w:footnoteRef/>
      </w:r>
      <w:r>
        <w:t xml:space="preserve"> The research and design work and insights from my time with BBC R&amp;D’s Cornmarket project are documented in more detail in the external publications detailed in </w:t>
      </w:r>
      <w:hyperlink w:anchor="X8c0377f06196e398f60e18977eeeea2ffea64e6">
        <w:r>
          <w:rPr>
            <w:rStyle w:val="Hyperlink"/>
          </w:rPr>
          <w:t>1.3.4</w:t>
        </w:r>
      </w:hyperlink>
      <w:r>
        <w:t>.</w:t>
      </w:r>
    </w:p>
  </w:footnote>
  <w:footnote w:id="20">
    <w:p w:rsidR="00915D27" w:rsidRDefault="00915D27">
      <w:pPr>
        <w:pStyle w:val="FootnoteText"/>
      </w:pPr>
      <w:r>
        <w:rPr>
          <w:rStyle w:val="FootnoteReference"/>
        </w:rPr>
        <w:footnoteRef/>
      </w:r>
      <w:r>
        <w:t xml:space="preserve"> Some leisure categories (namely Shopping and Transport) were included that are not strictly civic data, as these would be useful for exploring issues around ethics. These also provided a reference point for participants to better consider the ‘big data’ benefits of data linking.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1"/>
    <w:multiLevelType w:val="multilevel"/>
    <w:tmpl w:val="B5EA726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B48A9E4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21"/>
    <w:multiLevelType w:val="multilevel"/>
    <w:tmpl w:val="A198C26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521"/>
    <w:multiLevelType w:val="multilevel"/>
    <w:tmpl w:val="B70CEC10"/>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4" w15:restartNumberingAfterBreak="0">
    <w:nsid w:val="00A99531"/>
    <w:multiLevelType w:val="multilevel"/>
    <w:tmpl w:val="7E34143C"/>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5" w15:restartNumberingAfterBreak="0">
    <w:nsid w:val="00A99711"/>
    <w:multiLevelType w:val="multilevel"/>
    <w:tmpl w:val="A216BBD6"/>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6" w15:restartNumberingAfterBreak="0">
    <w:nsid w:val="00A99731"/>
    <w:multiLevelType w:val="multilevel"/>
    <w:tmpl w:val="D63C6D10"/>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7" w15:restartNumberingAfterBreak="0">
    <w:nsid w:val="00A99732"/>
    <w:multiLevelType w:val="multilevel"/>
    <w:tmpl w:val="62DC0296"/>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8" w15:restartNumberingAfterBreak="0">
    <w:nsid w:val="2B2730F3"/>
    <w:multiLevelType w:val="hybridMultilevel"/>
    <w:tmpl w:val="30F696BC"/>
    <w:lvl w:ilvl="0" w:tplc="8F8C8780">
      <w:start w:val="9"/>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75271F"/>
    <w:multiLevelType w:val="hybridMultilevel"/>
    <w:tmpl w:val="0002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2A7F86"/>
    <w:multiLevelType w:val="hybridMultilevel"/>
    <w:tmpl w:val="1DA6C4A6"/>
    <w:lvl w:ilvl="0" w:tplc="8F8C8780">
      <w:start w:val="9"/>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007A00"/>
    <w:multiLevelType w:val="hybridMultilevel"/>
    <w:tmpl w:val="2F206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0"/>
  </w:num>
  <w:num w:numId="15">
    <w:abstractNumId w:val="0"/>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0"/>
  </w:num>
  <w:num w:numId="19">
    <w:abstractNumId w:val="0"/>
  </w:num>
  <w:num w:numId="20">
    <w:abstractNumId w:val="0"/>
  </w:num>
  <w:num w:numId="21">
    <w:abstractNumId w:val="0"/>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0"/>
  </w:num>
  <w:num w:numId="29">
    <w:abstractNumId w:val="0"/>
  </w:num>
  <w:num w:numId="30">
    <w:abstractNumId w:val="0"/>
  </w:num>
  <w:num w:numId="31">
    <w:abstractNumId w:val="0"/>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1">
    <w:abstractNumId w:val="0"/>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num>
  <w:num w:numId="44">
    <w:abstractNumId w:val="0"/>
  </w:num>
  <w:num w:numId="45">
    <w:abstractNumId w:val="0"/>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0"/>
  </w:num>
  <w:num w:numId="49">
    <w:abstractNumId w:val="0"/>
  </w:num>
  <w:num w:numId="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num>
  <w:num w:numId="52">
    <w:abstractNumId w:val="0"/>
  </w:num>
  <w:num w:numId="53">
    <w:abstractNumId w:val="0"/>
  </w:num>
  <w:num w:numId="54">
    <w:abstractNumId w:val="0"/>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0"/>
  </w:num>
  <w:num w:numId="63">
    <w:abstractNumId w:val="0"/>
  </w:num>
  <w:num w:numId="64">
    <w:abstractNumId w:val="0"/>
  </w:num>
  <w:num w:numId="65">
    <w:abstractNumId w:val="0"/>
  </w:num>
  <w:num w:numId="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0"/>
  </w:num>
  <w:num w:numId="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0"/>
  </w:num>
  <w:num w:numId="70">
    <w:abstractNumId w:val="0"/>
  </w:num>
  <w:num w:numId="71">
    <w:abstractNumId w:val="0"/>
  </w:num>
  <w:num w:numId="72">
    <w:abstractNumId w:val="0"/>
  </w:num>
  <w:num w:numId="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0"/>
  </w:num>
  <w:num w:numId="75">
    <w:abstractNumId w:val="0"/>
  </w:num>
  <w:num w:numId="76">
    <w:abstractNumId w:val="0"/>
  </w:num>
  <w:num w:numId="77">
    <w:abstractNumId w:val="0"/>
  </w:num>
  <w:num w:numId="78">
    <w:abstractNumId w:val="0"/>
  </w:num>
  <w:num w:numId="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0"/>
  </w:num>
  <w:num w:numId="81">
    <w:abstractNumId w:val="0"/>
  </w:num>
  <w:num w:numId="82">
    <w:abstractNumId w:val="0"/>
  </w:num>
  <w:num w:numId="83">
    <w:abstractNumId w:val="0"/>
  </w:num>
  <w:num w:numId="84">
    <w:abstractNumId w:val="0"/>
  </w:num>
  <w:num w:numId="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0"/>
  </w:num>
  <w:num w:numId="87">
    <w:abstractNumId w:val="0"/>
  </w:num>
  <w:num w:numId="88">
    <w:abstractNumId w:val="7"/>
    <w:lvlOverride w:ilvl="0">
      <w:startOverride w:val="1"/>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0"/>
  </w:num>
  <w:num w:numId="93">
    <w:abstractNumId w:val="0"/>
  </w:num>
  <w:num w:numId="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0"/>
  </w:num>
  <w:num w:numId="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0"/>
  </w:num>
  <w:num w:numId="98">
    <w:abstractNumId w:val="0"/>
  </w:num>
  <w:num w:numId="99">
    <w:abstractNumId w:val="0"/>
  </w:num>
  <w:num w:numId="1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0"/>
  </w:num>
  <w:num w:numId="110">
    <w:abstractNumId w:val="0"/>
  </w:num>
  <w:num w:numId="1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9"/>
  </w:num>
  <w:num w:numId="114">
    <w:abstractNumId w:val="11"/>
  </w:num>
  <w:num w:numId="115">
    <w:abstractNumId w:val="10"/>
  </w:num>
  <w:num w:numId="116">
    <w:abstractNumId w:val="8"/>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embedSystemFonts/>
  <w:mirrorMargin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039"/>
    <w:rsid w:val="00012730"/>
    <w:rsid w:val="000642BB"/>
    <w:rsid w:val="000733FD"/>
    <w:rsid w:val="00086084"/>
    <w:rsid w:val="000D03AA"/>
    <w:rsid w:val="000D42D0"/>
    <w:rsid w:val="00100D8C"/>
    <w:rsid w:val="001106E5"/>
    <w:rsid w:val="00135C69"/>
    <w:rsid w:val="00167EAE"/>
    <w:rsid w:val="001B1BF6"/>
    <w:rsid w:val="00207329"/>
    <w:rsid w:val="00253C5C"/>
    <w:rsid w:val="00283BD1"/>
    <w:rsid w:val="002B5F8A"/>
    <w:rsid w:val="002D4652"/>
    <w:rsid w:val="002E163A"/>
    <w:rsid w:val="003007C3"/>
    <w:rsid w:val="00304855"/>
    <w:rsid w:val="00320FE0"/>
    <w:rsid w:val="00336A84"/>
    <w:rsid w:val="0034368D"/>
    <w:rsid w:val="00366698"/>
    <w:rsid w:val="003A0B5F"/>
    <w:rsid w:val="00403D9F"/>
    <w:rsid w:val="00435B0C"/>
    <w:rsid w:val="00453D71"/>
    <w:rsid w:val="0047228C"/>
    <w:rsid w:val="004A1742"/>
    <w:rsid w:val="004B465E"/>
    <w:rsid w:val="004E2B54"/>
    <w:rsid w:val="005135A7"/>
    <w:rsid w:val="005370CA"/>
    <w:rsid w:val="00542A85"/>
    <w:rsid w:val="005739B0"/>
    <w:rsid w:val="005913BB"/>
    <w:rsid w:val="005E440B"/>
    <w:rsid w:val="005E77F6"/>
    <w:rsid w:val="006173EA"/>
    <w:rsid w:val="00625480"/>
    <w:rsid w:val="0063422C"/>
    <w:rsid w:val="00660177"/>
    <w:rsid w:val="006B7B9B"/>
    <w:rsid w:val="00714B52"/>
    <w:rsid w:val="00735FD7"/>
    <w:rsid w:val="007535B3"/>
    <w:rsid w:val="007711BF"/>
    <w:rsid w:val="007730F9"/>
    <w:rsid w:val="00776769"/>
    <w:rsid w:val="00777316"/>
    <w:rsid w:val="007E4C9C"/>
    <w:rsid w:val="00806094"/>
    <w:rsid w:val="008538FA"/>
    <w:rsid w:val="00853D9D"/>
    <w:rsid w:val="008C0329"/>
    <w:rsid w:val="00914DB4"/>
    <w:rsid w:val="00915D27"/>
    <w:rsid w:val="00923F8D"/>
    <w:rsid w:val="00924577"/>
    <w:rsid w:val="009C2BD6"/>
    <w:rsid w:val="009F406E"/>
    <w:rsid w:val="00A4312F"/>
    <w:rsid w:val="00AC7A26"/>
    <w:rsid w:val="00AD3A47"/>
    <w:rsid w:val="00AD45E4"/>
    <w:rsid w:val="00B468BB"/>
    <w:rsid w:val="00B92EAF"/>
    <w:rsid w:val="00BC290B"/>
    <w:rsid w:val="00BD5792"/>
    <w:rsid w:val="00BE26B9"/>
    <w:rsid w:val="00C03B96"/>
    <w:rsid w:val="00C22620"/>
    <w:rsid w:val="00C7092C"/>
    <w:rsid w:val="00C7484E"/>
    <w:rsid w:val="00CB5136"/>
    <w:rsid w:val="00CD01CF"/>
    <w:rsid w:val="00CF4039"/>
    <w:rsid w:val="00CF7104"/>
    <w:rsid w:val="00D116BC"/>
    <w:rsid w:val="00D370B2"/>
    <w:rsid w:val="00D4275A"/>
    <w:rsid w:val="00D9185A"/>
    <w:rsid w:val="00DC5223"/>
    <w:rsid w:val="00DD4430"/>
    <w:rsid w:val="00E1263F"/>
    <w:rsid w:val="00E345D1"/>
    <w:rsid w:val="00E47BC8"/>
    <w:rsid w:val="00E67E26"/>
    <w:rsid w:val="00E74D62"/>
    <w:rsid w:val="00EB2294"/>
    <w:rsid w:val="00EB4998"/>
    <w:rsid w:val="00EC22D1"/>
    <w:rsid w:val="00ED6BD6"/>
    <w:rsid w:val="00F1201F"/>
    <w:rsid w:val="00F61CA9"/>
    <w:rsid w:val="00F73575"/>
    <w:rsid w:val="00F83AF2"/>
    <w:rsid w:val="00FA59CB"/>
    <w:rsid w:val="00FB4EDB"/>
    <w:rsid w:val="00FC1D47"/>
    <w:rsid w:val="00FF7B4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0C93B"/>
  <w15:docId w15:val="{17CA1BE5-3C65-2945-89F3-62041966E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4368D"/>
    <w:pPr>
      <w:spacing w:line="360" w:lineRule="auto"/>
      <w:jc w:val="both"/>
    </w:pPr>
  </w:style>
  <w:style w:type="paragraph" w:styleId="Heading1">
    <w:name w:val="heading 1"/>
    <w:basedOn w:val="Normal"/>
    <w:next w:val="BodyText"/>
    <w:uiPriority w:val="9"/>
    <w:qFormat/>
    <w:rsid w:val="00E1263F"/>
    <w:pPr>
      <w:keepNext/>
      <w:keepLines/>
      <w:pageBreakBefore/>
      <w:spacing w:before="480" w:after="0"/>
      <w:jc w:val="center"/>
      <w:outlineLvl w:val="0"/>
    </w:pPr>
    <w:rPr>
      <w:rFonts w:ascii="Tahoma" w:eastAsiaTheme="majorEastAsia" w:hAnsi="Tahoma" w:cstheme="majorBidi"/>
      <w:b/>
      <w:bCs/>
      <w:color w:val="000000" w:themeColor="text1"/>
      <w:sz w:val="28"/>
      <w:szCs w:val="32"/>
    </w:rPr>
  </w:style>
  <w:style w:type="paragraph" w:styleId="Heading2">
    <w:name w:val="heading 2"/>
    <w:basedOn w:val="Normal"/>
    <w:next w:val="BodyText"/>
    <w:uiPriority w:val="9"/>
    <w:unhideWhenUsed/>
    <w:qFormat/>
    <w:rsid w:val="00E1263F"/>
    <w:pPr>
      <w:keepNext/>
      <w:keepLines/>
      <w:spacing w:before="200" w:after="0"/>
      <w:jc w:val="left"/>
      <w:outlineLvl w:val="1"/>
    </w:pPr>
    <w:rPr>
      <w:rFonts w:ascii="Tahoma" w:eastAsiaTheme="majorEastAsia" w:hAnsi="Tahoma" w:cstheme="majorBidi"/>
      <w:b/>
      <w:bCs/>
      <w:color w:val="000000" w:themeColor="text1"/>
      <w:szCs w:val="28"/>
    </w:rPr>
  </w:style>
  <w:style w:type="paragraph" w:styleId="Heading3">
    <w:name w:val="heading 3"/>
    <w:basedOn w:val="Normal"/>
    <w:next w:val="BodyText"/>
    <w:uiPriority w:val="9"/>
    <w:unhideWhenUsed/>
    <w:qFormat/>
    <w:rsid w:val="00E1263F"/>
    <w:pPr>
      <w:keepNext/>
      <w:keepLines/>
      <w:spacing w:before="200" w:after="0"/>
      <w:jc w:val="left"/>
      <w:outlineLvl w:val="2"/>
    </w:pPr>
    <w:rPr>
      <w:rFonts w:ascii="Tahoma" w:eastAsiaTheme="majorEastAsia" w:hAnsi="Tahoma" w:cstheme="majorBidi"/>
      <w:b/>
      <w:bCs/>
      <w:i/>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C22D1"/>
  </w:style>
  <w:style w:type="paragraph" w:styleId="BlockText">
    <w:name w:val="Block Text"/>
    <w:basedOn w:val="BodyText"/>
    <w:next w:val="BodyText"/>
    <w:uiPriority w:val="9"/>
    <w:unhideWhenUsed/>
    <w:qFormat/>
    <w:rsid w:val="00E47BC8"/>
    <w:pPr>
      <w:spacing w:before="100" w:after="100"/>
      <w:ind w:left="480" w:right="480"/>
      <w:jc w:val="left"/>
    </w:pPr>
  </w:style>
  <w:style w:type="paragraph" w:styleId="FootnoteText">
    <w:name w:val="footnote text"/>
    <w:basedOn w:val="Normal"/>
    <w:uiPriority w:val="9"/>
    <w:unhideWhenUsed/>
    <w:qFormat/>
    <w:rsid w:val="00E1263F"/>
    <w:pPr>
      <w:spacing w:line="240" w:lineRule="auto"/>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34368D"/>
    <w:pPr>
      <w:spacing w:after="120"/>
      <w:jc w:val="center"/>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rsid w:val="0034368D"/>
    <w:pPr>
      <w:jc w:val="center"/>
    </w:pPr>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34368D"/>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uiPriority w:val="99"/>
    <w:rsid w:val="00E1263F"/>
    <w:rPr>
      <w:i/>
      <w:color w:val="000000" w:themeColor="tex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i/>
      <w:color w:val="007020"/>
      <w:sz w:val="22"/>
    </w:rPr>
  </w:style>
  <w:style w:type="character" w:customStyle="1" w:styleId="DataTypeTok">
    <w:name w:val="DataTypeTok"/>
    <w:basedOn w:val="VerbatimChar"/>
    <w:rPr>
      <w:rFonts w:ascii="Consolas" w:hAnsi="Consolas"/>
      <w:i/>
      <w:color w:val="902000"/>
      <w:sz w:val="22"/>
    </w:rPr>
  </w:style>
  <w:style w:type="character" w:customStyle="1" w:styleId="DecValTok">
    <w:name w:val="DecValTok"/>
    <w:basedOn w:val="VerbatimChar"/>
    <w:rPr>
      <w:rFonts w:ascii="Consolas" w:hAnsi="Consolas"/>
      <w:i/>
      <w:color w:val="40A070"/>
      <w:sz w:val="22"/>
    </w:rPr>
  </w:style>
  <w:style w:type="character" w:customStyle="1" w:styleId="BaseNTok">
    <w:name w:val="BaseNTok"/>
    <w:basedOn w:val="VerbatimChar"/>
    <w:rPr>
      <w:rFonts w:ascii="Consolas" w:hAnsi="Consolas"/>
      <w:i/>
      <w:color w:val="40A070"/>
      <w:sz w:val="22"/>
    </w:rPr>
  </w:style>
  <w:style w:type="character" w:customStyle="1" w:styleId="FloatTok">
    <w:name w:val="FloatTok"/>
    <w:basedOn w:val="VerbatimChar"/>
    <w:rPr>
      <w:rFonts w:ascii="Consolas" w:hAnsi="Consolas"/>
      <w:i/>
      <w:color w:val="40A070"/>
      <w:sz w:val="22"/>
    </w:rPr>
  </w:style>
  <w:style w:type="character" w:customStyle="1" w:styleId="ConstantTok">
    <w:name w:val="ConstantTok"/>
    <w:basedOn w:val="VerbatimChar"/>
    <w:rPr>
      <w:rFonts w:ascii="Consolas" w:hAnsi="Consolas"/>
      <w:i/>
      <w:color w:val="880000"/>
      <w:sz w:val="22"/>
    </w:rPr>
  </w:style>
  <w:style w:type="character" w:customStyle="1" w:styleId="CharTok">
    <w:name w:val="CharTok"/>
    <w:basedOn w:val="VerbatimChar"/>
    <w:rPr>
      <w:rFonts w:ascii="Consolas" w:hAnsi="Consolas"/>
      <w:i/>
      <w:color w:val="4070A0"/>
      <w:sz w:val="22"/>
    </w:rPr>
  </w:style>
  <w:style w:type="character" w:customStyle="1" w:styleId="SpecialCharTok">
    <w:name w:val="SpecialCharTok"/>
    <w:basedOn w:val="VerbatimChar"/>
    <w:rPr>
      <w:rFonts w:ascii="Consolas" w:hAnsi="Consolas"/>
      <w:i/>
      <w:color w:val="4070A0"/>
      <w:sz w:val="22"/>
    </w:rPr>
  </w:style>
  <w:style w:type="character" w:customStyle="1" w:styleId="StringTok">
    <w:name w:val="StringTok"/>
    <w:basedOn w:val="VerbatimChar"/>
    <w:rPr>
      <w:rFonts w:ascii="Consolas" w:hAnsi="Consolas"/>
      <w:i/>
      <w:color w:val="4070A0"/>
      <w:sz w:val="22"/>
    </w:rPr>
  </w:style>
  <w:style w:type="character" w:customStyle="1" w:styleId="VerbatimStringTok">
    <w:name w:val="VerbatimStringTok"/>
    <w:basedOn w:val="VerbatimChar"/>
    <w:rPr>
      <w:rFonts w:ascii="Consolas" w:hAnsi="Consolas"/>
      <w:i/>
      <w:color w:val="4070A0"/>
      <w:sz w:val="22"/>
    </w:rPr>
  </w:style>
  <w:style w:type="character" w:customStyle="1" w:styleId="SpecialStringTok">
    <w:name w:val="SpecialStringTok"/>
    <w:basedOn w:val="VerbatimChar"/>
    <w:rPr>
      <w:rFonts w:ascii="Consolas" w:hAnsi="Consolas"/>
      <w:i/>
      <w:color w:val="BB6688"/>
      <w:sz w:val="22"/>
    </w:rPr>
  </w:style>
  <w:style w:type="character" w:customStyle="1" w:styleId="ImportTok">
    <w:name w:val="ImportTok"/>
    <w:basedOn w:val="VerbatimChar"/>
    <w:rPr>
      <w:rFonts w:ascii="Consolas" w:hAnsi="Consolas"/>
      <w:i/>
      <w:sz w:val="22"/>
    </w:rPr>
  </w:style>
  <w:style w:type="character" w:customStyle="1" w:styleId="CommentTok">
    <w:name w:val="CommentTok"/>
    <w:basedOn w:val="VerbatimChar"/>
    <w:rPr>
      <w:rFonts w:ascii="Consolas" w:hAnsi="Consolas"/>
      <w:i w:val="0"/>
      <w:color w:val="60A0B0"/>
      <w:sz w:val="22"/>
    </w:rPr>
  </w:style>
  <w:style w:type="character" w:customStyle="1" w:styleId="DocumentationTok">
    <w:name w:val="DocumentationTok"/>
    <w:basedOn w:val="VerbatimChar"/>
    <w:rPr>
      <w:rFonts w:ascii="Consolas" w:hAnsi="Consolas"/>
      <w:i w:val="0"/>
      <w:color w:val="BA2121"/>
      <w:sz w:val="22"/>
    </w:rPr>
  </w:style>
  <w:style w:type="character" w:customStyle="1" w:styleId="AnnotationTok">
    <w:name w:val="AnnotationTok"/>
    <w:basedOn w:val="VerbatimChar"/>
    <w:rPr>
      <w:rFonts w:ascii="Consolas" w:hAnsi="Consolas"/>
      <w:b/>
      <w:i w:val="0"/>
      <w:color w:val="60A0B0"/>
      <w:sz w:val="22"/>
    </w:rPr>
  </w:style>
  <w:style w:type="character" w:customStyle="1" w:styleId="CommentVarTok">
    <w:name w:val="CommentVarTok"/>
    <w:basedOn w:val="VerbatimChar"/>
    <w:rPr>
      <w:rFonts w:ascii="Consolas" w:hAnsi="Consolas"/>
      <w:b/>
      <w:i w:val="0"/>
      <w:color w:val="60A0B0"/>
      <w:sz w:val="22"/>
    </w:rPr>
  </w:style>
  <w:style w:type="character" w:customStyle="1" w:styleId="OtherTok">
    <w:name w:val="OtherTok"/>
    <w:basedOn w:val="VerbatimChar"/>
    <w:rPr>
      <w:rFonts w:ascii="Consolas" w:hAnsi="Consolas"/>
      <w:i/>
      <w:color w:val="007020"/>
      <w:sz w:val="22"/>
    </w:rPr>
  </w:style>
  <w:style w:type="character" w:customStyle="1" w:styleId="FunctionTok">
    <w:name w:val="FunctionTok"/>
    <w:basedOn w:val="VerbatimChar"/>
    <w:rPr>
      <w:rFonts w:ascii="Consolas" w:hAnsi="Consolas"/>
      <w:i/>
      <w:color w:val="06287E"/>
      <w:sz w:val="22"/>
    </w:rPr>
  </w:style>
  <w:style w:type="character" w:customStyle="1" w:styleId="VariableTok">
    <w:name w:val="VariableTok"/>
    <w:basedOn w:val="VerbatimChar"/>
    <w:rPr>
      <w:rFonts w:ascii="Consolas" w:hAnsi="Consolas"/>
      <w:i/>
      <w:color w:val="19177C"/>
      <w:sz w:val="22"/>
    </w:rPr>
  </w:style>
  <w:style w:type="character" w:customStyle="1" w:styleId="ControlFlowTok">
    <w:name w:val="ControlFlowTok"/>
    <w:basedOn w:val="VerbatimChar"/>
    <w:rPr>
      <w:rFonts w:ascii="Consolas" w:hAnsi="Consolas"/>
      <w:b/>
      <w:i/>
      <w:color w:val="007020"/>
      <w:sz w:val="22"/>
    </w:rPr>
  </w:style>
  <w:style w:type="character" w:customStyle="1" w:styleId="OperatorTok">
    <w:name w:val="OperatorTok"/>
    <w:basedOn w:val="VerbatimChar"/>
    <w:rPr>
      <w:rFonts w:ascii="Consolas" w:hAnsi="Consolas"/>
      <w:i/>
      <w:color w:val="666666"/>
      <w:sz w:val="22"/>
    </w:rPr>
  </w:style>
  <w:style w:type="character" w:customStyle="1" w:styleId="BuiltInTok">
    <w:name w:val="BuiltInTok"/>
    <w:basedOn w:val="VerbatimChar"/>
    <w:rPr>
      <w:rFonts w:ascii="Consolas" w:hAnsi="Consolas"/>
      <w:i/>
      <w:sz w:val="22"/>
    </w:rPr>
  </w:style>
  <w:style w:type="character" w:customStyle="1" w:styleId="ExtensionTok">
    <w:name w:val="ExtensionTok"/>
    <w:basedOn w:val="VerbatimChar"/>
    <w:rPr>
      <w:rFonts w:ascii="Consolas" w:hAnsi="Consolas"/>
      <w:i/>
      <w:sz w:val="22"/>
    </w:rPr>
  </w:style>
  <w:style w:type="character" w:customStyle="1" w:styleId="PreprocessorTok">
    <w:name w:val="PreprocessorTok"/>
    <w:basedOn w:val="VerbatimChar"/>
    <w:rPr>
      <w:rFonts w:ascii="Consolas" w:hAnsi="Consolas"/>
      <w:i/>
      <w:color w:val="BC7A00"/>
      <w:sz w:val="22"/>
    </w:rPr>
  </w:style>
  <w:style w:type="character" w:customStyle="1" w:styleId="AttributeTok">
    <w:name w:val="AttributeTok"/>
    <w:basedOn w:val="VerbatimChar"/>
    <w:rPr>
      <w:rFonts w:ascii="Consolas" w:hAnsi="Consolas"/>
      <w:i/>
      <w:color w:val="7D9029"/>
      <w:sz w:val="22"/>
    </w:rPr>
  </w:style>
  <w:style w:type="character" w:customStyle="1" w:styleId="RegionMarkerTok">
    <w:name w:val="RegionMarkerTok"/>
    <w:basedOn w:val="VerbatimChar"/>
    <w:rPr>
      <w:rFonts w:ascii="Consolas" w:hAnsi="Consolas"/>
      <w:i/>
      <w:sz w:val="22"/>
    </w:rPr>
  </w:style>
  <w:style w:type="character" w:customStyle="1" w:styleId="InformationTok">
    <w:name w:val="InformationTok"/>
    <w:basedOn w:val="VerbatimChar"/>
    <w:rPr>
      <w:rFonts w:ascii="Consolas" w:hAnsi="Consolas"/>
      <w:b/>
      <w:i w:val="0"/>
      <w:color w:val="60A0B0"/>
      <w:sz w:val="22"/>
    </w:rPr>
  </w:style>
  <w:style w:type="character" w:customStyle="1" w:styleId="WarningTok">
    <w:name w:val="WarningTok"/>
    <w:basedOn w:val="VerbatimChar"/>
    <w:rPr>
      <w:rFonts w:ascii="Consolas" w:hAnsi="Consolas"/>
      <w:b/>
      <w:i w:val="0"/>
      <w:color w:val="60A0B0"/>
      <w:sz w:val="22"/>
    </w:rPr>
  </w:style>
  <w:style w:type="character" w:customStyle="1" w:styleId="AlertTok">
    <w:name w:val="AlertTok"/>
    <w:basedOn w:val="VerbatimChar"/>
    <w:rPr>
      <w:rFonts w:ascii="Consolas" w:hAnsi="Consolas"/>
      <w:b/>
      <w:i/>
      <w:color w:val="FF0000"/>
      <w:sz w:val="22"/>
    </w:rPr>
  </w:style>
  <w:style w:type="character" w:customStyle="1" w:styleId="ErrorTok">
    <w:name w:val="ErrorTok"/>
    <w:basedOn w:val="VerbatimChar"/>
    <w:rPr>
      <w:rFonts w:ascii="Consolas" w:hAnsi="Consolas"/>
      <w:b/>
      <w:i/>
      <w:color w:val="FF0000"/>
      <w:sz w:val="22"/>
    </w:rPr>
  </w:style>
  <w:style w:type="character" w:customStyle="1" w:styleId="NormalTok">
    <w:name w:val="NormalTok"/>
    <w:basedOn w:val="VerbatimChar"/>
    <w:rPr>
      <w:rFonts w:ascii="Consolas" w:hAnsi="Consolas"/>
      <w:i/>
      <w:sz w:val="22"/>
    </w:rPr>
  </w:style>
  <w:style w:type="paragraph" w:styleId="TOC1">
    <w:name w:val="toc 1"/>
    <w:basedOn w:val="Normal"/>
    <w:next w:val="Normal"/>
    <w:autoRedefine/>
    <w:uiPriority w:val="39"/>
    <w:unhideWhenUsed/>
    <w:rsid w:val="00C7484E"/>
    <w:pPr>
      <w:tabs>
        <w:tab w:val="left" w:pos="480"/>
        <w:tab w:val="right" w:leader="dot" w:pos="9350"/>
      </w:tabs>
      <w:spacing w:before="360" w:after="0"/>
      <w:ind w:left="142" w:hanging="142"/>
      <w:jc w:val="left"/>
    </w:pPr>
    <w:rPr>
      <w:rFonts w:asciiTheme="majorHAnsi" w:hAnsiTheme="majorHAnsi" w:cstheme="majorHAnsi"/>
      <w:b/>
      <w:bCs/>
      <w:caps/>
      <w:noProof/>
    </w:rPr>
  </w:style>
  <w:style w:type="paragraph" w:styleId="TOC2">
    <w:name w:val="toc 2"/>
    <w:basedOn w:val="Normal"/>
    <w:next w:val="Normal"/>
    <w:autoRedefine/>
    <w:uiPriority w:val="39"/>
    <w:unhideWhenUsed/>
    <w:rsid w:val="009C2BD6"/>
    <w:pPr>
      <w:spacing w:before="240" w:after="0"/>
    </w:pPr>
    <w:rPr>
      <w:b/>
      <w:bCs/>
      <w:sz w:val="20"/>
      <w:szCs w:val="20"/>
    </w:rPr>
  </w:style>
  <w:style w:type="paragraph" w:styleId="TOC3">
    <w:name w:val="toc 3"/>
    <w:basedOn w:val="Normal"/>
    <w:next w:val="Normal"/>
    <w:autoRedefine/>
    <w:uiPriority w:val="39"/>
    <w:unhideWhenUsed/>
    <w:rsid w:val="009C2BD6"/>
    <w:pPr>
      <w:spacing w:after="0"/>
      <w:ind w:left="240"/>
    </w:pPr>
    <w:rPr>
      <w:sz w:val="20"/>
      <w:szCs w:val="20"/>
    </w:rPr>
  </w:style>
  <w:style w:type="paragraph" w:styleId="TOC4">
    <w:name w:val="toc 4"/>
    <w:basedOn w:val="Normal"/>
    <w:next w:val="Normal"/>
    <w:autoRedefine/>
    <w:uiPriority w:val="39"/>
    <w:unhideWhenUsed/>
    <w:rsid w:val="005135A7"/>
    <w:pPr>
      <w:spacing w:after="0"/>
      <w:ind w:left="480"/>
    </w:pPr>
    <w:rPr>
      <w:sz w:val="20"/>
      <w:szCs w:val="20"/>
    </w:rPr>
  </w:style>
  <w:style w:type="paragraph" w:styleId="TOC5">
    <w:name w:val="toc 5"/>
    <w:basedOn w:val="Normal"/>
    <w:next w:val="Normal"/>
    <w:autoRedefine/>
    <w:uiPriority w:val="39"/>
    <w:unhideWhenUsed/>
    <w:rsid w:val="005135A7"/>
    <w:pPr>
      <w:spacing w:after="0"/>
      <w:ind w:left="720"/>
    </w:pPr>
    <w:rPr>
      <w:sz w:val="20"/>
      <w:szCs w:val="20"/>
    </w:rPr>
  </w:style>
  <w:style w:type="paragraph" w:styleId="TOC6">
    <w:name w:val="toc 6"/>
    <w:basedOn w:val="Normal"/>
    <w:next w:val="Normal"/>
    <w:autoRedefine/>
    <w:uiPriority w:val="39"/>
    <w:unhideWhenUsed/>
    <w:rsid w:val="005135A7"/>
    <w:pPr>
      <w:spacing w:after="0"/>
      <w:ind w:left="960"/>
    </w:pPr>
    <w:rPr>
      <w:sz w:val="20"/>
      <w:szCs w:val="20"/>
    </w:rPr>
  </w:style>
  <w:style w:type="paragraph" w:styleId="TOC7">
    <w:name w:val="toc 7"/>
    <w:basedOn w:val="Normal"/>
    <w:next w:val="Normal"/>
    <w:autoRedefine/>
    <w:uiPriority w:val="39"/>
    <w:unhideWhenUsed/>
    <w:rsid w:val="005135A7"/>
    <w:pPr>
      <w:spacing w:after="0"/>
      <w:ind w:left="1200"/>
    </w:pPr>
    <w:rPr>
      <w:sz w:val="20"/>
      <w:szCs w:val="20"/>
    </w:rPr>
  </w:style>
  <w:style w:type="paragraph" w:styleId="TOC8">
    <w:name w:val="toc 8"/>
    <w:basedOn w:val="Normal"/>
    <w:next w:val="Normal"/>
    <w:autoRedefine/>
    <w:uiPriority w:val="39"/>
    <w:unhideWhenUsed/>
    <w:rsid w:val="005135A7"/>
    <w:pPr>
      <w:spacing w:after="0"/>
      <w:ind w:left="1440"/>
    </w:pPr>
    <w:rPr>
      <w:sz w:val="20"/>
      <w:szCs w:val="20"/>
    </w:rPr>
  </w:style>
  <w:style w:type="paragraph" w:styleId="TOC9">
    <w:name w:val="toc 9"/>
    <w:basedOn w:val="Normal"/>
    <w:next w:val="Normal"/>
    <w:autoRedefine/>
    <w:uiPriority w:val="39"/>
    <w:unhideWhenUsed/>
    <w:rsid w:val="005135A7"/>
    <w:pPr>
      <w:spacing w:after="0"/>
      <w:ind w:left="1680"/>
    </w:pPr>
    <w:rPr>
      <w:sz w:val="20"/>
      <w:szCs w:val="20"/>
    </w:rPr>
  </w:style>
  <w:style w:type="character" w:styleId="UnresolvedMention">
    <w:name w:val="Unresolved Mention"/>
    <w:basedOn w:val="DefaultParagraphFont"/>
    <w:uiPriority w:val="99"/>
    <w:semiHidden/>
    <w:unhideWhenUsed/>
    <w:rsid w:val="005135A7"/>
    <w:rPr>
      <w:color w:val="605E5C"/>
      <w:shd w:val="clear" w:color="auto" w:fill="E1DFDD"/>
    </w:rPr>
  </w:style>
  <w:style w:type="character" w:styleId="FollowedHyperlink">
    <w:name w:val="FollowedHyperlink"/>
    <w:basedOn w:val="DefaultParagraphFont"/>
    <w:semiHidden/>
    <w:unhideWhenUsed/>
    <w:rsid w:val="009C2BD6"/>
    <w:rPr>
      <w:color w:val="800080" w:themeColor="followedHyperlink"/>
      <w:u w:val="single"/>
    </w:rPr>
  </w:style>
  <w:style w:type="character" w:customStyle="1" w:styleId="BodyTextChar">
    <w:name w:val="Body Text Char"/>
    <w:basedOn w:val="DefaultParagraphFont"/>
    <w:link w:val="BodyText"/>
    <w:rsid w:val="009C2BD6"/>
  </w:style>
  <w:style w:type="paragraph" w:styleId="Footer">
    <w:name w:val="footer"/>
    <w:basedOn w:val="Normal"/>
    <w:link w:val="FooterChar"/>
    <w:unhideWhenUsed/>
    <w:rsid w:val="00253C5C"/>
    <w:pPr>
      <w:tabs>
        <w:tab w:val="center" w:pos="4680"/>
        <w:tab w:val="right" w:pos="9360"/>
      </w:tabs>
      <w:spacing w:after="0" w:line="240" w:lineRule="auto"/>
    </w:pPr>
  </w:style>
  <w:style w:type="character" w:customStyle="1" w:styleId="FooterChar">
    <w:name w:val="Footer Char"/>
    <w:basedOn w:val="DefaultParagraphFont"/>
    <w:link w:val="Footer"/>
    <w:rsid w:val="00253C5C"/>
  </w:style>
  <w:style w:type="character" w:styleId="PageNumber">
    <w:name w:val="page number"/>
    <w:basedOn w:val="DefaultParagraphFont"/>
    <w:semiHidden/>
    <w:unhideWhenUsed/>
    <w:rsid w:val="00253C5C"/>
  </w:style>
  <w:style w:type="table" w:styleId="PlainTable1">
    <w:name w:val="Plain Table 1"/>
    <w:basedOn w:val="TableNormal"/>
    <w:rsid w:val="003A0B5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rsid w:val="003A0B5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rsid w:val="0062548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naive-bayes-classifiers/" TargetMode="External"/><Relationship Id="rId21" Type="http://schemas.openxmlformats.org/officeDocument/2006/relationships/hyperlink" Target="https://eprints.ncl.ac.uk/274297" TargetMode="External"/><Relationship Id="rId324" Type="http://schemas.openxmlformats.org/officeDocument/2006/relationships/hyperlink" Target="https://www.dataversity.net/what-is-data-literacy/" TargetMode="External"/><Relationship Id="rId170" Type="http://schemas.openxmlformats.org/officeDocument/2006/relationships/hyperlink" Target="https://foreignpolicy.com/2022/03/28/russia-sanctions-ukraine-corporate-boycotts-could-backfire/" TargetMode="External"/><Relationship Id="rId226" Type="http://schemas.openxmlformats.org/officeDocument/2006/relationships/hyperlink" Target="http://dl.acm.org/citation.cfm?id=593572" TargetMode="External"/><Relationship Id="rId433" Type="http://schemas.openxmlformats.org/officeDocument/2006/relationships/hyperlink" Target="https://paper.dropbox.com/doc/Building-trusted-data-services-and-capabilities-Us49Ek0nex7yClKughPN4" TargetMode="External"/><Relationship Id="rId268" Type="http://schemas.openxmlformats.org/officeDocument/2006/relationships/hyperlink" Target="https://doi.org/10.1145/1858171.1858189" TargetMode="External"/><Relationship Id="rId475" Type="http://schemas.openxmlformats.org/officeDocument/2006/relationships/hyperlink" Target="https://www.gov.uk/guidance/mixed-methods-study" TargetMode="External"/><Relationship Id="rId32" Type="http://schemas.openxmlformats.org/officeDocument/2006/relationships/image" Target="media/image7.jpg"/><Relationship Id="rId74" Type="http://schemas.openxmlformats.org/officeDocument/2006/relationships/image" Target="media/image49.jpg"/><Relationship Id="rId128" Type="http://schemas.openxmlformats.org/officeDocument/2006/relationships/hyperlink" Target="https://www.bbc.co.uk/rd/projects/human-data-interaction" TargetMode="External"/><Relationship Id="rId335" Type="http://schemas.openxmlformats.org/officeDocument/2006/relationships/hyperlink" Target="https://doi.org/10.14763/2018.2.791" TargetMode="External"/><Relationship Id="rId377" Type="http://schemas.openxmlformats.org/officeDocument/2006/relationships/hyperlink" Target="https://www.scottmonty.com/2011/04/brief-history-of-evolution-of-social.html" TargetMode="External"/><Relationship Id="rId500" Type="http://schemas.openxmlformats.org/officeDocument/2006/relationships/hyperlink" Target="https://doi.org/10.1007/978-3-030-73426-8_22" TargetMode="External"/><Relationship Id="rId5" Type="http://schemas.openxmlformats.org/officeDocument/2006/relationships/footnotes" Target="footnotes.xml"/><Relationship Id="rId181" Type="http://schemas.openxmlformats.org/officeDocument/2006/relationships/hyperlink" Target="https://www.techradar.com/uk/news/world-of-tech/who-are-the-digital-disruptors-redefining-entire-industries-1298171" TargetMode="External"/><Relationship Id="rId237" Type="http://schemas.openxmlformats.org/officeDocument/2006/relationships/hyperlink" Target="https://www.ethi.me/" TargetMode="External"/><Relationship Id="rId402" Type="http://schemas.openxmlformats.org/officeDocument/2006/relationships/hyperlink" Target="https://web.archive.org/web/20211018015836/https://www.cc.gatech.edu/classes/AY2020/cs7643_spring/slides/L13_Embedding_world2vec_final_version.pdf" TargetMode="External"/><Relationship Id="rId279" Type="http://schemas.openxmlformats.org/officeDocument/2006/relationships/hyperlink" Target="https://www.tristanharris.com/2016/05/how-technology-hijacks-peoples-minds&#8202;-&#8202;from-a-magician-and-googles-design-ethicist/" TargetMode="External"/><Relationship Id="rId444" Type="http://schemas.openxmlformats.org/officeDocument/2006/relationships/hyperlink" Target="https://doi.org/10.1057/jit.2016.4" TargetMode="External"/><Relationship Id="rId486" Type="http://schemas.openxmlformats.org/officeDocument/2006/relationships/hyperlink" Target="http://www.teco.edu/lehre/ubiq/ubiq2000-1/calmtechnology.htm%20http://link.springer.com/content/pdf/10.1007/978-1-4612-0685-9_6.pdf%5Cnpapers2://publication/uuid/F86D6ECE-A71E-4D20-A47B-9AF86A84923D" TargetMode="External"/><Relationship Id="rId43" Type="http://schemas.openxmlformats.org/officeDocument/2006/relationships/image" Target="media/image18.png"/><Relationship Id="rId139" Type="http://schemas.openxmlformats.org/officeDocument/2006/relationships/hyperlink" Target="https://www.bitsoffreedom.nl/english/" TargetMode="External"/><Relationship Id="rId290" Type="http://schemas.openxmlformats.org/officeDocument/2006/relationships/hyperlink" Target="https://doi.org/10.1037/0022-3514.64.1.35" TargetMode="External"/><Relationship Id="rId304" Type="http://schemas.openxmlformats.org/officeDocument/2006/relationships/hyperlink" Target="https://ico.org.uk/your-data-matters/" TargetMode="External"/><Relationship Id="rId346" Type="http://schemas.openxmlformats.org/officeDocument/2006/relationships/hyperlink" Target="https://wiki.personaldata.io/wiki/Item:Q2369" TargetMode="External"/><Relationship Id="rId388" Type="http://schemas.openxmlformats.org/officeDocument/2006/relationships/hyperlink" Target="https://eu.usatoday.com/story/tech/columnist/2020/09/07/zoom-work-from-home-future-office-after-coronavirus/5680284002/" TargetMode="External"/><Relationship Id="rId511" Type="http://schemas.openxmlformats.org/officeDocument/2006/relationships/image" Target="media/image74.png"/><Relationship Id="rId85" Type="http://schemas.openxmlformats.org/officeDocument/2006/relationships/image" Target="media/image60.jpg"/><Relationship Id="rId150" Type="http://schemas.openxmlformats.org/officeDocument/2006/relationships/hyperlink" Target="https://eprints.ncl.ac.uk/273829" TargetMode="External"/><Relationship Id="rId192" Type="http://schemas.openxmlformats.org/officeDocument/2006/relationships/hyperlink" Target="https://www.collinsdictionary.com/dictionary/english/bleeding-edge" TargetMode="External"/><Relationship Id="rId206" Type="http://schemas.openxmlformats.org/officeDocument/2006/relationships/hyperlink" Target="https://solveforinteresting.com/the-three-currencies-of-the-online-economy/" TargetMode="External"/><Relationship Id="rId413" Type="http://schemas.openxmlformats.org/officeDocument/2006/relationships/hyperlink" Target="http://www.privacysalon.org/my-data-done-right-right" TargetMode="External"/><Relationship Id="rId248" Type="http://schemas.openxmlformats.org/officeDocument/2006/relationships/hyperlink" Target="www.frankfield.co.uk%20http://www.inspiredbybabies.org.uk/Page2NationalrelevantDocsresources/Frank%20Field%20Preventing%20poor%20children%20becoming%20poor%20adults%202011.pdf" TargetMode="External"/><Relationship Id="rId455" Type="http://schemas.openxmlformats.org/officeDocument/2006/relationships/hyperlink" Target="https://doi.org/10.1177/2053951717736335" TargetMode="External"/><Relationship Id="rId497" Type="http://schemas.openxmlformats.org/officeDocument/2006/relationships/hyperlink" Target="https://doi.org/10.1111/j.1467-954x.1990.tb03349.x" TargetMode="External"/><Relationship Id="rId12" Type="http://schemas.openxmlformats.org/officeDocument/2006/relationships/hyperlink" Target="https://doi.org/10.1145/3290609.2012998" TargetMode="External"/><Relationship Id="rId108" Type="http://schemas.openxmlformats.org/officeDocument/2006/relationships/hyperlink" Target="https://www.wired.com/2005/07/gtd-a-new-cult-for-the-info-age/" TargetMode="External"/><Relationship Id="rId315" Type="http://schemas.openxmlformats.org/officeDocument/2006/relationships/hyperlink" Target="https://www.thetimes.co.uk/article/bbc-and-sir-tim-berners-lee-app-mines-netflix-data-to-find-shows-viewers-like-lxp002gg8" TargetMode="External"/><Relationship Id="rId357" Type="http://schemas.openxmlformats.org/officeDocument/2006/relationships/hyperlink" Target="https://doi.org/10.1016/j.lisr.2008.07.001" TargetMode="External"/><Relationship Id="rId54" Type="http://schemas.openxmlformats.org/officeDocument/2006/relationships/image" Target="media/image29.png"/><Relationship Id="rId96" Type="http://schemas.openxmlformats.org/officeDocument/2006/relationships/hyperlink" Target="https://quantifiedself.com/about/what-is-quantified-self/" TargetMode="External"/><Relationship Id="rId161" Type="http://schemas.openxmlformats.org/officeDocument/2006/relationships/hyperlink" Target="https://eprints.ncl.ac.uk/273832" TargetMode="External"/><Relationship Id="rId217" Type="http://schemas.openxmlformats.org/officeDocument/2006/relationships/hyperlink" Target="https://medium.com/personaldata-io/facebook-forced-to-disclose-more-information-about-its-ad-targeting-7e6c0127722" TargetMode="External"/><Relationship Id="rId399" Type="http://schemas.openxmlformats.org/officeDocument/2006/relationships/hyperlink" Target="https://doi.org/10.1080/2158379X.2012.658278" TargetMode="External"/><Relationship Id="rId259" Type="http://schemas.openxmlformats.org/officeDocument/2006/relationships/hyperlink" Target="https://theweek.com/articles/467040/why-twitter-killing-tweetdeck" TargetMode="External"/><Relationship Id="rId424" Type="http://schemas.openxmlformats.org/officeDocument/2006/relationships/hyperlink" Target="https://noyb.eu/en/our-detailed-concept" TargetMode="External"/><Relationship Id="rId466" Type="http://schemas.openxmlformats.org/officeDocument/2006/relationships/hyperlink" Target="https://parliamentlive.tv/event/index/7d249bcf-78e9-447b-907c-81df72b87542?in=15:01:35" TargetMode="External"/><Relationship Id="rId23" Type="http://schemas.openxmlformats.org/officeDocument/2006/relationships/hyperlink" Target="https://eprints.ncl.ac.uk/273839" TargetMode="External"/><Relationship Id="rId119" Type="http://schemas.openxmlformats.org/officeDocument/2006/relationships/hyperlink" Target="https://iapp.org/news/a/whats-the-definition-of-a-gdpr-complaint-spoiler-alert-no-one-knows/" TargetMode="External"/><Relationship Id="rId270" Type="http://schemas.openxmlformats.org/officeDocument/2006/relationships/hyperlink" Target="https://en.wikipedia.org/wiki/Google_Desktop" TargetMode="External"/><Relationship Id="rId326" Type="http://schemas.openxmlformats.org/officeDocument/2006/relationships/hyperlink" Target="https://doi.org/10.1145/3411763.3451632" TargetMode="External"/><Relationship Id="rId65" Type="http://schemas.openxmlformats.org/officeDocument/2006/relationships/image" Target="media/image40.png"/><Relationship Id="rId130" Type="http://schemas.openxmlformats.org/officeDocument/2006/relationships/hyperlink" Target="https://doi.org/10.5860/choice.47-5062" TargetMode="External"/><Relationship Id="rId368" Type="http://schemas.openxmlformats.org/officeDocument/2006/relationships/hyperlink" Target="https://www.eff.org/deeplinks/2019/07/googles-plans-chrome-extensions-wont-really-help-security" TargetMode="External"/><Relationship Id="rId172" Type="http://schemas.openxmlformats.org/officeDocument/2006/relationships/hyperlink" Target="https://www.bbc.co.uk/rd/about/our-purpose" TargetMode="External"/><Relationship Id="rId228" Type="http://schemas.openxmlformats.org/officeDocument/2006/relationships/hyperlink" Target="https://digi.me/" TargetMode="External"/><Relationship Id="rId435" Type="http://schemas.openxmlformats.org/officeDocument/2006/relationships/hyperlink" Target="https://vimeo.com/14061238" TargetMode="External"/><Relationship Id="rId477" Type="http://schemas.openxmlformats.org/officeDocument/2006/relationships/hyperlink" Target="https://www.ted.com/playlists/26/our_digital_lives" TargetMode="External"/><Relationship Id="rId281" Type="http://schemas.openxmlformats.org/officeDocument/2006/relationships/hyperlink" Target="https://doi.org/10.1177/2053951720935616" TargetMode="External"/><Relationship Id="rId337" Type="http://schemas.openxmlformats.org/officeDocument/2006/relationships/hyperlink" Target="https://perma.cc/92LZ-B8DN%5d." TargetMode="External"/><Relationship Id="rId502" Type="http://schemas.openxmlformats.org/officeDocument/2006/relationships/hyperlink" Target="https://medium.com/digital-diplomacy/the-inventor-of-the-world-wide-web-says-the-internet-is-broken-fbce1c8bf6cf" TargetMode="External"/><Relationship Id="rId34" Type="http://schemas.openxmlformats.org/officeDocument/2006/relationships/image" Target="media/image9.jpg"/><Relationship Id="rId76" Type="http://schemas.openxmlformats.org/officeDocument/2006/relationships/image" Target="media/image51.jpg"/><Relationship Id="rId141" Type="http://schemas.openxmlformats.org/officeDocument/2006/relationships/hyperlink" Target="https://doi.org/10.1145/1182475.1182476" TargetMode="External"/><Relationship Id="rId379" Type="http://schemas.openxmlformats.org/officeDocument/2006/relationships/hyperlink" Target="http://bit.ly/pd-principles" TargetMode="External"/><Relationship Id="rId7" Type="http://schemas.openxmlformats.org/officeDocument/2006/relationships/image" Target="media/image1.tiff"/><Relationship Id="rId183" Type="http://schemas.openxmlformats.org/officeDocument/2006/relationships/hyperlink" Target="https://doi.org/10.1007/s12394-010-0062-y" TargetMode="External"/><Relationship Id="rId239" Type="http://schemas.openxmlformats.org/officeDocument/2006/relationships/hyperlink" Target="https://edpb.europa.eu/our-work-tools/documents/public-consultations/2022/guidelines-012022-data-subject-rights-right_en" TargetMode="External"/><Relationship Id="rId390" Type="http://schemas.openxmlformats.org/officeDocument/2006/relationships/hyperlink" Target="https://doi.org/10.1145/3197391.3197392" TargetMode="External"/><Relationship Id="rId404" Type="http://schemas.openxmlformats.org/officeDocument/2006/relationships/hyperlink" Target="https://wiki.personaldata.io/wiki/Main_Page" TargetMode="External"/><Relationship Id="rId446" Type="http://schemas.openxmlformats.org/officeDocument/2006/relationships/hyperlink" Target="https://doi.org/10.1177/0162243910377624" TargetMode="External"/><Relationship Id="rId250" Type="http://schemas.openxmlformats.org/officeDocument/2006/relationships/hyperlink" Target="https://blog.digi.me/2019/09/04/personal-data-has-so-much-more-value-than-pure-cash/" TargetMode="External"/><Relationship Id="rId292" Type="http://schemas.openxmlformats.org/officeDocument/2006/relationships/hyperlink" Target="https://web.archive.org/web/20110220013300/http://www.weforum.org/issues/rethinking-personal-data" TargetMode="External"/><Relationship Id="rId306" Type="http://schemas.openxmlformats.org/officeDocument/2006/relationships/hyperlink" Target="https://www.crunchbase.com/organization/infovark" TargetMode="External"/><Relationship Id="rId488" Type="http://schemas.openxmlformats.org/officeDocument/2006/relationships/hyperlink" Target="https://doi.org/10.1177/0261018310367675" TargetMode="External"/><Relationship Id="rId45" Type="http://schemas.openxmlformats.org/officeDocument/2006/relationships/image" Target="media/image20.png"/><Relationship Id="rId87" Type="http://schemas.openxmlformats.org/officeDocument/2006/relationships/image" Target="media/image62.png"/><Relationship Id="rId110" Type="http://schemas.openxmlformats.org/officeDocument/2006/relationships/hyperlink" Target="https://support.apple.com/en-us/HT212958" TargetMode="External"/><Relationship Id="rId348" Type="http://schemas.openxmlformats.org/officeDocument/2006/relationships/hyperlink" Target="https://techcrunch.com/2021/03/12/dutch-court-rejects-uber-drivers-robo-firing-charge-but-tells-ola-to-explain-algo-deductions/" TargetMode="External"/><Relationship Id="rId513" Type="http://schemas.openxmlformats.org/officeDocument/2006/relationships/image" Target="media/image76.jpg"/><Relationship Id="rId152" Type="http://schemas.openxmlformats.org/officeDocument/2006/relationships/hyperlink" Target="https://eprints.ncl.ac.uk/273836" TargetMode="External"/><Relationship Id="rId194" Type="http://schemas.openxmlformats.org/officeDocument/2006/relationships/hyperlink" Target="https://www.thefreedictionary.com/useable" TargetMode="External"/><Relationship Id="rId208" Type="http://schemas.openxmlformats.org/officeDocument/2006/relationships/hyperlink" Target="https://doi.org/10.1017/S1474746416000476" TargetMode="External"/><Relationship Id="rId415" Type="http://schemas.openxmlformats.org/officeDocument/2006/relationships/hyperlink" Target="https://ognjen.io/reddits-disrespectful-design/" TargetMode="External"/><Relationship Id="rId457" Type="http://schemas.openxmlformats.org/officeDocument/2006/relationships/hyperlink" Target="https://doi.org/10.1145/634067.634311" TargetMode="External"/><Relationship Id="rId261" Type="http://schemas.openxmlformats.org/officeDocument/2006/relationships/hyperlink" Target="https://doi.org/10.1145/1107458.1107460" TargetMode="External"/><Relationship Id="rId499" Type="http://schemas.openxmlformats.org/officeDocument/2006/relationships/hyperlink" Target="https://doi.org/10.1145/1357054.1357156" TargetMode="External"/><Relationship Id="rId14" Type="http://schemas.openxmlformats.org/officeDocument/2006/relationships/hyperlink" Target="https://www.youtube.com/watch?v=hf-XjsCgBJY&amp;t=32465s" TargetMode="External"/><Relationship Id="rId56" Type="http://schemas.openxmlformats.org/officeDocument/2006/relationships/image" Target="media/image31.png"/><Relationship Id="rId317" Type="http://schemas.openxmlformats.org/officeDocument/2006/relationships/hyperlink" Target="https://doi.org/10.1145/1107458.1107496" TargetMode="External"/><Relationship Id="rId359" Type="http://schemas.openxmlformats.org/officeDocument/2006/relationships/hyperlink" Target="https://doi.org/10.1145/1107458.1107493" TargetMode="External"/><Relationship Id="rId98" Type="http://schemas.openxmlformats.org/officeDocument/2006/relationships/hyperlink" Target="https://doi.org/10.1007/3-540-48157-5_29" TargetMode="External"/><Relationship Id="rId121" Type="http://schemas.openxmlformats.org/officeDocument/2006/relationships/hyperlink" Target="https://doi.org/10.1016/b978-0-08-051574-8.50024-8" TargetMode="External"/><Relationship Id="rId163" Type="http://schemas.openxmlformats.org/officeDocument/2006/relationships/hyperlink" Target="https://doi.org/10.5281/zenodo.6554177" TargetMode="External"/><Relationship Id="rId219" Type="http://schemas.openxmlformats.org/officeDocument/2006/relationships/hyperlink" Target="https://hestia.ai/en/about/" TargetMode="External"/><Relationship Id="rId370" Type="http://schemas.openxmlformats.org/officeDocument/2006/relationships/hyperlink" Target="https://www.theguardian.com/technology/2002/sep/05/security.humanrights" TargetMode="External"/><Relationship Id="rId426" Type="http://schemas.openxmlformats.org/officeDocument/2006/relationships/hyperlink" Target="https://doi.org/10.1007/978-3-540-68234-9_42" TargetMode="External"/><Relationship Id="rId230" Type="http://schemas.openxmlformats.org/officeDocument/2006/relationships/hyperlink" Target="https://doi.org/10.7551/mitpress/8732.003.0007" TargetMode="External"/><Relationship Id="rId468" Type="http://schemas.openxmlformats.org/officeDocument/2006/relationships/hyperlink" Target="https://www.wired.com/insights/2014/07/data-new-oil-digital-economy/" TargetMode="External"/><Relationship Id="rId25" Type="http://schemas.openxmlformats.org/officeDocument/2006/relationships/hyperlink" Target="https://doi.org/10.1093/iwc/iwac015" TargetMode="External"/><Relationship Id="rId67" Type="http://schemas.openxmlformats.org/officeDocument/2006/relationships/image" Target="media/image42.png"/><Relationship Id="rId272" Type="http://schemas.openxmlformats.org/officeDocument/2006/relationships/hyperlink" Target="https://doi.org/10.5210/fm.v0i0.1798" TargetMode="External"/><Relationship Id="rId328" Type="http://schemas.openxmlformats.org/officeDocument/2006/relationships/hyperlink" Target="https://www.socwork.net/sws/article/view/503/1007" TargetMode="External"/><Relationship Id="rId132" Type="http://schemas.openxmlformats.org/officeDocument/2006/relationships/hyperlink" Target="https://doi.org/10.1145/1402256.1402259" TargetMode="External"/><Relationship Id="rId174" Type="http://schemas.openxmlformats.org/officeDocument/2006/relationships/hyperlink" Target="https://venturebeat.com/2015/03/15/heres-what-fail-fast-really-means/" TargetMode="External"/><Relationship Id="rId381" Type="http://schemas.openxmlformats.org/officeDocument/2006/relationships/hyperlink" Target="https://www.theyworkforyou.com/about/" TargetMode="External"/><Relationship Id="rId241" Type="http://schemas.openxmlformats.org/officeDocument/2006/relationships/hyperlink" Target="https://ec.europa.eu/eurostat/documents/2995521/11081093/3-10072020-AP-EN.pdf/d2f799bf-4412-05cc-a357-7b49b93615f1" TargetMode="External"/><Relationship Id="rId437" Type="http://schemas.openxmlformats.org/officeDocument/2006/relationships/hyperlink" Target="https://doi.org/10.1057/978-1-349-94848-2_792-1" TargetMode="External"/><Relationship Id="rId479" Type="http://schemas.openxmlformats.org/officeDocument/2006/relationships/hyperlink" Target="https://b-ok.lat/book/11000161/b53144" TargetMode="External"/><Relationship Id="rId36" Type="http://schemas.openxmlformats.org/officeDocument/2006/relationships/image" Target="media/image11.png"/><Relationship Id="rId283" Type="http://schemas.openxmlformats.org/officeDocument/2006/relationships/hyperlink" Target="https://doi.org/10.1145/1993060.1993065" TargetMode="External"/><Relationship Id="rId339" Type="http://schemas.openxmlformats.org/officeDocument/2006/relationships/hyperlink" Target="https://www.harvardmagazine.com/2000/01/code-is-law-html" TargetMode="External"/><Relationship Id="rId490" Type="http://schemas.openxmlformats.org/officeDocument/2006/relationships/hyperlink" Target="https://www.ubdi.com/blog/whose-data-is-it-anyway" TargetMode="External"/><Relationship Id="rId504" Type="http://schemas.openxmlformats.org/officeDocument/2006/relationships/hyperlink" Target="https://doi.org/10.1017/ipo.2021.30" TargetMode="External"/><Relationship Id="rId78" Type="http://schemas.openxmlformats.org/officeDocument/2006/relationships/image" Target="media/image53.jpg"/><Relationship Id="rId101" Type="http://schemas.openxmlformats.org/officeDocument/2006/relationships/hyperlink" Target="https://accessmyinfo.ca/" TargetMode="External"/><Relationship Id="rId143" Type="http://schemas.openxmlformats.org/officeDocument/2006/relationships/hyperlink" Target="https://doi.org/10.1145/2901790.2901855" TargetMode="External"/><Relationship Id="rId185" Type="http://schemas.openxmlformats.org/officeDocument/2006/relationships/hyperlink" Target="https://www.vox.com/policy-and-politics/2018/3/23/17151916/facebook-cambridge-analytica-trump-diagram" TargetMode="External"/><Relationship Id="rId350" Type="http://schemas.openxmlformats.org/officeDocument/2006/relationships/hyperlink" Target="https://doi.org/10.1145/2493432.2493446" TargetMode="External"/><Relationship Id="rId406" Type="http://schemas.openxmlformats.org/officeDocument/2006/relationships/hyperlink" Target="https://blog.okfn.org/2011/03/31/building-the-open-data-ecosystem/" TargetMode="External"/><Relationship Id="rId9" Type="http://schemas.openxmlformats.org/officeDocument/2006/relationships/footer" Target="footer2.xml"/><Relationship Id="rId210" Type="http://schemas.openxmlformats.org/officeDocument/2006/relationships/hyperlink" Target="https://www.quirkos.com/learn-qualitative/features.html" TargetMode="External"/><Relationship Id="rId392" Type="http://schemas.openxmlformats.org/officeDocument/2006/relationships/hyperlink" Target="https://inrupt.com/Solid-roadmap-preview" TargetMode="External"/><Relationship Id="rId448" Type="http://schemas.openxmlformats.org/officeDocument/2006/relationships/hyperlink" Target="https://doi.org/10.1093/bjsw/bcp022" TargetMode="External"/><Relationship Id="rId252" Type="http://schemas.openxmlformats.org/officeDocument/2006/relationships/hyperlink" Target="https://medium.com/personaldata-io/uber-vs-drivers-trial-interview-data-protection-expert-rene-mahieu-55359f8cdd9d" TargetMode="External"/><Relationship Id="rId294" Type="http://schemas.openxmlformats.org/officeDocument/2006/relationships/hyperlink" Target="http://www3.weforum.org/docs/WEF_RethinkingPersonalData_ANewLens_Report_2014.pdf" TargetMode="External"/><Relationship Id="rId308" Type="http://schemas.openxmlformats.org/officeDocument/2006/relationships/hyperlink" Target="https://web.archive.org/web/20220312232859/https://www.ethi.me/the-mission" TargetMode="External"/><Relationship Id="rId515" Type="http://schemas.openxmlformats.org/officeDocument/2006/relationships/hyperlink" Target="4.3.3.4" TargetMode="External"/><Relationship Id="rId47" Type="http://schemas.openxmlformats.org/officeDocument/2006/relationships/image" Target="media/image22.png"/><Relationship Id="rId89" Type="http://schemas.openxmlformats.org/officeDocument/2006/relationships/image" Target="media/image64.png"/><Relationship Id="rId112" Type="http://schemas.openxmlformats.org/officeDocument/2006/relationships/hyperlink" Target="https://www.theguardian.com/commentisfree/2017/may/26/theresa-may-online-extremisim-google-facebook-twitter-manchester" TargetMode="External"/><Relationship Id="rId154" Type="http://schemas.openxmlformats.org/officeDocument/2006/relationships/hyperlink" Target="https://eprints.ncl.ac.uk/273826" TargetMode="External"/><Relationship Id="rId361" Type="http://schemas.openxmlformats.org/officeDocument/2006/relationships/hyperlink" Target="http://hdl.handle.net/10419/190583https://creativecommons.org/licenses/by/2.0/uk/" TargetMode="External"/><Relationship Id="rId196" Type="http://schemas.openxmlformats.org/officeDocument/2006/relationships/hyperlink" Target="https://web.archive.org/web/20211225192408/https://www.chc-impact-report.co.uk/" TargetMode="External"/><Relationship Id="rId417" Type="http://schemas.openxmlformats.org/officeDocument/2006/relationships/hyperlink" Target="http://en.wikipedia.org/wiki/Lean_Startup" TargetMode="External"/><Relationship Id="rId459" Type="http://schemas.openxmlformats.org/officeDocument/2006/relationships/hyperlink" Target="https://www.cnet.com/news/using-tags-to-improve-the-flickr-experience/" TargetMode="External"/><Relationship Id="rId16" Type="http://schemas.openxmlformats.org/officeDocument/2006/relationships/hyperlink" Target="https://eprints.ncl.ac.uk/273832" TargetMode="External"/><Relationship Id="rId221" Type="http://schemas.openxmlformats.org/officeDocument/2006/relationships/hyperlink" Target="https://hestia.ai/en/" TargetMode="External"/><Relationship Id="rId263" Type="http://schemas.openxmlformats.org/officeDocument/2006/relationships/hyperlink" Target="https://researchbriefings.files.parliament.uk/documents/SN05171/SN05171.pdf" TargetMode="External"/><Relationship Id="rId319" Type="http://schemas.openxmlformats.org/officeDocument/2006/relationships/hyperlink" Target="https://doi.org/10.1038/ejhg.2014.71" TargetMode="External"/><Relationship Id="rId470" Type="http://schemas.openxmlformats.org/officeDocument/2006/relationships/hyperlink" Target="https://www.wired.com/story/right-to-repair-tenants-on-our-own-devices/" TargetMode="External"/><Relationship Id="rId58" Type="http://schemas.openxmlformats.org/officeDocument/2006/relationships/image" Target="media/image33.jpg"/><Relationship Id="rId123" Type="http://schemas.openxmlformats.org/officeDocument/2006/relationships/hyperlink" Target="https://doi.org/10.1002/(SICI)1097-4571(199506)46:5%3c327::AID-ASI4%3e3.0.CO;2-C" TargetMode="External"/><Relationship Id="rId330" Type="http://schemas.openxmlformats.org/officeDocument/2006/relationships/hyperlink" Target="https://doi.org/10.1007/s00779-004-0291-x" TargetMode="External"/><Relationship Id="rId165" Type="http://schemas.openxmlformats.org/officeDocument/2006/relationships/hyperlink" Target="https://web.archive.org/web/20111231165329/http://www.human20.com/" TargetMode="External"/><Relationship Id="rId372" Type="http://schemas.openxmlformats.org/officeDocument/2006/relationships/hyperlink" Target="https://www.tomsguide.com/news/apple-launches-iphone-self-service-repair-kits-but-theres-a-big-catch" TargetMode="External"/><Relationship Id="rId428" Type="http://schemas.openxmlformats.org/officeDocument/2006/relationships/hyperlink" Target="https://doi.org/10.5860/choice.50-2168" TargetMode="External"/><Relationship Id="rId232" Type="http://schemas.openxmlformats.org/officeDocument/2006/relationships/hyperlink" Target="https://doi.org/10.1145/348751.348758" TargetMode="External"/><Relationship Id="rId274" Type="http://schemas.openxmlformats.org/officeDocument/2006/relationships/hyperlink" Target="http://www.cs.ucl.ac.uk/research/researchnotes/documents/RN_06_11.pdf" TargetMode="External"/><Relationship Id="rId481" Type="http://schemas.openxmlformats.org/officeDocument/2006/relationships/hyperlink" Target="https://doi.org/10.1145/2851581.2886436" TargetMode="External"/><Relationship Id="rId27" Type="http://schemas.openxmlformats.org/officeDocument/2006/relationships/hyperlink" Target="https://doi.org/10.5281/zenodo.6554155" TargetMode="External"/><Relationship Id="rId69" Type="http://schemas.openxmlformats.org/officeDocument/2006/relationships/image" Target="media/image44.png"/><Relationship Id="rId134" Type="http://schemas.openxmlformats.org/officeDocument/2006/relationships/hyperlink" Target="https://doi.org/10.1002/asi" TargetMode="External"/><Relationship Id="rId80" Type="http://schemas.openxmlformats.org/officeDocument/2006/relationships/image" Target="media/image55.jpg"/><Relationship Id="rId176" Type="http://schemas.openxmlformats.org/officeDocument/2006/relationships/hyperlink" Target="https://books.google.co.uk/books?id=-MLjZzJLbpkC" TargetMode="External"/><Relationship Id="rId341" Type="http://schemas.openxmlformats.org/officeDocument/2006/relationships/hyperlink" Target="https://medium.com/civic-innovation/defining-civic-hacking-16844fc161cd" TargetMode="External"/><Relationship Id="rId383" Type="http://schemas.openxmlformats.org/officeDocument/2006/relationships/hyperlink" Target="https://doi.org/10.1089/big.2013.0029" TargetMode="External"/><Relationship Id="rId439" Type="http://schemas.openxmlformats.org/officeDocument/2006/relationships/hyperlink" Target="https://www.sitra.fi/en/topics/strategy-2/" TargetMode="External"/><Relationship Id="rId201" Type="http://schemas.openxmlformats.org/officeDocument/2006/relationships/hyperlink" Target="http://data.consilium.europa.eu/doc/document/ST-9565-2015-INIT/en/pdf" TargetMode="External"/><Relationship Id="rId243" Type="http://schemas.openxmlformats.org/officeDocument/2006/relationships/hyperlink" Target="https://explainableai.com/" TargetMode="External"/><Relationship Id="rId285" Type="http://schemas.openxmlformats.org/officeDocument/2006/relationships/hyperlink" Target="https://hdi-network.org/" TargetMode="External"/><Relationship Id="rId450" Type="http://schemas.openxmlformats.org/officeDocument/2006/relationships/hyperlink" Target="https://media.nesta.org.uk/documents/decode-02.pdf%0Ahttps://decodeproject.eu/publications/me-my-data-and-ithe-future-personal-data-economy%0Ahttps://media.nesta.org.uk/documents/decode-02.pdf%0Ahttps://decodeproject.eu/publications/me-my-data-and-ithe-fu" TargetMode="External"/><Relationship Id="rId506" Type="http://schemas.openxmlformats.org/officeDocument/2006/relationships/image" Target="media/image69.png"/><Relationship Id="rId38" Type="http://schemas.openxmlformats.org/officeDocument/2006/relationships/image" Target="media/image13.jpg"/><Relationship Id="rId103" Type="http://schemas.openxmlformats.org/officeDocument/2006/relationships/hyperlink" Target="https://doi.org/10.1145/3340764.3344913" TargetMode="External"/><Relationship Id="rId310" Type="http://schemas.openxmlformats.org/officeDocument/2006/relationships/hyperlink" Target="https://doi.org/10.1007/978-3-319-98192-5_17" TargetMode="External"/><Relationship Id="rId492" Type="http://schemas.openxmlformats.org/officeDocument/2006/relationships/hyperlink" Target="https://doi.org/10.2196/medinform.3525" TargetMode="External"/><Relationship Id="rId91" Type="http://schemas.openxmlformats.org/officeDocument/2006/relationships/image" Target="media/image66.png"/><Relationship Id="rId145" Type="http://schemas.openxmlformats.org/officeDocument/2006/relationships/hyperlink" Target="https://books.google.co.uk/books?hl=en&amp;lr=&amp;id=nmSkCwAAQBAJ&amp;oi=fnd&amp;pg=PR5&amp;dq=Boundary+Objects+and+Beyond:+Working+with+Leigh+Star&amp;ots=blmnW7yz4u&amp;sig=F08uGeG_lT_klhhR64M18tQNI1s" TargetMode="External"/><Relationship Id="rId187" Type="http://schemas.openxmlformats.org/officeDocument/2006/relationships/hyperlink" Target="https://doi.org/10.1145/2556288.2557372" TargetMode="External"/><Relationship Id="rId352" Type="http://schemas.openxmlformats.org/officeDocument/2006/relationships/hyperlink" Target="https://www.theguardian.com/world/interactive/2013/nov/01/snowden-nsa-files-surveillance-revelations-decoded" TargetMode="External"/><Relationship Id="rId394" Type="http://schemas.openxmlformats.org/officeDocument/2006/relationships/hyperlink" Target="https://www.openrightsgroup.org/who-we-are/" TargetMode="External"/><Relationship Id="rId408" Type="http://schemas.openxmlformats.org/officeDocument/2006/relationships/hyperlink" Target="https://www.precisely.com/blog/data-integrity/data-literacy-what-it-is-and-why-it-matters" TargetMode="External"/><Relationship Id="rId212" Type="http://schemas.openxmlformats.org/officeDocument/2006/relationships/hyperlink" Target="https://www.avast.com/c-data-brokers" TargetMode="External"/><Relationship Id="rId254" Type="http://schemas.openxmlformats.org/officeDocument/2006/relationships/hyperlink" Target="https://doi.org/10.1145/381854.381893" TargetMode="External"/><Relationship Id="rId49" Type="http://schemas.openxmlformats.org/officeDocument/2006/relationships/image" Target="media/image24.png"/><Relationship Id="rId114" Type="http://schemas.openxmlformats.org/officeDocument/2006/relationships/hyperlink" Target="https://doi.org/10.1109/DASC-PICom-DataCom-CyberSciTec.2016.92" TargetMode="External"/><Relationship Id="rId296" Type="http://schemas.openxmlformats.org/officeDocument/2006/relationships/hyperlink" Target="http://www.manovich.net/DOCS/data_art.doc," TargetMode="External"/><Relationship Id="rId461" Type="http://schemas.openxmlformats.org/officeDocument/2006/relationships/hyperlink" Target="https://the-citizens.com/about-us/" TargetMode="External"/><Relationship Id="rId517" Type="http://schemas.openxmlformats.org/officeDocument/2006/relationships/theme" Target="theme/theme1.xml"/><Relationship Id="rId60" Type="http://schemas.openxmlformats.org/officeDocument/2006/relationships/image" Target="media/image35.png"/><Relationship Id="rId156" Type="http://schemas.openxmlformats.org/officeDocument/2006/relationships/hyperlink" Target="https://doi.org/10.1145/3173574.3173710" TargetMode="External"/><Relationship Id="rId198" Type="http://schemas.openxmlformats.org/officeDocument/2006/relationships/hyperlink" Target="https://doi.org/10.21552/edpl/2016/1/5" TargetMode="External"/><Relationship Id="rId321" Type="http://schemas.openxmlformats.org/officeDocument/2006/relationships/hyperlink" Target="https://digit.fyi/data-protection-2020-the-biggest-fines-ever-issued-by-the-ico/" TargetMode="External"/><Relationship Id="rId363" Type="http://schemas.openxmlformats.org/officeDocument/2006/relationships/hyperlink" Target="https://doi.org/10.1080/13600860902742562" TargetMode="External"/><Relationship Id="rId419" Type="http://schemas.openxmlformats.org/officeDocument/2006/relationships/hyperlink" Target="http://www.inf.ufg.br/$\sim$vagner/courses/mobilecomputing/docs/papers/03-Rogers_Ubicomp06.pdf" TargetMode="External"/><Relationship Id="rId223" Type="http://schemas.openxmlformats.org/officeDocument/2006/relationships/hyperlink" Target="https://doi.org/10.1080/13561820020003919" TargetMode="External"/><Relationship Id="rId430" Type="http://schemas.openxmlformats.org/officeDocument/2006/relationships/hyperlink" Target="https://doi.org/10.1145/3498366.3505816" TargetMode="External"/><Relationship Id="rId18" Type="http://schemas.openxmlformats.org/officeDocument/2006/relationships/hyperlink" Target="https://eprints.ncl.ac.uk/273826" TargetMode="External"/><Relationship Id="rId265" Type="http://schemas.openxmlformats.org/officeDocument/2006/relationships/hyperlink" Target="https://mitpress.mit.edu/books/raw-data-oxymoron" TargetMode="External"/><Relationship Id="rId472" Type="http://schemas.openxmlformats.org/officeDocument/2006/relationships/hyperlink" Target="https://medium.com/@tunikova_k/are-we-consuming-too-much-information-b68f62500089" TargetMode="External"/><Relationship Id="rId125" Type="http://schemas.openxmlformats.org/officeDocument/2006/relationships/hyperlink" Target="https://doi.org/10.1016/j.intcom.2010.07.003" TargetMode="External"/><Relationship Id="rId167" Type="http://schemas.openxmlformats.org/officeDocument/2006/relationships/hyperlink" Target="https://doi.org/10.1145/1011870.1011885" TargetMode="External"/><Relationship Id="rId332" Type="http://schemas.openxmlformats.org/officeDocument/2006/relationships/hyperlink" Target="https://www.ft.com/content/86d1ce50-3799-11e8-8eee-e06bde01c544" TargetMode="External"/><Relationship Id="rId374" Type="http://schemas.openxmlformats.org/officeDocument/2006/relationships/hyperlink" Target="https://medium.com/@JacksonMorgan/making-your-solid-apps-interoperable-with-shaperepo-com-8da512936073" TargetMode="External"/><Relationship Id="rId71" Type="http://schemas.openxmlformats.org/officeDocument/2006/relationships/image" Target="media/image46.jpg"/><Relationship Id="rId234" Type="http://schemas.openxmlformats.org/officeDocument/2006/relationships/hyperlink" Target="https://research-methodology.net/research-philosophy/interpretivism/" TargetMode="External"/><Relationship Id="rId2" Type="http://schemas.openxmlformats.org/officeDocument/2006/relationships/styles" Target="styles.xml"/><Relationship Id="rId29" Type="http://schemas.openxmlformats.org/officeDocument/2006/relationships/image" Target="media/image4.png"/><Relationship Id="rId276" Type="http://schemas.openxmlformats.org/officeDocument/2006/relationships/hyperlink" Target="https://www.sitra.fi/en/projects/digipower-investigation/" TargetMode="External"/><Relationship Id="rId441" Type="http://schemas.openxmlformats.org/officeDocument/2006/relationships/hyperlink" Target="https://doi.org/10.1080/15710882.2017.1310466" TargetMode="External"/><Relationship Id="rId483" Type="http://schemas.openxmlformats.org/officeDocument/2006/relationships/hyperlink" Target="https://doi.org/10.1177/1077800411427844" TargetMode="External"/><Relationship Id="rId40" Type="http://schemas.openxmlformats.org/officeDocument/2006/relationships/image" Target="media/image15.jpg"/><Relationship Id="rId136" Type="http://schemas.openxmlformats.org/officeDocument/2006/relationships/hyperlink" Target="https://inrupt.com/solid/" TargetMode="External"/><Relationship Id="rId178" Type="http://schemas.openxmlformats.org/officeDocument/2006/relationships/hyperlink" Target="https://www.theguardian.com/technology/2011/mar/15/sxsw-2011-internet-online" TargetMode="External"/><Relationship Id="rId301" Type="http://schemas.openxmlformats.org/officeDocument/2006/relationships/hyperlink" Target="https://doi.org/10.1007/978-981-15-5784-2_12" TargetMode="External"/><Relationship Id="rId343" Type="http://schemas.openxmlformats.org/officeDocument/2006/relationships/hyperlink" Target="http://citeseerx.ist.psu.edu/viewdoc/summary?doi=10.1.1.232.8536" TargetMode="External"/><Relationship Id="rId82" Type="http://schemas.openxmlformats.org/officeDocument/2006/relationships/image" Target="media/image57.jpg"/><Relationship Id="rId203" Type="http://schemas.openxmlformats.org/officeDocument/2006/relationships/hyperlink" Target="https://doi.org/10.1007/s00779-017-1071-8" TargetMode="External"/><Relationship Id="rId385" Type="http://schemas.openxmlformats.org/officeDocument/2006/relationships/hyperlink" Target="https://doi.org/10.1145/800197.806036" TargetMode="External"/><Relationship Id="rId245" Type="http://schemas.openxmlformats.org/officeDocument/2006/relationships/hyperlink" Target="https://en.wikipedia.org/wiki/Facebook&#8211;Cambridge_Analytica_data_scandal" TargetMode="External"/><Relationship Id="rId287" Type="http://schemas.openxmlformats.org/officeDocument/2006/relationships/hyperlink" Target="https://me2ba.org/wp-content/uploads/2020/09/customer-supplier-engagement-framework-updated-9-28.pdf" TargetMode="External"/><Relationship Id="rId410" Type="http://schemas.openxmlformats.org/officeDocument/2006/relationships/hyperlink" Target="https://privacy.linkedin.com/" TargetMode="External"/><Relationship Id="rId452" Type="http://schemas.openxmlformats.org/officeDocument/2006/relationships/hyperlink" Target="http://www.theoryofchange.org/wp-content/uploads/toco_library/pdf/ToCBasics.pdf" TargetMode="External"/><Relationship Id="rId494" Type="http://schemas.openxmlformats.org/officeDocument/2006/relationships/hyperlink" Target="https://doi.org/10.1017/s1474746411000108" TargetMode="External"/><Relationship Id="rId508" Type="http://schemas.openxmlformats.org/officeDocument/2006/relationships/image" Target="media/image71.png"/><Relationship Id="rId105" Type="http://schemas.openxmlformats.org/officeDocument/2006/relationships/hyperlink" Target="https://www.youtube.com/watch?v=JWyqt4WL6xE" TargetMode="External"/><Relationship Id="rId147" Type="http://schemas.openxmlformats.org/officeDocument/2006/relationships/hyperlink" Target="http://bitnorth.com/shortbits/" TargetMode="External"/><Relationship Id="rId312" Type="http://schemas.openxmlformats.org/officeDocument/2006/relationships/hyperlink" Target="https://www.bbc.co.uk/blogs/researchanddevelopment/2011/04/the-autumnwatch-companion---de.shtml" TargetMode="External"/><Relationship Id="rId354" Type="http://schemas.openxmlformats.org/officeDocument/2006/relationships/hyperlink" Target="https://www.mattmaldre.com/2012/10/01/amazon-makes-kindle-less-social/" TargetMode="External"/><Relationship Id="rId51" Type="http://schemas.openxmlformats.org/officeDocument/2006/relationships/image" Target="media/image26.png"/><Relationship Id="rId93" Type="http://schemas.openxmlformats.org/officeDocument/2006/relationships/hyperlink" Target="https://doi.org/10.1007/978-3-540-74829-8_89" TargetMode="External"/><Relationship Id="rId189" Type="http://schemas.openxmlformats.org/officeDocument/2006/relationships/hyperlink" Target="https://www.citizenme.com/for-citizens/" TargetMode="External"/><Relationship Id="rId396" Type="http://schemas.openxmlformats.org/officeDocument/2006/relationships/hyperlink" Target="https://www.wired.co.uk/article/bbc-data-personalisation" TargetMode="External"/><Relationship Id="rId214" Type="http://schemas.openxmlformats.org/officeDocument/2006/relationships/hyperlink" Target="https://privacyinternational.org/about" TargetMode="External"/><Relationship Id="rId256" Type="http://schemas.openxmlformats.org/officeDocument/2006/relationships/hyperlink" Target="https://williamjamesstudies.org/deweyan-pragmatism/" TargetMode="External"/><Relationship Id="rId298" Type="http://schemas.openxmlformats.org/officeDocument/2006/relationships/hyperlink" Target="https://www.wsj.com/articles/the-facebook-files-11631713039" TargetMode="External"/><Relationship Id="rId421" Type="http://schemas.openxmlformats.org/officeDocument/2006/relationships/hyperlink" Target="https://doi.org/10.1109/MC.2003.1185214" TargetMode="External"/><Relationship Id="rId463" Type="http://schemas.openxmlformats.org/officeDocument/2006/relationships/hyperlink" Target="https://eur-lex.europa.eu/eli/reg/2016/679/oj%20https://eur-lex.europa.eu/legal-content/EN/TXT/PDF/?uri=CELEX:32016R0679&amp;from=ES" TargetMode="External"/><Relationship Id="rId116" Type="http://schemas.openxmlformats.org/officeDocument/2006/relationships/hyperlink" Target="www.irissproject.eu%20https://papers.ssrn.com/sol3/papers.cfm?abstract_id=3106632" TargetMode="External"/><Relationship Id="rId158" Type="http://schemas.openxmlformats.org/officeDocument/2006/relationships/hyperlink" Target="https://bit.ly/bbc-pds-research-bowyer" TargetMode="External"/><Relationship Id="rId323" Type="http://schemas.openxmlformats.org/officeDocument/2006/relationships/hyperlink" Target="https://www.semanticscholar.org/paper/Enabling-flow%3A-%7BA%7D-paradigm-for-document-centered-Klein-Agne/22be4a7b25e75de235e5d96bad6ab4ab4583daac" TargetMode="External"/><Relationship Id="rId20" Type="http://schemas.openxmlformats.org/officeDocument/2006/relationships/hyperlink" Target="https://www.youtube.com/watch?v=YFHXc_TfM5c" TargetMode="External"/><Relationship Id="rId62" Type="http://schemas.openxmlformats.org/officeDocument/2006/relationships/image" Target="media/image37.png"/><Relationship Id="rId365" Type="http://schemas.openxmlformats.org/officeDocument/2006/relationships/hyperlink" Target="https://www.merriam-webster.com/dictionary/usability" TargetMode="External"/><Relationship Id="rId225" Type="http://schemas.openxmlformats.org/officeDocument/2006/relationships/hyperlink" Target="https://www.ncbi.nlm.nih.gov/pubmed/13056298" TargetMode="External"/><Relationship Id="rId267" Type="http://schemas.openxmlformats.org/officeDocument/2006/relationships/hyperlink" Target="https://doi.org/10.1177/0165551506062337" TargetMode="External"/><Relationship Id="rId432" Type="http://schemas.openxmlformats.org/officeDocument/2006/relationships/hyperlink" Target="https://www.bbc.co.uk/rd/blog/2021-09-personal-data-store-research" TargetMode="External"/><Relationship Id="rId474" Type="http://schemas.openxmlformats.org/officeDocument/2006/relationships/hyperlink" Target="https://udaptor.io/assistant.html" TargetMode="External"/><Relationship Id="rId127" Type="http://schemas.openxmlformats.org/officeDocument/2006/relationships/hyperlink" Target="https://www.bbc.co.uk/news/uk-politics-30632221" TargetMode="External"/><Relationship Id="rId31" Type="http://schemas.openxmlformats.org/officeDocument/2006/relationships/image" Target="media/image6.jpg"/><Relationship Id="rId73" Type="http://schemas.openxmlformats.org/officeDocument/2006/relationships/image" Target="media/image48.png"/><Relationship Id="rId169" Type="http://schemas.openxmlformats.org/officeDocument/2006/relationships/hyperlink" Target="https://doi.org/10.1191/1478088706qp063oa" TargetMode="External"/><Relationship Id="rId334" Type="http://schemas.openxmlformats.org/officeDocument/2006/relationships/hyperlink" Target="https://doi.org/10.1016/0020-7373(92)90054-O" TargetMode="External"/><Relationship Id="rId376" Type="http://schemas.openxmlformats.org/officeDocument/2006/relationships/hyperlink" Target="https://doi.org/10.2139/ssrn.2508051" TargetMode="External"/><Relationship Id="rId4" Type="http://schemas.openxmlformats.org/officeDocument/2006/relationships/webSettings" Target="webSettings.xml"/><Relationship Id="rId180" Type="http://schemas.openxmlformats.org/officeDocument/2006/relationships/hyperlink" Target="https://dictionary.cambridge.org/dictionary/english/empowerment" TargetMode="External"/><Relationship Id="rId236" Type="http://schemas.openxmlformats.org/officeDocument/2006/relationships/hyperlink" Target="https://doi.org/10.1007/978-3-642-02574-7_68" TargetMode="External"/><Relationship Id="rId278" Type="http://schemas.openxmlformats.org/officeDocument/2006/relationships/hyperlink" Target="https://www.humanetech.com/who-we-are" TargetMode="External"/><Relationship Id="rId401" Type="http://schemas.openxmlformats.org/officeDocument/2006/relationships/hyperlink" Target="https://techcrunch.com/2018/08/09/facebook-is-shutting-down-friend-list-feeds-today/" TargetMode="External"/><Relationship Id="rId443" Type="http://schemas.openxmlformats.org/officeDocument/2006/relationships/hyperlink" Target="https://doi.org/10.1037/0033-2909.91.3.482" TargetMode="External"/><Relationship Id="rId303" Type="http://schemas.openxmlformats.org/officeDocument/2006/relationships/hyperlink" Target="https://ico.org.uk/for-organisations/guide-to-data-protection/introduction-to-data-protection/some-basic-concepts/" TargetMode="External"/><Relationship Id="rId485" Type="http://schemas.openxmlformats.org/officeDocument/2006/relationships/hyperlink" Target="https://doi.org/10.1145/329124.329126" TargetMode="External"/><Relationship Id="rId42" Type="http://schemas.openxmlformats.org/officeDocument/2006/relationships/image" Target="media/image17.png"/><Relationship Id="rId84" Type="http://schemas.openxmlformats.org/officeDocument/2006/relationships/image" Target="media/image59.jpg"/><Relationship Id="rId138" Type="http://schemas.openxmlformats.org/officeDocument/2006/relationships/hyperlink" Target="http://arxiv.org/abs/2201.10831" TargetMode="External"/><Relationship Id="rId345" Type="http://schemas.openxmlformats.org/officeDocument/2006/relationships/hyperlink" Target="https://doi.org/10.1145/3173574.3173692" TargetMode="External"/><Relationship Id="rId387" Type="http://schemas.openxmlformats.org/officeDocument/2006/relationships/hyperlink" Target="https://www.nngroup.com/articles/usability-101-introduction-to-usability/" TargetMode="External"/><Relationship Id="rId510" Type="http://schemas.openxmlformats.org/officeDocument/2006/relationships/image" Target="media/image73.png"/><Relationship Id="rId191" Type="http://schemas.openxmlformats.org/officeDocument/2006/relationships/hyperlink" Target="https://bylinetimes.com/2022/06/06/labour-members-left-in-dark-over-data-breach/" TargetMode="External"/><Relationship Id="rId205" Type="http://schemas.openxmlformats.org/officeDocument/2006/relationships/hyperlink" Target="https://doi.org/10.1145/3301655" TargetMode="External"/><Relationship Id="rId247" Type="http://schemas.openxmlformats.org/officeDocument/2006/relationships/hyperlink" Target="https://doi.org/10.1002/asi.24253" TargetMode="External"/><Relationship Id="rId412" Type="http://schemas.openxmlformats.org/officeDocument/2006/relationships/hyperlink" Target="https://policies.google.com/" TargetMode="External"/><Relationship Id="rId107" Type="http://schemas.openxmlformats.org/officeDocument/2006/relationships/hyperlink" Target="https://medium.com/swlh/java-passing-by-value-or-passing-by-reference-c75e312069ed" TargetMode="External"/><Relationship Id="rId289" Type="http://schemas.openxmlformats.org/officeDocument/2006/relationships/hyperlink" Target="https://doi.org/10.1109/ISTAFRICA.2016.7530615" TargetMode="External"/><Relationship Id="rId454" Type="http://schemas.openxmlformats.org/officeDocument/2006/relationships/hyperlink" Target="https://doi.org/10.1145/2702123.2702558" TargetMode="External"/><Relationship Id="rId496" Type="http://schemas.openxmlformats.org/officeDocument/2006/relationships/hyperlink" Target="https://www.telegraph.co.uk/business/2022/06/09/bbc-wages-war-online-echo-chambers-unbiased-tech/" TargetMode="External"/><Relationship Id="rId11" Type="http://schemas.openxmlformats.org/officeDocument/2006/relationships/hyperlink" Target="https://dl.acm.org/doi/10.1145/3173574.3173710" TargetMode="External"/><Relationship Id="rId53" Type="http://schemas.openxmlformats.org/officeDocument/2006/relationships/image" Target="media/image28.png"/><Relationship Id="rId149" Type="http://schemas.openxmlformats.org/officeDocument/2006/relationships/hyperlink" Target="http://bitnorth.com/shortbits/" TargetMode="External"/><Relationship Id="rId314" Type="http://schemas.openxmlformats.org/officeDocument/2006/relationships/hyperlink" Target="https://doi.org/10.4018/978-1-59140-575-7.ch032" TargetMode="External"/><Relationship Id="rId356" Type="http://schemas.openxmlformats.org/officeDocument/2006/relationships/hyperlink" Target="https://doi.org/10.1145/357423.357430" TargetMode="External"/><Relationship Id="rId398" Type="http://schemas.openxmlformats.org/officeDocument/2006/relationships/hyperlink" Target="https://raluca-p.medium.com/web-scraping-extensions-the-easy-gateway-to-web-data-40e8592e13bf" TargetMode="External"/><Relationship Id="rId95" Type="http://schemas.openxmlformats.org/officeDocument/2006/relationships/hyperlink" Target="https://digipower.academy/about" TargetMode="External"/><Relationship Id="rId160" Type="http://schemas.openxmlformats.org/officeDocument/2006/relationships/hyperlink" Target="https://eprints.ncl.ac.uk/273834" TargetMode="External"/><Relationship Id="rId216" Type="http://schemas.openxmlformats.org/officeDocument/2006/relationships/hyperlink" Target="https://uxdx.com/blog/data-enabled-design/" TargetMode="External"/><Relationship Id="rId423" Type="http://schemas.openxmlformats.org/officeDocument/2006/relationships/hyperlink" Target="https://doi.org/10.1145/3173574.3173818" TargetMode="External"/><Relationship Id="rId258" Type="http://schemas.openxmlformats.org/officeDocument/2006/relationships/hyperlink" Target="https://doi.org/10.1016/j.ipm.2020.102307" TargetMode="External"/><Relationship Id="rId465" Type="http://schemas.openxmlformats.org/officeDocument/2006/relationships/hyperlink" Target="https://www.britannica.com/technology/computer/The-personal-computer-revolution" TargetMode="External"/><Relationship Id="rId22" Type="http://schemas.openxmlformats.org/officeDocument/2006/relationships/hyperlink" Target="https://web.archive.org/web/20211225192408/https://www.chc-impact-report.co.uk/" TargetMode="External"/><Relationship Id="rId64" Type="http://schemas.openxmlformats.org/officeDocument/2006/relationships/image" Target="media/image39.png"/><Relationship Id="rId118" Type="http://schemas.openxmlformats.org/officeDocument/2006/relationships/hyperlink" Target="https://doi.org/10.1023/A:1011454606534" TargetMode="External"/><Relationship Id="rId325" Type="http://schemas.openxmlformats.org/officeDocument/2006/relationships/hyperlink" Target="https://www.trackercontrol.org/" TargetMode="External"/><Relationship Id="rId367" Type="http://schemas.openxmlformats.org/officeDocument/2006/relationships/hyperlink" Target="https://doi.org/10.1145/2556288.2557295" TargetMode="External"/><Relationship Id="rId171" Type="http://schemas.openxmlformats.org/officeDocument/2006/relationships/hyperlink" Target="https://doi.org/10.1080/2373566x.2016.1237858" TargetMode="External"/><Relationship Id="rId227" Type="http://schemas.openxmlformats.org/officeDocument/2006/relationships/hyperlink" Target="https://www.youtube.com/watch?v=pGcnK_KraXs" TargetMode="External"/><Relationship Id="rId269" Type="http://schemas.openxmlformats.org/officeDocument/2006/relationships/hyperlink" Target="https://www.theregister.com/2021/10/04/column_data_privacy/" TargetMode="External"/><Relationship Id="rId434" Type="http://schemas.openxmlformats.org/officeDocument/2006/relationships/hyperlink" Target="https://bgr.com/tech/twitter-is-killing-tweetdeck-for-mac-on-july-1st-and-everyones-angry/" TargetMode="External"/><Relationship Id="rId476" Type="http://schemas.openxmlformats.org/officeDocument/2006/relationships/hyperlink" Target="https://www.wired.co.uk/article/the-age-of-surveillance-capitalism-facebook-shoshana-zuboff" TargetMode="External"/><Relationship Id="rId33" Type="http://schemas.openxmlformats.org/officeDocument/2006/relationships/image" Target="media/image8.jpg"/><Relationship Id="rId129" Type="http://schemas.openxmlformats.org/officeDocument/2006/relationships/hyperlink" Target="http://agilemanifesto.org/" TargetMode="External"/><Relationship Id="rId280" Type="http://schemas.openxmlformats.org/officeDocument/2006/relationships/hyperlink" Target="https://doi.org/10.1145/2379057.2379109" TargetMode="External"/><Relationship Id="rId336" Type="http://schemas.openxmlformats.org/officeDocument/2006/relationships/hyperlink" Target="https://doi.org/10.1016/j.childyouth.2015.07.003" TargetMode="External"/><Relationship Id="rId501" Type="http://schemas.openxmlformats.org/officeDocument/2006/relationships/hyperlink" Target="https://arxiv.org/abs/2007.03505" TargetMode="External"/><Relationship Id="rId75" Type="http://schemas.openxmlformats.org/officeDocument/2006/relationships/image" Target="media/image50.jpg"/><Relationship Id="rId140" Type="http://schemas.openxmlformats.org/officeDocument/2006/relationships/hyperlink" Target="http://www.worldcat.org/title/computers-and-democracy-a-scandinavian-challenge/oclc/614994092?referer=di&amp;ht=edition" TargetMode="External"/><Relationship Id="rId182" Type="http://schemas.openxmlformats.org/officeDocument/2006/relationships/hyperlink" Target="https://blog.dashlane.com/world-password-day/" TargetMode="External"/><Relationship Id="rId378" Type="http://schemas.openxmlformats.org/officeDocument/2006/relationships/hyperlink" Target="https://web.archive.org/web/20210325143142/https://www.mydata.org/declaration/" TargetMode="External"/><Relationship Id="rId403" Type="http://schemas.openxmlformats.org/officeDocument/2006/relationships/hyperlink" Target="https://doi.org/10.5281/zenodo.6554155" TargetMode="External"/><Relationship Id="rId6" Type="http://schemas.openxmlformats.org/officeDocument/2006/relationships/endnotes" Target="endnotes.xml"/><Relationship Id="rId238" Type="http://schemas.openxmlformats.org/officeDocument/2006/relationships/hyperlink" Target="https://doi.org/10.1049/ic:19951427" TargetMode="External"/><Relationship Id="rId445" Type="http://schemas.openxmlformats.org/officeDocument/2006/relationships/hyperlink" Target="https://doi.org/10.1016/b978-1-55860-092-8.50006-x" TargetMode="External"/><Relationship Id="rId487" Type="http://schemas.openxmlformats.org/officeDocument/2006/relationships/hyperlink" Target="https://www.opentext.com/products-and-solutions/products/ai-and-analytics/opentext-magellan/magellan-text-mining" TargetMode="External"/><Relationship Id="rId291" Type="http://schemas.openxmlformats.org/officeDocument/2006/relationships/hyperlink" Target="https://www.britannica.com/dictionary/Hobson%27s-choice" TargetMode="External"/><Relationship Id="rId305" Type="http://schemas.openxmlformats.org/officeDocument/2006/relationships/hyperlink" Target="https://ico.org.uk/your-data-matters/your-right-to-get-copies-of-your-data/" TargetMode="External"/><Relationship Id="rId347" Type="http://schemas.openxmlformats.org/officeDocument/2006/relationships/hyperlink" Target="https://techcrunch.com/2020/11/05/uks-ico-faces-legal-action-after-closing-adtech-complaint-with-nothing-to-show-for-it/" TargetMode="External"/><Relationship Id="rId512" Type="http://schemas.openxmlformats.org/officeDocument/2006/relationships/image" Target="media/image75.png"/><Relationship Id="rId44" Type="http://schemas.openxmlformats.org/officeDocument/2006/relationships/image" Target="media/image19.jpg"/><Relationship Id="rId86" Type="http://schemas.openxmlformats.org/officeDocument/2006/relationships/image" Target="media/image61.jpg"/><Relationship Id="rId151" Type="http://schemas.openxmlformats.org/officeDocument/2006/relationships/hyperlink" Target="http://bitnorth.com/shortbits/" TargetMode="External"/><Relationship Id="rId389" Type="http://schemas.openxmlformats.org/officeDocument/2006/relationships/hyperlink" Target="https://edition.cnn.com/2022/08/23/tech/twitter-whistleblower-peiter-zatko-security/index.html" TargetMode="External"/><Relationship Id="rId193" Type="http://schemas.openxmlformats.org/officeDocument/2006/relationships/hyperlink" Target="https://www.thefreedictionary.com/useability" TargetMode="External"/><Relationship Id="rId207" Type="http://schemas.openxmlformats.org/officeDocument/2006/relationships/hyperlink" Target="https://web.archive.org/web/20120128050842/http://gigaom.com/2009/04/24/why-email-clients-need-to-change/" TargetMode="External"/><Relationship Id="rId249" Type="http://schemas.openxmlformats.org/officeDocument/2006/relationships/hyperlink" Target="https://www.huffpost.com/entry/finland-broadband-access_n_320481" TargetMode="External"/><Relationship Id="rId414" Type="http://schemas.openxmlformats.org/officeDocument/2006/relationships/hyperlink" Target="https://wiki.p2pfoundation.net/Recursive_Public" TargetMode="External"/><Relationship Id="rId456" Type="http://schemas.openxmlformats.org/officeDocument/2006/relationships/hyperlink" Target="http://people.csail.mit.edu/teevan/work/publications/papers/chi04.pdf" TargetMode="External"/><Relationship Id="rId498" Type="http://schemas.openxmlformats.org/officeDocument/2006/relationships/hyperlink" Target="https://www.workerinfoexchange.org/" TargetMode="External"/><Relationship Id="rId13" Type="http://schemas.openxmlformats.org/officeDocument/2006/relationships/image" Target="media/image2.png"/><Relationship Id="rId109" Type="http://schemas.openxmlformats.org/officeDocument/2006/relationships/hyperlink" Target="https://www.youtube.com/watch?v=mFlITzqRBWY" TargetMode="External"/><Relationship Id="rId260" Type="http://schemas.openxmlformats.org/officeDocument/2006/relationships/hyperlink" Target="http://www.washingtonpost.com/world/national-security/edward-snowden-after-months-of-nsa-revelations-says-his-missions-accomplished/2013/12/23/49fc36de-6c1c-11e3-a523-fe73f0ff6b8d_story.html%5Cnhttp://www.washingtonpost.com/world/national-security/edward-" TargetMode="External"/><Relationship Id="rId316" Type="http://schemas.openxmlformats.org/officeDocument/2006/relationships/hyperlink" Target="https://s3.amazonaws.com/academia.edu.documents/46870765/haystack.pdf" TargetMode="External"/><Relationship Id="rId55" Type="http://schemas.openxmlformats.org/officeDocument/2006/relationships/image" Target="media/image30.png"/><Relationship Id="rId97" Type="http://schemas.openxmlformats.org/officeDocument/2006/relationships/hyperlink" Target="https://ritapersonaldata.com/about.html" TargetMode="External"/><Relationship Id="rId120" Type="http://schemas.openxmlformats.org/officeDocument/2006/relationships/hyperlink" Target="https://doi.org/10.1126/SCIENCE.AAA1160/SUPPL_FILE/PAPV2.PDF" TargetMode="External"/><Relationship Id="rId358" Type="http://schemas.openxmlformats.org/officeDocument/2006/relationships/hyperlink" Target="https://medium.com/mysuperai/what-is-named-entity-recognition-ner-and-how-can-i-use-it-2b68cf6f545d" TargetMode="External"/><Relationship Id="rId162" Type="http://schemas.openxmlformats.org/officeDocument/2006/relationships/hyperlink" Target="https://www.youtube.com/watch?v=YFHXc_TfM5c" TargetMode="External"/><Relationship Id="rId218" Type="http://schemas.openxmlformats.org/officeDocument/2006/relationships/hyperlink" Target="https://wiki.personaldata.io/wiki/Item:Q1800" TargetMode="External"/><Relationship Id="rId425" Type="http://schemas.openxmlformats.org/officeDocument/2006/relationships/hyperlink" Target="https://doi.org/10.1177/1461444816629469" TargetMode="External"/><Relationship Id="rId467" Type="http://schemas.openxmlformats.org/officeDocument/2006/relationships/hyperlink" Target="https://memory.ai/timely-blog/the-attention-economy" TargetMode="External"/><Relationship Id="rId271" Type="http://schemas.openxmlformats.org/officeDocument/2006/relationships/hyperlink" Target="http://www.jstor.org/stable/3340973" TargetMode="External"/><Relationship Id="rId24" Type="http://schemas.openxmlformats.org/officeDocument/2006/relationships/hyperlink" Target="https://doi.org/10.14236/ewic/HCI2021.16" TargetMode="External"/><Relationship Id="rId66" Type="http://schemas.openxmlformats.org/officeDocument/2006/relationships/image" Target="media/image41.png"/><Relationship Id="rId131" Type="http://schemas.openxmlformats.org/officeDocument/2006/relationships/hyperlink" Target="https://books.google.co.uk/books?id=VbpvDwAAQBAJ" TargetMode="External"/><Relationship Id="rId327" Type="http://schemas.openxmlformats.org/officeDocument/2006/relationships/hyperlink" Target="https://doi.org/10.3389/fpubh.2015.00134" TargetMode="External"/><Relationship Id="rId369" Type="http://schemas.openxmlformats.org/officeDocument/2006/relationships/hyperlink" Target="https://www.microsoft.com/en-us/research/project/bali/" TargetMode="External"/><Relationship Id="rId173" Type="http://schemas.openxmlformats.org/officeDocument/2006/relationships/hyperlink" Target="https://www.nytimes.com/2013/02/05/opinion/brooks-the-philosophy-of-data.html" TargetMode="External"/><Relationship Id="rId229" Type="http://schemas.openxmlformats.org/officeDocument/2006/relationships/hyperlink" Target="https://doi.org/10.24908/ss.v12i2.4776" TargetMode="External"/><Relationship Id="rId380" Type="http://schemas.openxmlformats.org/officeDocument/2006/relationships/hyperlink" Target="https://web.archive.org/web/20210624020733/https://www.mydata.org/about/" TargetMode="External"/><Relationship Id="rId436" Type="http://schemas.openxmlformats.org/officeDocument/2006/relationships/hyperlink" Target="https://techcrunch.com/2011/09/22/facebook-timeline/" TargetMode="External"/><Relationship Id="rId240" Type="http://schemas.openxmlformats.org/officeDocument/2006/relationships/hyperlink" Target="https://doi.org/10.2811/031862" TargetMode="External"/><Relationship Id="rId478" Type="http://schemas.openxmlformats.org/officeDocument/2006/relationships/hyperlink" Target="https://developer.mozilla.org/en-US/docs/Web/Accessibility/ARIA" TargetMode="External"/><Relationship Id="rId35" Type="http://schemas.openxmlformats.org/officeDocument/2006/relationships/image" Target="media/image10.jpg"/><Relationship Id="rId77" Type="http://schemas.openxmlformats.org/officeDocument/2006/relationships/image" Target="media/image52.png"/><Relationship Id="rId100" Type="http://schemas.openxmlformats.org/officeDocument/2006/relationships/hyperlink" Target="https://www.cc.gatech.edu/fce/pubs/abowd-mynatt-tochi-millenium.pdf" TargetMode="External"/><Relationship Id="rId282" Type="http://schemas.openxmlformats.org/officeDocument/2006/relationships/hyperlink" Target="https://www.theverge.com/2016/2/1/10872792/facebook-interests-ranked-preferred-audience-size" TargetMode="External"/><Relationship Id="rId338" Type="http://schemas.openxmlformats.org/officeDocument/2006/relationships/hyperlink" Target="https://www.zdnet.com/article/gdpr-fines-increased-by-40-last-year-and-theyre-about-to-get-a-lot-bigger/" TargetMode="External"/><Relationship Id="rId503" Type="http://schemas.openxmlformats.org/officeDocument/2006/relationships/hyperlink" Target="https://books.google.co.uk/books?id=W7ZEDgAAQBAJ" TargetMode="External"/><Relationship Id="rId8" Type="http://schemas.openxmlformats.org/officeDocument/2006/relationships/footer" Target="footer1.xml"/><Relationship Id="rId142" Type="http://schemas.openxmlformats.org/officeDocument/2006/relationships/hyperlink" Target="https://doi.org/10.1145/2804405" TargetMode="External"/><Relationship Id="rId184" Type="http://schemas.openxmlformats.org/officeDocument/2006/relationships/hyperlink" Target="https://www.businessinsider.com/cambridge-analytica-whistleblower-christopher-wylie-facebook-data-2019-10?r=US&amp;IR=T" TargetMode="External"/><Relationship Id="rId391" Type="http://schemas.openxmlformats.org/officeDocument/2006/relationships/hyperlink" Target="www.ofsted.gov.uk%20https://www.gov.uk/government/uploads/system/uploads/attachment_data/file/410378/Early_help_whose_responsibility.pdf" TargetMode="External"/><Relationship Id="rId405" Type="http://schemas.openxmlformats.org/officeDocument/2006/relationships/hyperlink" Target="https://doi.org/10.1177/1461444816661553" TargetMode="External"/><Relationship Id="rId447" Type="http://schemas.openxmlformats.org/officeDocument/2006/relationships/hyperlink" Target="https://www.wired.com/1997/02/lifestreams/" TargetMode="External"/><Relationship Id="rId251" Type="http://schemas.openxmlformats.org/officeDocument/2006/relationships/hyperlink" Target="https://www.bbc.co.uk/rd/blog/2021-07-talking-about-human-values-and-design" TargetMode="External"/><Relationship Id="rId489" Type="http://schemas.openxmlformats.org/officeDocument/2006/relationships/hyperlink" Target="https://doi.org/10.1145/376929.376932" TargetMode="External"/><Relationship Id="rId46" Type="http://schemas.openxmlformats.org/officeDocument/2006/relationships/image" Target="media/image21.png"/><Relationship Id="rId293" Type="http://schemas.openxmlformats.org/officeDocument/2006/relationships/hyperlink" Target="http://www.weforum.org/reports/personal-data-emergence-new-asset-class" TargetMode="External"/><Relationship Id="rId307" Type="http://schemas.openxmlformats.org/officeDocument/2006/relationships/hyperlink" Target="https://doi.org/10.2307/4132315" TargetMode="External"/><Relationship Id="rId349" Type="http://schemas.openxmlformats.org/officeDocument/2006/relationships/hyperlink" Target="https://techcrunch.com/2022/07/12/tiktok-pauses-privacy-policy-switch/" TargetMode="External"/><Relationship Id="rId514" Type="http://schemas.openxmlformats.org/officeDocument/2006/relationships/image" Target="media/image77.png"/><Relationship Id="rId88" Type="http://schemas.openxmlformats.org/officeDocument/2006/relationships/image" Target="media/image63.jpg"/><Relationship Id="rId111" Type="http://schemas.openxmlformats.org/officeDocument/2006/relationships/hyperlink" Target="https://doi.org/10.1007/978-3-030-29959-0_33" TargetMode="External"/><Relationship Id="rId153" Type="http://schemas.openxmlformats.org/officeDocument/2006/relationships/hyperlink" Target="https://eprints.ncl.ac.uk/273832" TargetMode="External"/><Relationship Id="rId195" Type="http://schemas.openxmlformats.org/officeDocument/2006/relationships/hyperlink" Target="https://web.archive.org/web/20210308040602/https://www.connectedhealthcities.org/research-projects/troubled-families/" TargetMode="External"/><Relationship Id="rId209" Type="http://schemas.openxmlformats.org/officeDocument/2006/relationships/hyperlink" Target="https://www.nesta.org.uk/report/personal-information-management-services-an-analysis-of-an-emerging-market/" TargetMode="External"/><Relationship Id="rId360" Type="http://schemas.openxmlformats.org/officeDocument/2006/relationships/hyperlink" Target="https://gitlab.com/mrshll1001/markdown-thesis" TargetMode="External"/><Relationship Id="rId416" Type="http://schemas.openxmlformats.org/officeDocument/2006/relationships/hyperlink" Target="https://www.ibc.org/download?ac=18659" TargetMode="External"/><Relationship Id="rId220" Type="http://schemas.openxmlformats.org/officeDocument/2006/relationships/hyperlink" Target="https://hestialabs.org/en/" TargetMode="External"/><Relationship Id="rId458" Type="http://schemas.openxmlformats.org/officeDocument/2006/relationships/hyperlink" Target="https://searchanise.io/blog/what-is-faceted-search/" TargetMode="External"/><Relationship Id="rId15" Type="http://schemas.openxmlformats.org/officeDocument/2006/relationships/hyperlink" Target="https://doi.org/10.1145/3491102.3501947" TargetMode="External"/><Relationship Id="rId57" Type="http://schemas.openxmlformats.org/officeDocument/2006/relationships/image" Target="media/image32.jpg"/><Relationship Id="rId262" Type="http://schemas.openxmlformats.org/officeDocument/2006/relationships/hyperlink" Target="https://gener8ads.com/" TargetMode="External"/><Relationship Id="rId318" Type="http://schemas.openxmlformats.org/officeDocument/2006/relationships/hyperlink" Target="https://doi.org/10.1145/3461702.3462528" TargetMode="External"/><Relationship Id="rId99" Type="http://schemas.openxmlformats.org/officeDocument/2006/relationships/hyperlink" Target="http://dx.doi.org/10.1145/2370216.2370222" TargetMode="External"/><Relationship Id="rId122" Type="http://schemas.openxmlformats.org/officeDocument/2006/relationships/hyperlink" Target="https://www.freecodecamp.org/news/an-introduction-to-solid-tim-berners-lees-new-re-decentralized-web-25d6b78c523b/" TargetMode="External"/><Relationship Id="rId164" Type="http://schemas.openxmlformats.org/officeDocument/2006/relationships/hyperlink" Target="https://edpb.europa.eu/sites/default/files/webform/public_consultation_reply/Response%20to%20Guidelinesv1.0-AlexBowyer-March2022.pdf" TargetMode="External"/><Relationship Id="rId371" Type="http://schemas.openxmlformats.org/officeDocument/2006/relationships/hyperlink" Target="https://www.bmc.com/blogs/right-to-repair/" TargetMode="External"/><Relationship Id="rId427" Type="http://schemas.openxmlformats.org/officeDocument/2006/relationships/hyperlink" Target="https://web.archive.org/web/20101226073246/http://cyber.law.harvard.edu/sites/cyber.law.harvard.edu/files/2009_03_24_lunchtalk.ppt" TargetMode="External"/><Relationship Id="rId469" Type="http://schemas.openxmlformats.org/officeDocument/2006/relationships/hyperlink" Target="https://doi.org/10.1093/bjsw/bcm048" TargetMode="External"/><Relationship Id="rId26" Type="http://schemas.openxmlformats.org/officeDocument/2006/relationships/hyperlink" Target="https://doi.org/10.5281/zenodo.6554177" TargetMode="External"/><Relationship Id="rId231" Type="http://schemas.openxmlformats.org/officeDocument/2006/relationships/hyperlink" Target="https://www.eff.org/deeplinks/2019/10/adversarial-interoperability" TargetMode="External"/><Relationship Id="rId273" Type="http://schemas.openxmlformats.org/officeDocument/2006/relationships/hyperlink" Target="https://doi.org/10.5210/fm.v16i2.3316" TargetMode="External"/><Relationship Id="rId329" Type="http://schemas.openxmlformats.org/officeDocument/2006/relationships/hyperlink" Target="https://researchcommons.waikato.ac.nz/handle/10289/4590" TargetMode="External"/><Relationship Id="rId480" Type="http://schemas.openxmlformats.org/officeDocument/2006/relationships/hyperlink" Target="https://ruben.verborgh.org/blog/2017/12/20/paradigm-shifts-for-the-decentralized-web/" TargetMode="External"/><Relationship Id="rId68" Type="http://schemas.openxmlformats.org/officeDocument/2006/relationships/image" Target="media/image43.jpg"/><Relationship Id="rId133" Type="http://schemas.openxmlformats.org/officeDocument/2006/relationships/hyperlink" Target="https://doi.org/10.1145/2207676.2208707" TargetMode="External"/><Relationship Id="rId175" Type="http://schemas.openxmlformats.org/officeDocument/2006/relationships/hyperlink" Target="https://doi.org/10.1109/icws49710.2020.00017" TargetMode="External"/><Relationship Id="rId340" Type="http://schemas.openxmlformats.org/officeDocument/2006/relationships/hyperlink" Target="https://www.theguardian.com/media/2011/aug/14/robert-levine-digital-free-ride" TargetMode="External"/><Relationship Id="rId200" Type="http://schemas.openxmlformats.org/officeDocument/2006/relationships/hyperlink" Target="https://doi.org/10.1332/030557312X645838" TargetMode="External"/><Relationship Id="rId382" Type="http://schemas.openxmlformats.org/officeDocument/2006/relationships/hyperlink" Target="https://www.timelineinc.com/" TargetMode="External"/><Relationship Id="rId438" Type="http://schemas.openxmlformats.org/officeDocument/2006/relationships/hyperlink" Target="https://www.politico.com/news/2022/07/19/documents-antitrust-case-google-amazon-00046522" TargetMode="External"/><Relationship Id="rId242" Type="http://schemas.openxmlformats.org/officeDocument/2006/relationships/hyperlink" Target="https://exist.io/" TargetMode="External"/><Relationship Id="rId284" Type="http://schemas.openxmlformats.org/officeDocument/2006/relationships/hyperlink" Target="https://hdilab.com/" TargetMode="External"/><Relationship Id="rId491" Type="http://schemas.openxmlformats.org/officeDocument/2006/relationships/hyperlink" Target="https://wiki.personaldata.io/wiki/Template:Access" TargetMode="External"/><Relationship Id="rId505" Type="http://schemas.openxmlformats.org/officeDocument/2006/relationships/image" Target="media/image68.jpg"/><Relationship Id="rId37" Type="http://schemas.openxmlformats.org/officeDocument/2006/relationships/image" Target="media/image12.jpg"/><Relationship Id="rId79" Type="http://schemas.openxmlformats.org/officeDocument/2006/relationships/image" Target="media/image54.png"/><Relationship Id="rId102" Type="http://schemas.openxmlformats.org/officeDocument/2006/relationships/hyperlink" Target="https://criticallegalthinking.com/2017/11/17/michel-foucault-discourse/" TargetMode="External"/><Relationship Id="rId144" Type="http://schemas.openxmlformats.org/officeDocument/2006/relationships/hyperlink" Target="https://www.theguardian.com/news/2018/apr/10/cambridge-analytica-and-facebook-face-class-action-lawsuit" TargetMode="External"/><Relationship Id="rId90" Type="http://schemas.openxmlformats.org/officeDocument/2006/relationships/image" Target="media/image65.jpg"/><Relationship Id="rId186" Type="http://schemas.openxmlformats.org/officeDocument/2006/relationships/hyperlink" Target="https://doi.org/10.1093/pubmed/fdx125" TargetMode="External"/><Relationship Id="rId351" Type="http://schemas.openxmlformats.org/officeDocument/2006/relationships/hyperlink" Target="https://www.britannica.com/topic/individualism" TargetMode="External"/><Relationship Id="rId393" Type="http://schemas.openxmlformats.org/officeDocument/2006/relationships/hyperlink" Target="https://web.archive.org/web/20180727024332/https://digitalcivics.io/apply/" TargetMode="External"/><Relationship Id="rId407" Type="http://schemas.openxmlformats.org/officeDocument/2006/relationships/hyperlink" Target="https://doi.org/10.1207/s15326985ep2901_4" TargetMode="External"/><Relationship Id="rId449" Type="http://schemas.openxmlformats.org/officeDocument/2006/relationships/hyperlink" Target="https://doi.org/10.1145/2661435.2661436" TargetMode="External"/><Relationship Id="rId211" Type="http://schemas.openxmlformats.org/officeDocument/2006/relationships/hyperlink" Target="https://grammarist.com/usage/data/" TargetMode="External"/><Relationship Id="rId253" Type="http://schemas.openxmlformats.org/officeDocument/2006/relationships/hyperlink" Target="https://eyeballs.hestialabs.org/en/" TargetMode="External"/><Relationship Id="rId295" Type="http://schemas.openxmlformats.org/officeDocument/2006/relationships/hyperlink" Target="http://www3.weforum.org/docs/WEF_RethinkingPersonalData_TrustandContext_Report_2014.pdf" TargetMode="External"/><Relationship Id="rId309" Type="http://schemas.openxmlformats.org/officeDocument/2006/relationships/hyperlink" Target="https://doi.org/10.7551/mitpress/9780262036016.003.0012" TargetMode="External"/><Relationship Id="rId460" Type="http://schemas.openxmlformats.org/officeDocument/2006/relationships/hyperlink" Target="https://www.ft.com/content/aabe2aee-cd2b-42e4-9a0b-51f838da89db" TargetMode="External"/><Relationship Id="rId516" Type="http://schemas.openxmlformats.org/officeDocument/2006/relationships/fontTable" Target="fontTable.xml"/><Relationship Id="rId48" Type="http://schemas.openxmlformats.org/officeDocument/2006/relationships/image" Target="media/image23.png"/><Relationship Id="rId113" Type="http://schemas.openxmlformats.org/officeDocument/2006/relationships/hyperlink" Target="https://doi.org/10.1093/oso/9780198826491.003.0044" TargetMode="External"/><Relationship Id="rId320" Type="http://schemas.openxmlformats.org/officeDocument/2006/relationships/hyperlink" Target="https://web.archive.org/web/20100507215130/http://www.kk.org/quantifiedself/2007/10/what-is-the-quantifiable-self.php" TargetMode="External"/><Relationship Id="rId155" Type="http://schemas.openxmlformats.org/officeDocument/2006/relationships/hyperlink" Target="https://eprints.ncl.ac.uk/273825" TargetMode="External"/><Relationship Id="rId197" Type="http://schemas.openxmlformats.org/officeDocument/2006/relationships/hyperlink" Target="www.policyexchange.org.uk%20https://policyexchange.org.uk/publication/small-pieces-loosely-joined-how-smarter-use-of-technology-and-data-can-deliver-real-reform-of-local-government/" TargetMode="External"/><Relationship Id="rId362" Type="http://schemas.openxmlformats.org/officeDocument/2006/relationships/hyperlink" Target="https://doi.org/10.1145/1015530.1015549" TargetMode="External"/><Relationship Id="rId418" Type="http://schemas.openxmlformats.org/officeDocument/2006/relationships/hyperlink" Target="https://ukhumanrightsblog.com/2011/08/12/full-internet-ban-for-sex-offenders-ruled-unlawful/" TargetMode="External"/><Relationship Id="rId222" Type="http://schemas.openxmlformats.org/officeDocument/2006/relationships/hyperlink" Target="https://en.wikipedia.org/wiki/Delicious_(website)" TargetMode="External"/><Relationship Id="rId264" Type="http://schemas.openxmlformats.org/officeDocument/2006/relationships/hyperlink" Target="https://socialmediacollective.org/reading-lists/critical-algorithm-studies/" TargetMode="External"/><Relationship Id="rId471" Type="http://schemas.openxmlformats.org/officeDocument/2006/relationships/hyperlink" Target="https://www.ted.com/talks/zeynep_tufekci_we_re_building_a_dystopia_just_to_make_people_click_on_ads" TargetMode="External"/><Relationship Id="rId17" Type="http://schemas.openxmlformats.org/officeDocument/2006/relationships/hyperlink" Target="https://eprints.ncl.ac.uk/273825" TargetMode="External"/><Relationship Id="rId59" Type="http://schemas.openxmlformats.org/officeDocument/2006/relationships/image" Target="media/image34.jpg"/><Relationship Id="rId124" Type="http://schemas.openxmlformats.org/officeDocument/2006/relationships/hyperlink" Target="https://doi.org/10.1145/221296.221307" TargetMode="External"/><Relationship Id="rId70" Type="http://schemas.openxmlformats.org/officeDocument/2006/relationships/image" Target="media/image45.png"/><Relationship Id="rId166" Type="http://schemas.openxmlformats.org/officeDocument/2006/relationships/hyperlink" Target="https://eprints.ncl.ac.uk/273839" TargetMode="External"/><Relationship Id="rId331" Type="http://schemas.openxmlformats.org/officeDocument/2006/relationships/hyperlink" Target="https://doi.org/10.2139/ssrn.3887097" TargetMode="External"/><Relationship Id="rId373" Type="http://schemas.openxmlformats.org/officeDocument/2006/relationships/hyperlink" Target="https://doi.org/10.1145/1240624.1240832" TargetMode="External"/><Relationship Id="rId429" Type="http://schemas.openxmlformats.org/officeDocument/2006/relationships/hyperlink" Target="https://doi.org/10.1037/0021-9010.62.4.363" TargetMode="External"/><Relationship Id="rId1" Type="http://schemas.openxmlformats.org/officeDocument/2006/relationships/numbering" Target="numbering.xml"/><Relationship Id="rId233" Type="http://schemas.openxmlformats.org/officeDocument/2006/relationships/hyperlink" Target="https://doi.org/10.1007/s00779-003-0253-8" TargetMode="External"/><Relationship Id="rId440" Type="http://schemas.openxmlformats.org/officeDocument/2006/relationships/hyperlink" Target="https://www.sitra.fi/en/themes/fair-data-economy/" TargetMode="External"/><Relationship Id="rId28" Type="http://schemas.openxmlformats.org/officeDocument/2006/relationships/image" Target="media/image3.jpg"/><Relationship Id="rId275" Type="http://schemas.openxmlformats.org/officeDocument/2006/relationships/hyperlink" Target="https://www.sitra.fi/en/publications/tracking-digipower/" TargetMode="External"/><Relationship Id="rId300" Type="http://schemas.openxmlformats.org/officeDocument/2006/relationships/hyperlink" Target="https://hdi-dai.lids.mit.edu/" TargetMode="External"/><Relationship Id="rId482" Type="http://schemas.openxmlformats.org/officeDocument/2006/relationships/hyperlink" Target="https://www.theguardian.com/law/2012/jan/11/is-internet-access-a-human-right" TargetMode="External"/><Relationship Id="rId81" Type="http://schemas.openxmlformats.org/officeDocument/2006/relationships/image" Target="media/image56.png"/><Relationship Id="rId135" Type="http://schemas.openxmlformats.org/officeDocument/2006/relationships/hyperlink" Target="https://doi.org/10.1002/asi.10283" TargetMode="External"/><Relationship Id="rId177" Type="http://schemas.openxmlformats.org/officeDocument/2006/relationships/hyperlink" Target="https://www.wired.co.uk/article/amazon-gdpr-fine" TargetMode="External"/><Relationship Id="rId342" Type="http://schemas.openxmlformats.org/officeDocument/2006/relationships/hyperlink" Target="https://doi.org/10.1111/j.1540-4560.1946.tb02295.x" TargetMode="External"/><Relationship Id="rId384" Type="http://schemas.openxmlformats.org/officeDocument/2006/relationships/hyperlink" Target="https://doi.org/10.1002/elsc.200620112" TargetMode="External"/><Relationship Id="rId202" Type="http://schemas.openxmlformats.org/officeDocument/2006/relationships/hyperlink" Target="https://doi.org/10.2139/ssrn.2874312" TargetMode="External"/><Relationship Id="rId244" Type="http://schemas.openxmlformats.org/officeDocument/2006/relationships/hyperlink" Target="https://www.facebook.com/about/privacy" TargetMode="External"/><Relationship Id="rId39" Type="http://schemas.openxmlformats.org/officeDocument/2006/relationships/image" Target="media/image14.jpg"/><Relationship Id="rId286" Type="http://schemas.openxmlformats.org/officeDocument/2006/relationships/hyperlink" Target="https://hbr.org/2009/09/death-by-information-overload" TargetMode="External"/><Relationship Id="rId451" Type="http://schemas.openxmlformats.org/officeDocument/2006/relationships/hyperlink" Target="https://tapmydata.com/" TargetMode="External"/><Relationship Id="rId493" Type="http://schemas.openxmlformats.org/officeDocument/2006/relationships/hyperlink" Target="https://www.greatnorthcarerecord.org.uk" TargetMode="External"/><Relationship Id="rId507" Type="http://schemas.openxmlformats.org/officeDocument/2006/relationships/image" Target="media/image70.png"/><Relationship Id="rId50" Type="http://schemas.openxmlformats.org/officeDocument/2006/relationships/image" Target="media/image25.png"/><Relationship Id="rId104" Type="http://schemas.openxmlformats.org/officeDocument/2006/relationships/hyperlink" Target="https://www.crunchbase.com/organization/allofme" TargetMode="External"/><Relationship Id="rId146" Type="http://schemas.openxmlformats.org/officeDocument/2006/relationships/hyperlink" Target="http://bitnorth.com/shortbits/" TargetMode="External"/><Relationship Id="rId188" Type="http://schemas.openxmlformats.org/officeDocument/2006/relationships/hyperlink" Target="https://doi.org/10.1145/2818048.2819926" TargetMode="External"/><Relationship Id="rId311" Type="http://schemas.openxmlformats.org/officeDocument/2006/relationships/hyperlink" Target="https://doi.org/10.1016/j.pec.2010.10.011" TargetMode="External"/><Relationship Id="rId353" Type="http://schemas.openxmlformats.org/officeDocument/2006/relationships/hyperlink" Target="https://policyreview.info/articles/news/harnessing-collective-potential-gdpr-access-rights-towards-ecology-transparency/1487" TargetMode="External"/><Relationship Id="rId395" Type="http://schemas.openxmlformats.org/officeDocument/2006/relationships/hyperlink" Target="https://www.oecd.org/digital/ieconomy/oecdguidelinesontheprotectionofprivacyandtransborderflowsofpersonaldata.htm" TargetMode="External"/><Relationship Id="rId409" Type="http://schemas.openxmlformats.org/officeDocument/2006/relationships/hyperlink" Target="https://www.openhumans.org/about/" TargetMode="External"/><Relationship Id="rId92" Type="http://schemas.openxmlformats.org/officeDocument/2006/relationships/image" Target="media/image67.jpg"/><Relationship Id="rId213" Type="http://schemas.openxmlformats.org/officeDocument/2006/relationships/hyperlink" Target="https://www.datacy.com/personal/about-us" TargetMode="External"/><Relationship Id="rId420" Type="http://schemas.openxmlformats.org/officeDocument/2006/relationships/hyperlink" Target="https://www.techrepublic.com/article/an-introduction-to-tim-berners-lees-semantic-web/" TargetMode="External"/><Relationship Id="rId255" Type="http://schemas.openxmlformats.org/officeDocument/2006/relationships/hyperlink" Target="https://books.google.co.uk/books?id=8ZiWDwAAQBAJ" TargetMode="External"/><Relationship Id="rId297" Type="http://schemas.openxmlformats.org/officeDocument/2006/relationships/hyperlink" Target="https://doi.org/10.1080/13600834.2019.1573501" TargetMode="External"/><Relationship Id="rId462" Type="http://schemas.openxmlformats.org/officeDocument/2006/relationships/hyperlink" Target="https://eur-lex.europa.eu/legal-content/EN/TXT/?uri=CELEX:32016R0679%20https://eur-lex.europa.eu/legal-content/EN/TXT/PDF/?uri=CELEX:32016R0679&amp;from=ES" TargetMode="External"/><Relationship Id="rId115" Type="http://schemas.openxmlformats.org/officeDocument/2006/relationships/hyperlink" Target="https://doi.org/10.2139/ssrn.3465680" TargetMode="External"/><Relationship Id="rId157" Type="http://schemas.openxmlformats.org/officeDocument/2006/relationships/hyperlink" Target="https://doi.org/10.1145/3290607.3312998" TargetMode="External"/><Relationship Id="rId322" Type="http://schemas.openxmlformats.org/officeDocument/2006/relationships/hyperlink" Target="https://www.jstor.org/stable/pdf/2352107.pdf?refreqid=excelsior%3A24bde6bf7de0eccf42c6ea11f8446d38" TargetMode="External"/><Relationship Id="rId364" Type="http://schemas.openxmlformats.org/officeDocument/2006/relationships/hyperlink" Target="https://www.fastcompany.com/90310803/here-are-the-data-brokers-quietly-buying-and-selling-your-personal-information" TargetMode="External"/><Relationship Id="rId61" Type="http://schemas.openxmlformats.org/officeDocument/2006/relationships/image" Target="media/image36.png"/><Relationship Id="rId199" Type="http://schemas.openxmlformats.org/officeDocument/2006/relationships/hyperlink" Target="https://doi.org/10.3233/isu-210107" TargetMode="External"/><Relationship Id="rId19" Type="http://schemas.openxmlformats.org/officeDocument/2006/relationships/hyperlink" Target="https://eprints.ncl.ac.uk/273834" TargetMode="External"/><Relationship Id="rId224" Type="http://schemas.openxmlformats.org/officeDocument/2006/relationships/hyperlink" Target="https://www.designcouncil.org.uk/news-opinion/what-framework-innovation-design-councils-evolved-double-diamond" TargetMode="External"/><Relationship Id="rId266" Type="http://schemas.openxmlformats.org/officeDocument/2006/relationships/hyperlink" Target="https://doi.org/10.1561/XXXXXXXXX.Boris" TargetMode="External"/><Relationship Id="rId431" Type="http://schemas.openxmlformats.org/officeDocument/2006/relationships/hyperlink" Target="https://shaperepo.com/" TargetMode="External"/><Relationship Id="rId473" Type="http://schemas.openxmlformats.org/officeDocument/2006/relationships/hyperlink" Target="https://www.workflowy.com/features/" TargetMode="External"/><Relationship Id="rId30" Type="http://schemas.openxmlformats.org/officeDocument/2006/relationships/image" Target="media/image5.png"/><Relationship Id="rId126" Type="http://schemas.openxmlformats.org/officeDocument/2006/relationships/hyperlink" Target="https://paper.dropbox.com/doc/Building-trusted-data-services-and-capabilities--BmF6FlBd0cKGw0nC654th7V3Ag-Us49Ek0nex7yClKughPN4" TargetMode="External"/><Relationship Id="rId168" Type="http://schemas.openxmlformats.org/officeDocument/2006/relationships/hyperlink" Target="https://www.maketecheasier.com/which-email-providers-scanning-emails/" TargetMode="External"/><Relationship Id="rId333" Type="http://schemas.openxmlformats.org/officeDocument/2006/relationships/hyperlink" Target="https://doi.org/10.1016/0003-6870(88)90199-8" TargetMode="External"/><Relationship Id="rId72" Type="http://schemas.openxmlformats.org/officeDocument/2006/relationships/image" Target="media/image47.jpg"/><Relationship Id="rId375" Type="http://schemas.openxmlformats.org/officeDocument/2006/relationships/hyperlink" Target="https://doi.org/10.5210/fm.v17i5.4013" TargetMode="External"/><Relationship Id="rId3" Type="http://schemas.openxmlformats.org/officeDocument/2006/relationships/settings" Target="settings.xml"/><Relationship Id="rId235" Type="http://schemas.openxmlformats.org/officeDocument/2006/relationships/hyperlink" Target="https://doi.org/10.1111/j.1369-7625.2006.00401.x" TargetMode="External"/><Relationship Id="rId277" Type="http://schemas.openxmlformats.org/officeDocument/2006/relationships/hyperlink" Target="http://www.minimizedistraction.com/" TargetMode="External"/><Relationship Id="rId400" Type="http://schemas.openxmlformats.org/officeDocument/2006/relationships/hyperlink" Target="https://www.fastcompany.com/90750241/facebook-will-soon-stop-tracking-your-location-and-delete-your-location-history" TargetMode="External"/><Relationship Id="rId442" Type="http://schemas.openxmlformats.org/officeDocument/2006/relationships/hyperlink" Target="https://www.wired.co.uk/article/privacy-versus-facebook" TargetMode="External"/><Relationship Id="rId484" Type="http://schemas.openxmlformats.org/officeDocument/2006/relationships/hyperlink" Target="https://medium.com/cybersecurity-for-democracy/the-political-ads-facebook-wont-show-you-e0d6181bca25" TargetMode="External"/><Relationship Id="rId137" Type="http://schemas.openxmlformats.org/officeDocument/2006/relationships/hyperlink" Target="https://jstor.org/stable/10.2307/26059207" TargetMode="External"/><Relationship Id="rId302" Type="http://schemas.openxmlformats.org/officeDocument/2006/relationships/hyperlink" Target="https://en.wikipedia.org/wiki/Information" TargetMode="External"/><Relationship Id="rId344" Type="http://schemas.openxmlformats.org/officeDocument/2006/relationships/hyperlink" Target="https://doi.org/10.1145/1753846.1754181" TargetMode="External"/><Relationship Id="rId41" Type="http://schemas.openxmlformats.org/officeDocument/2006/relationships/image" Target="media/image16.png"/><Relationship Id="rId83" Type="http://schemas.openxmlformats.org/officeDocument/2006/relationships/image" Target="media/image58.jpg"/><Relationship Id="rId179" Type="http://schemas.openxmlformats.org/officeDocument/2006/relationships/hyperlink" Target="https://doi.org/10.1145/227181.227186" TargetMode="External"/><Relationship Id="rId386" Type="http://schemas.openxmlformats.org/officeDocument/2006/relationships/hyperlink" Target="https://www.theverge.com/2018/8/16/17699626/twitter-third-party-apps-streaming-api-deprecation" TargetMode="External"/><Relationship Id="rId190" Type="http://schemas.openxmlformats.org/officeDocument/2006/relationships/hyperlink" Target="https://www.theregister.com/2022/03/21/google_messages_gdpr/" TargetMode="External"/><Relationship Id="rId204" Type="http://schemas.openxmlformats.org/officeDocument/2006/relationships/hyperlink" Target="https://www.opendemocracy.net/en/civic_hacking_a_new_agenda_for_e_democracy/" TargetMode="External"/><Relationship Id="rId246" Type="http://schemas.openxmlformats.org/officeDocument/2006/relationships/hyperlink" Target="https://themarkup.org/citizen-browser/2021/09/21/facebook-rolls-out-news-feed-change-that-blocks-watchdogs-from-gathering-data" TargetMode="External"/><Relationship Id="rId288" Type="http://schemas.openxmlformats.org/officeDocument/2006/relationships/hyperlink" Target="https://doi.org/10.1016/j.artint.2009.11.010" TargetMode="External"/><Relationship Id="rId411" Type="http://schemas.openxmlformats.org/officeDocument/2006/relationships/hyperlink" Target="https://www.apple.com/uk/privacy/" TargetMode="External"/><Relationship Id="rId453" Type="http://schemas.openxmlformats.org/officeDocument/2006/relationships/hyperlink" Target="https://opengovdata.io/2014/civic-hacking/" TargetMode="External"/><Relationship Id="rId509" Type="http://schemas.openxmlformats.org/officeDocument/2006/relationships/image" Target="media/image72.png"/><Relationship Id="rId106" Type="http://schemas.openxmlformats.org/officeDocument/2006/relationships/hyperlink" Target="http://www.bos-cbscsr.dk/2021/01/05/the-maker-movement/" TargetMode="External"/><Relationship Id="rId313" Type="http://schemas.openxmlformats.org/officeDocument/2006/relationships/hyperlink" Target="https://doi.org/10.1145/1125451.1125469" TargetMode="External"/><Relationship Id="rId495" Type="http://schemas.openxmlformats.org/officeDocument/2006/relationships/hyperlink" Target="https://en.wikipedia.org/wiki/WinFS" TargetMode="External"/><Relationship Id="rId10" Type="http://schemas.openxmlformats.org/officeDocument/2006/relationships/hyperlink" Target="https://chi2018.acm.org/attending/proceedings/" TargetMode="External"/><Relationship Id="rId52" Type="http://schemas.openxmlformats.org/officeDocument/2006/relationships/image" Target="media/image27.png"/><Relationship Id="rId94" Type="http://schemas.openxmlformats.org/officeDocument/2006/relationships/hyperlink" Target="https://doi.org/10.1145/2670528" TargetMode="External"/><Relationship Id="rId148" Type="http://schemas.openxmlformats.org/officeDocument/2006/relationships/hyperlink" Target="http://radar.oreilly.com/2011/07/why-files-need-to-die.html" TargetMode="External"/><Relationship Id="rId355" Type="http://schemas.openxmlformats.org/officeDocument/2006/relationships/hyperlink" Target="https://doi.org/10.1002/poi3.141" TargetMode="External"/><Relationship Id="rId397" Type="http://schemas.openxmlformats.org/officeDocument/2006/relationships/hyperlink" Target="https://web.archive.org/web/20120922222936/http://gigaom.com/2012/09/18/betaworks-findings-pivots-as-amazon-bans-kindle-clips/" TargetMode="External"/><Relationship Id="rId215" Type="http://schemas.openxmlformats.org/officeDocument/2006/relationships/hyperlink" Target="https://doi.org/10.1108/eb057368" TargetMode="External"/><Relationship Id="rId257" Type="http://schemas.openxmlformats.org/officeDocument/2006/relationships/hyperlink" Target="https://zapier.com/blog/how-to-use-tags-and-labels/" TargetMode="External"/><Relationship Id="rId422" Type="http://schemas.openxmlformats.org/officeDocument/2006/relationships/hyperlink" Target="https://doi.org/10.1080/13645579.2012.742280" TargetMode="External"/><Relationship Id="rId464" Type="http://schemas.openxmlformats.org/officeDocument/2006/relationships/hyperlink" Target="https://www.atebits.com/the-gdpr-does-it-benefit-consumers-in-any-practical-way/" TargetMode="External"/><Relationship Id="rId299" Type="http://schemas.openxmlformats.org/officeDocument/2006/relationships/hyperlink" Target="https://www.britannica.com/topic/Web-20" TargetMode="External"/><Relationship Id="rId63" Type="http://schemas.openxmlformats.org/officeDocument/2006/relationships/image" Target="media/image38.png"/><Relationship Id="rId159" Type="http://schemas.openxmlformats.org/officeDocument/2006/relationships/hyperlink" Target="https://bit.ly/bbc-internship-alex-bowyer" TargetMode="External"/><Relationship Id="rId366" Type="http://schemas.openxmlformats.org/officeDocument/2006/relationships/hyperlink" Target="https://www.merriam-webster.com/dictionary/us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491</Pages>
  <Words>145544</Words>
  <Characters>829604</Characters>
  <Application>Microsoft Office Word</Application>
  <DocSecurity>0</DocSecurity>
  <Lines>6913</Lines>
  <Paragraphs>1946</Paragraphs>
  <ScaleCrop>false</ScaleCrop>
  <HeadingPairs>
    <vt:vector size="2" baseType="variant">
      <vt:variant>
        <vt:lpstr>Title</vt:lpstr>
      </vt:variant>
      <vt:variant>
        <vt:i4>1</vt:i4>
      </vt:variant>
    </vt:vector>
  </HeadingPairs>
  <TitlesOfParts>
    <vt:vector size="1" baseType="lpstr">
      <vt:lpstr>Understanding and Improving Human Data Relations</vt:lpstr>
    </vt:vector>
  </TitlesOfParts>
  <Company/>
  <LinksUpToDate>false</LinksUpToDate>
  <CharactersWithSpaces>973202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cp:lastModifiedBy>Alex Bowyer (PGR)</cp:lastModifiedBy>
  <cp:revision>89</cp:revision>
  <dcterms:created xsi:type="dcterms:W3CDTF">2022-08-25T08:46:00Z</dcterms:created>
  <dcterms:modified xsi:type="dcterms:W3CDTF">2022-08-25T12:23:00Z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